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830"/>
        <w:gridCol w:w="1015"/>
        <w:gridCol w:w="1015"/>
        <w:gridCol w:w="1015"/>
        <w:gridCol w:w="1015"/>
        <w:gridCol w:w="1015"/>
        <w:gridCol w:w="1015"/>
        <w:gridCol w:w="1088"/>
      </w:tblGrid>
      <w:tr w:rsidR="4C417347" w:rsidTr="4C417347" w14:paraId="1EBBDC91">
        <w:trPr>
          <w:trHeight w:val="960"/>
        </w:trPr>
        <w:tc>
          <w:tcPr>
            <w:tcW w:w="1200" w:type="dxa"/>
            <w:tcMar/>
          </w:tcPr>
          <w:p w:rsidR="4C417347" w:rsidP="4C417347" w:rsidRDefault="4C417347" w14:paraId="5CD41FF8" w14:textId="2DC8FBCE">
            <w:pPr>
              <w:pStyle w:val="Normal"/>
              <w:jc w:val="left"/>
            </w:pPr>
          </w:p>
        </w:tc>
        <w:tc>
          <w:tcPr>
            <w:tcW w:w="830" w:type="dxa"/>
            <w:tcMar/>
          </w:tcPr>
          <w:tbl>
            <w:tblPr>
              <w:tblStyle w:val="TableGrid"/>
              <w:tblW w:w="0" w:type="auto"/>
              <w:tblBorders>
                <w:top w:val="single" w:sz="0"/>
                <w:left w:val="single" w:sz="0"/>
                <w:bottom w:val="single" w:sz="0"/>
                <w:right w:val="single" w:sz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82"/>
            </w:tblGrid>
            <w:tr w:rsidR="4C417347" w:rsidTr="4C417347" w14:paraId="69AC4D37">
              <w:tc>
                <w:tcPr>
                  <w:tcW w:w="882" w:type="dxa"/>
                  <w:tcBorders>
                    <w:top w:val="single" w:color="EAEAEA" w:sz="6"/>
                    <w:left w:val="single" w:color="EAEAEA" w:sz="6"/>
                    <w:bottom w:val="single" w:color="EAEAEA" w:sz="6"/>
                    <w:right w:val="single" w:color="EAEAEA" w:sz="6"/>
                  </w:tcBorders>
                  <w:tcMar/>
                  <w:vAlign w:val="top"/>
                </w:tcPr>
                <w:p w:rsidR="4C417347" w:rsidP="4C417347" w:rsidRDefault="4C417347" w14:paraId="7E42227A" w14:textId="48F44D3B">
                  <w:pPr>
                    <w:jc w:val="left"/>
                    <w:rPr>
                      <w:rFonts w:ascii="Open Sans" w:hAnsi="Open Sans" w:eastAsia="Open Sans" w:cs="Open Sans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444444"/>
                      <w:sz w:val="24"/>
                      <w:szCs w:val="24"/>
                    </w:rPr>
                  </w:pPr>
                  <w:proofErr w:type="spellStart"/>
                  <w:r w:rsidRPr="4C417347" w:rsidR="4C417347">
                    <w:rPr>
                      <w:rFonts w:ascii="Open Sans" w:hAnsi="Open Sans" w:eastAsia="Open Sans" w:cs="Open Sans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444444"/>
                      <w:sz w:val="24"/>
                      <w:szCs w:val="24"/>
                    </w:rPr>
                    <w:t>byte</w:t>
                  </w:r>
                  <w:proofErr w:type="spellEnd"/>
                </w:p>
              </w:tc>
            </w:tr>
          </w:tbl>
          <w:p w:rsidR="4C417347" w:rsidP="4C417347" w:rsidRDefault="4C417347" w14:paraId="1585FEA0" w14:textId="4F3B9425">
            <w:pPr>
              <w:pStyle w:val="Normal"/>
              <w:rPr>
                <w:b w:val="1"/>
                <w:bCs w:val="1"/>
              </w:rPr>
            </w:pPr>
            <w:r>
              <w:br/>
            </w:r>
          </w:p>
        </w:tc>
        <w:tc>
          <w:tcPr>
            <w:tcW w:w="1015" w:type="dxa"/>
            <w:tcMar/>
          </w:tcPr>
          <w:p w:rsidR="4C417347" w:rsidP="4C417347" w:rsidRDefault="4C417347" w14:paraId="38E21E50" w14:textId="32980AD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proofErr w:type="spellStart"/>
            <w:r w:rsidRPr="4C417347" w:rsidR="4C417347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ru-RU"/>
              </w:rPr>
              <w:t>short</w:t>
            </w:r>
            <w:proofErr w:type="spellEnd"/>
          </w:p>
        </w:tc>
        <w:tc>
          <w:tcPr>
            <w:tcW w:w="1015" w:type="dxa"/>
            <w:tcMar/>
          </w:tcPr>
          <w:p w:rsidR="4C417347" w:rsidP="4C417347" w:rsidRDefault="4C417347" w14:paraId="155B523D" w14:textId="5E35D0B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proofErr w:type="spellStart"/>
            <w:r w:rsidRPr="4C417347" w:rsidR="4C417347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ru-RU"/>
              </w:rPr>
              <w:t>char</w:t>
            </w:r>
            <w:proofErr w:type="spellEnd"/>
          </w:p>
        </w:tc>
        <w:tc>
          <w:tcPr>
            <w:tcW w:w="1015" w:type="dxa"/>
            <w:tcMar/>
          </w:tcPr>
          <w:p w:rsidR="4C417347" w:rsidP="4C417347" w:rsidRDefault="4C417347" w14:paraId="0EEA108D" w14:textId="1CCABBD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proofErr w:type="spellStart"/>
            <w:r w:rsidRPr="4C417347" w:rsidR="4C417347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1015" w:type="dxa"/>
            <w:tcMar/>
          </w:tcPr>
          <w:tbl>
            <w:tblPr>
              <w:tblStyle w:val="TableGrid"/>
              <w:tblW w:w="0" w:type="auto"/>
              <w:tblBorders>
                <w:top w:val="single" w:sz="0"/>
                <w:left w:val="single" w:sz="0"/>
                <w:bottom w:val="single" w:sz="0"/>
                <w:right w:val="single" w:sz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40"/>
            </w:tblGrid>
            <w:tr w:rsidR="4C417347" w:rsidTr="4C417347" w14:paraId="3F15B769">
              <w:tc>
                <w:tcPr>
                  <w:tcW w:w="840" w:type="dxa"/>
                  <w:tcBorders>
                    <w:top w:val="single" w:color="EAEAEA" w:sz="6"/>
                    <w:left w:val="single" w:color="EAEAEA" w:sz="6"/>
                    <w:bottom w:val="single" w:color="EAEAEA" w:sz="6"/>
                    <w:right w:val="single" w:color="EAEAEA" w:sz="6"/>
                  </w:tcBorders>
                  <w:tcMar/>
                  <w:vAlign w:val="top"/>
                </w:tcPr>
                <w:p w:rsidR="4C417347" w:rsidP="4C417347" w:rsidRDefault="4C417347" w14:paraId="1B55F635" w14:textId="65C62E3E">
                  <w:pPr>
                    <w:jc w:val="left"/>
                    <w:rPr>
                      <w:rFonts w:ascii="Open Sans" w:hAnsi="Open Sans" w:eastAsia="Open Sans" w:cs="Open Sans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444444"/>
                      <w:sz w:val="24"/>
                      <w:szCs w:val="24"/>
                    </w:rPr>
                  </w:pPr>
                  <w:proofErr w:type="spellStart"/>
                  <w:r w:rsidRPr="4C417347" w:rsidR="4C417347">
                    <w:rPr>
                      <w:rFonts w:ascii="Open Sans" w:hAnsi="Open Sans" w:eastAsia="Open Sans" w:cs="Open Sans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444444"/>
                      <w:sz w:val="24"/>
                      <w:szCs w:val="24"/>
                    </w:rPr>
                    <w:t>long</w:t>
                  </w:r>
                  <w:proofErr w:type="spellEnd"/>
                </w:p>
              </w:tc>
            </w:tr>
          </w:tbl>
          <w:p w:rsidR="4C417347" w:rsidP="4C417347" w:rsidRDefault="4C417347" w14:paraId="7E2814CB" w14:textId="38B5A90B">
            <w:pPr>
              <w:pStyle w:val="Normal"/>
              <w:rPr>
                <w:b w:val="1"/>
                <w:bCs w:val="1"/>
              </w:rPr>
            </w:pPr>
            <w:r>
              <w:br/>
            </w:r>
          </w:p>
        </w:tc>
        <w:tc>
          <w:tcPr>
            <w:tcW w:w="1015" w:type="dxa"/>
            <w:tcMar/>
          </w:tcPr>
          <w:p w:rsidR="4C417347" w:rsidP="4C417347" w:rsidRDefault="4C417347" w14:paraId="0934CCF4" w14:textId="77F45F12">
            <w:pPr>
              <w:pStyle w:val="Normal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ru-RU"/>
              </w:rPr>
            </w:pPr>
            <w:proofErr w:type="spellStart"/>
            <w:r w:rsidRPr="4C417347" w:rsidR="4C417347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ru-RU"/>
              </w:rPr>
              <w:t>float</w:t>
            </w:r>
            <w:proofErr w:type="spellEnd"/>
            <w:r w:rsidRPr="4C417347" w:rsidR="4C417347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15" w:type="dxa"/>
            <w:tcMar/>
          </w:tcPr>
          <w:p w:rsidR="4C417347" w:rsidP="4C417347" w:rsidRDefault="4C417347" w14:paraId="4B9D1C79" w14:textId="619B47A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proofErr w:type="spellStart"/>
            <w:r w:rsidRPr="4C417347" w:rsidR="4C417347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ru-RU"/>
              </w:rPr>
              <w:t>double</w:t>
            </w:r>
            <w:proofErr w:type="spellEnd"/>
          </w:p>
        </w:tc>
        <w:tc>
          <w:tcPr>
            <w:tcW w:w="1088" w:type="dxa"/>
            <w:tcMar/>
          </w:tcPr>
          <w:p w:rsidR="4C417347" w:rsidP="4C417347" w:rsidRDefault="4C417347" w14:paraId="7EFF2E78" w14:textId="4458A57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ru-RU"/>
              </w:rPr>
            </w:pPr>
            <w:proofErr w:type="spellStart"/>
            <w:r w:rsidRPr="4C417347" w:rsidR="4C417347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0"/>
                <w:szCs w:val="20"/>
                <w:lang w:val="ru-RU"/>
              </w:rPr>
              <w:t>boolean</w:t>
            </w:r>
            <w:proofErr w:type="spellEnd"/>
          </w:p>
        </w:tc>
      </w:tr>
      <w:tr w:rsidR="4C417347" w:rsidTr="4C417347" w14:paraId="1A0CCED8">
        <w:trPr>
          <w:trHeight w:val="960"/>
        </w:trPr>
        <w:tc>
          <w:tcPr>
            <w:tcW w:w="1200" w:type="dxa"/>
            <w:tcMar/>
          </w:tcPr>
          <w:tbl>
            <w:tblPr>
              <w:tblStyle w:val="TableGrid"/>
              <w:tblW w:w="0" w:type="auto"/>
              <w:jc w:val="left"/>
              <w:tblBorders>
                <w:top w:val="single" w:sz="0"/>
                <w:left w:val="single" w:sz="0"/>
                <w:bottom w:val="single" w:sz="0"/>
                <w:right w:val="single" w:sz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82"/>
            </w:tblGrid>
            <w:tr w:rsidR="4C417347" w:rsidTr="4C417347" w14:paraId="24B0E71D">
              <w:tc>
                <w:tcPr>
                  <w:tcW w:w="882" w:type="dxa"/>
                  <w:tcBorders>
                    <w:top w:val="single" w:color="EAEAEA" w:sz="6"/>
                    <w:left w:val="single" w:color="EAEAEA" w:sz="6"/>
                    <w:bottom w:val="single" w:color="EAEAEA" w:sz="6"/>
                    <w:right w:val="single" w:color="EAEAEA" w:sz="6"/>
                  </w:tcBorders>
                  <w:tcMar/>
                  <w:vAlign w:val="top"/>
                </w:tcPr>
                <w:p w:rsidR="4C417347" w:rsidP="4C417347" w:rsidRDefault="4C417347" w14:paraId="41C2F639" w14:textId="658DCAAE">
                  <w:pPr>
                    <w:jc w:val="both"/>
                    <w:rPr>
                      <w:rFonts w:ascii="Open Sans" w:hAnsi="Open Sans" w:eastAsia="Open Sans" w:cs="Open Sans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444444"/>
                      <w:sz w:val="24"/>
                      <w:szCs w:val="24"/>
                    </w:rPr>
                  </w:pPr>
                  <w:proofErr w:type="spellStart"/>
                  <w:r w:rsidRPr="4C417347" w:rsidR="4C417347">
                    <w:rPr>
                      <w:rFonts w:ascii="Open Sans" w:hAnsi="Open Sans" w:eastAsia="Open Sans" w:cs="Open Sans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444444"/>
                      <w:sz w:val="24"/>
                      <w:szCs w:val="24"/>
                    </w:rPr>
                    <w:t>byte</w:t>
                  </w:r>
                  <w:proofErr w:type="spellEnd"/>
                </w:p>
              </w:tc>
            </w:tr>
          </w:tbl>
          <w:p w:rsidR="4C417347" w:rsidP="4C417347" w:rsidRDefault="4C417347" w14:paraId="590FA6D9" w14:textId="71C0D7E0">
            <w:pPr>
              <w:pStyle w:val="Normal"/>
              <w:jc w:val="left"/>
              <w:rPr>
                <w:b w:val="1"/>
                <w:bCs w:val="1"/>
              </w:rPr>
            </w:pPr>
            <w:r>
              <w:br/>
            </w:r>
          </w:p>
        </w:tc>
        <w:tc>
          <w:tcPr>
            <w:tcW w:w="830" w:type="dxa"/>
            <w:tcMar/>
          </w:tcPr>
          <w:p w:rsidR="4C417347" w:rsidP="4C417347" w:rsidRDefault="4C417347" w14:paraId="439D8DC9" w14:textId="28D9618C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 -</w:t>
            </w:r>
          </w:p>
        </w:tc>
        <w:tc>
          <w:tcPr>
            <w:tcW w:w="1015" w:type="dxa"/>
            <w:tcMar/>
          </w:tcPr>
          <w:p w:rsidR="4C417347" w:rsidP="4C417347" w:rsidRDefault="4C417347" w14:paraId="24F5FD7D" w14:textId="21386857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15" w:type="dxa"/>
            <w:tcMar/>
          </w:tcPr>
          <w:p w:rsidR="4C417347" w:rsidP="4C417347" w:rsidRDefault="4C417347" w14:paraId="4CC01357" w14:textId="2ABC2D81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31903BB3" w14:textId="325A0292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15" w:type="dxa"/>
            <w:tcMar/>
          </w:tcPr>
          <w:p w:rsidR="4C417347" w:rsidP="4C417347" w:rsidRDefault="4C417347" w14:paraId="0F7F30E5" w14:textId="26592ACC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15" w:type="dxa"/>
            <w:tcMar/>
          </w:tcPr>
          <w:p w:rsidR="4C417347" w:rsidP="4C417347" w:rsidRDefault="4C417347" w14:paraId="53915DDB" w14:textId="1015168D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15" w:type="dxa"/>
            <w:tcMar/>
          </w:tcPr>
          <w:p w:rsidR="4C417347" w:rsidP="4C417347" w:rsidRDefault="4C417347" w14:paraId="2DDD90E3" w14:textId="7660793B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88" w:type="dxa"/>
            <w:tcMar/>
          </w:tcPr>
          <w:p w:rsidR="4C417347" w:rsidP="4C417347" w:rsidRDefault="4C417347" w14:paraId="6B555F2A" w14:textId="54A62B90">
            <w:pPr>
              <w:pStyle w:val="Normal"/>
              <w:rPr>
                <w:b w:val="1"/>
                <w:bCs w:val="1"/>
                <w:sz w:val="56"/>
                <w:szCs w:val="56"/>
              </w:rPr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N</w:t>
            </w:r>
          </w:p>
        </w:tc>
      </w:tr>
      <w:tr w:rsidR="4C417347" w:rsidTr="4C417347" w14:paraId="68DF10D8">
        <w:trPr>
          <w:trHeight w:val="960"/>
        </w:trPr>
        <w:tc>
          <w:tcPr>
            <w:tcW w:w="1200" w:type="dxa"/>
            <w:tcMar/>
          </w:tcPr>
          <w:p w:rsidR="4C417347" w:rsidP="4C417347" w:rsidRDefault="4C417347" w14:paraId="61FF5C4F" w14:textId="21BBBE7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proofErr w:type="spellStart"/>
            <w:r w:rsidRPr="4C417347" w:rsidR="4C417347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ru-RU"/>
              </w:rPr>
              <w:t>short</w:t>
            </w:r>
            <w:proofErr w:type="spellEnd"/>
          </w:p>
        </w:tc>
        <w:tc>
          <w:tcPr>
            <w:tcW w:w="830" w:type="dxa"/>
            <w:tcMar/>
          </w:tcPr>
          <w:p w:rsidR="4C417347" w:rsidP="4C417347" w:rsidRDefault="4C417347" w14:paraId="1D54DA30" w14:textId="2AFDEF9D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5BC5A34F" w14:textId="7A210D46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 -</w:t>
            </w:r>
          </w:p>
        </w:tc>
        <w:tc>
          <w:tcPr>
            <w:tcW w:w="1015" w:type="dxa"/>
            <w:tcMar/>
          </w:tcPr>
          <w:p w:rsidR="4C417347" w:rsidP="4C417347" w:rsidRDefault="4C417347" w14:paraId="3FF006F3" w14:textId="4CD167A0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22DA1A8E" w14:textId="28D2D3B2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15" w:type="dxa"/>
            <w:tcMar/>
          </w:tcPr>
          <w:p w:rsidR="4C417347" w:rsidP="4C417347" w:rsidRDefault="4C417347" w14:paraId="6448D8F2" w14:textId="062F9FD3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 </w:t>
            </w:r>
          </w:p>
        </w:tc>
        <w:tc>
          <w:tcPr>
            <w:tcW w:w="1015" w:type="dxa"/>
            <w:tcMar/>
          </w:tcPr>
          <w:p w:rsidR="4C417347" w:rsidP="4C417347" w:rsidRDefault="4C417347" w14:paraId="2B4F96DC" w14:textId="413513BB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15" w:type="dxa"/>
            <w:tcMar/>
          </w:tcPr>
          <w:p w:rsidR="4C417347" w:rsidP="4C417347" w:rsidRDefault="4C417347" w14:paraId="03EBAE9A" w14:textId="28FB3D94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88" w:type="dxa"/>
            <w:tcMar/>
          </w:tcPr>
          <w:p w:rsidR="4C417347" w:rsidP="4C417347" w:rsidRDefault="4C417347" w14:paraId="3E0FAD2D" w14:textId="46159F6B">
            <w:pPr>
              <w:pStyle w:val="Normal"/>
              <w:rPr>
                <w:b w:val="0"/>
                <w:bCs w:val="0"/>
                <w:sz w:val="56"/>
                <w:szCs w:val="56"/>
              </w:rPr>
            </w:pPr>
            <w:r w:rsidRPr="4C417347" w:rsidR="4C417347">
              <w:rPr>
                <w:b w:val="0"/>
                <w:bCs w:val="0"/>
                <w:sz w:val="56"/>
                <w:szCs w:val="56"/>
              </w:rPr>
              <w:t xml:space="preserve"> N</w:t>
            </w:r>
          </w:p>
        </w:tc>
      </w:tr>
      <w:tr w:rsidR="4C417347" w:rsidTr="4C417347" w14:paraId="4FA1977B">
        <w:trPr>
          <w:trHeight w:val="960"/>
        </w:trPr>
        <w:tc>
          <w:tcPr>
            <w:tcW w:w="1200" w:type="dxa"/>
            <w:tcMar/>
          </w:tcPr>
          <w:p w:rsidR="4C417347" w:rsidP="4C417347" w:rsidRDefault="4C417347" w14:paraId="69C45CA8" w14:textId="28E84260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proofErr w:type="spellStart"/>
            <w:r w:rsidRPr="4C417347" w:rsidR="4C417347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ru-RU"/>
              </w:rPr>
              <w:t>char</w:t>
            </w:r>
            <w:proofErr w:type="spellEnd"/>
          </w:p>
        </w:tc>
        <w:tc>
          <w:tcPr>
            <w:tcW w:w="830" w:type="dxa"/>
            <w:tcMar/>
          </w:tcPr>
          <w:p w:rsidR="4C417347" w:rsidP="4C417347" w:rsidRDefault="4C417347" w14:paraId="1F328F92" w14:textId="38C641FE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09249D00" w14:textId="70E282D6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20E4936E" w14:textId="0770C856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 -</w:t>
            </w:r>
          </w:p>
        </w:tc>
        <w:tc>
          <w:tcPr>
            <w:tcW w:w="1015" w:type="dxa"/>
            <w:tcMar/>
          </w:tcPr>
          <w:p w:rsidR="4C417347" w:rsidP="4C417347" w:rsidRDefault="4C417347" w14:paraId="34A4283B" w14:textId="701BB5D1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15" w:type="dxa"/>
            <w:tcMar/>
          </w:tcPr>
          <w:p w:rsidR="4C417347" w:rsidP="4C417347" w:rsidRDefault="4C417347" w14:paraId="447F12A0" w14:textId="78CD333E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15" w:type="dxa"/>
            <w:tcMar/>
          </w:tcPr>
          <w:p w:rsidR="4C417347" w:rsidP="4C417347" w:rsidRDefault="4C417347" w14:paraId="21B5A9A3" w14:textId="3C54B714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15" w:type="dxa"/>
            <w:tcMar/>
          </w:tcPr>
          <w:p w:rsidR="4C417347" w:rsidP="4C417347" w:rsidRDefault="4C417347" w14:paraId="3638AFA8" w14:textId="631FEC8C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88" w:type="dxa"/>
            <w:tcMar/>
          </w:tcPr>
          <w:p w:rsidR="4C417347" w:rsidP="4C417347" w:rsidRDefault="4C417347" w14:paraId="4A9CE6BA" w14:textId="69BF6230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N</w:t>
            </w:r>
          </w:p>
        </w:tc>
      </w:tr>
      <w:tr w:rsidR="4C417347" w:rsidTr="4C417347" w14:paraId="67381580">
        <w:trPr>
          <w:trHeight w:val="960"/>
        </w:trPr>
        <w:tc>
          <w:tcPr>
            <w:tcW w:w="1200" w:type="dxa"/>
            <w:tcMar/>
          </w:tcPr>
          <w:p w:rsidR="4C417347" w:rsidP="4C417347" w:rsidRDefault="4C417347" w14:paraId="0CF491E1" w14:textId="24327B2A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4C417347" w:rsidR="4C417347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ru-RU"/>
              </w:rPr>
              <w:t>int</w:t>
            </w:r>
            <w:proofErr w:type="spellEnd"/>
            <w:r>
              <w:br/>
            </w:r>
          </w:p>
        </w:tc>
        <w:tc>
          <w:tcPr>
            <w:tcW w:w="830" w:type="dxa"/>
            <w:tcMar/>
          </w:tcPr>
          <w:p w:rsidR="4C417347" w:rsidP="4C417347" w:rsidRDefault="4C417347" w14:paraId="38FD90FD" w14:textId="02A0439F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41F0AEEC" w14:textId="08A93F60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652B6638" w14:textId="5F104F84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55874EE3" w14:textId="3103BE94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 -</w:t>
            </w:r>
          </w:p>
        </w:tc>
        <w:tc>
          <w:tcPr>
            <w:tcW w:w="1015" w:type="dxa"/>
            <w:tcMar/>
          </w:tcPr>
          <w:p w:rsidR="4C417347" w:rsidP="4C417347" w:rsidRDefault="4C417347" w14:paraId="5D2A6FDB" w14:textId="70BE0EE5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15" w:type="dxa"/>
            <w:tcMar/>
          </w:tcPr>
          <w:p w:rsidR="4C417347" w:rsidP="4C417347" w:rsidRDefault="4C417347" w14:paraId="470DFD9F" w14:textId="53D38239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>Y*</w:t>
            </w:r>
          </w:p>
        </w:tc>
        <w:tc>
          <w:tcPr>
            <w:tcW w:w="1015" w:type="dxa"/>
            <w:tcMar/>
          </w:tcPr>
          <w:p w:rsidR="4C417347" w:rsidP="4C417347" w:rsidRDefault="4C417347" w14:paraId="7A1F76C0" w14:textId="76E76066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</w:t>
            </w:r>
          </w:p>
        </w:tc>
        <w:tc>
          <w:tcPr>
            <w:tcW w:w="1088" w:type="dxa"/>
            <w:tcMar/>
          </w:tcPr>
          <w:p w:rsidR="4C417347" w:rsidP="4C417347" w:rsidRDefault="4C417347" w14:paraId="4EFBAA33" w14:textId="0B7870C2">
            <w:pPr>
              <w:pStyle w:val="Normal"/>
              <w:rPr>
                <w:b w:val="1"/>
                <w:bCs w:val="1"/>
              </w:rPr>
            </w:pPr>
          </w:p>
          <w:p w:rsidR="4C417347" w:rsidP="4C417347" w:rsidRDefault="4C417347" w14:paraId="1A4E584F" w14:textId="260BAC25">
            <w:pPr>
              <w:pStyle w:val="Normal"/>
              <w:rPr>
                <w:b w:val="1"/>
                <w:bCs w:val="1"/>
                <w:sz w:val="56"/>
                <w:szCs w:val="56"/>
              </w:rPr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N</w:t>
            </w:r>
          </w:p>
        </w:tc>
      </w:tr>
      <w:tr w:rsidR="4C417347" w:rsidTr="4C417347" w14:paraId="09422E44">
        <w:trPr>
          <w:trHeight w:val="960"/>
        </w:trPr>
        <w:tc>
          <w:tcPr>
            <w:tcW w:w="1200" w:type="dxa"/>
            <w:tcMar/>
          </w:tcPr>
          <w:tbl>
            <w:tblPr>
              <w:tblStyle w:val="TableGrid"/>
              <w:tblW w:w="0" w:type="auto"/>
              <w:jc w:val="left"/>
              <w:tblBorders>
                <w:top w:val="single" w:sz="0"/>
                <w:left w:val="single" w:sz="0"/>
                <w:bottom w:val="single" w:sz="0"/>
                <w:right w:val="single" w:sz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1050"/>
            </w:tblGrid>
            <w:tr w:rsidR="4C417347" w:rsidTr="4C417347" w14:paraId="00729483">
              <w:tc>
                <w:tcPr>
                  <w:tcW w:w="1050" w:type="dxa"/>
                  <w:tcBorders>
                    <w:top w:val="single" w:color="EAEAEA" w:sz="6"/>
                    <w:left w:val="single" w:color="EAEAEA" w:sz="6"/>
                    <w:bottom w:val="single" w:color="EAEAEA" w:sz="6"/>
                    <w:right w:val="single" w:color="EAEAEA" w:sz="6"/>
                  </w:tcBorders>
                  <w:tcMar/>
                  <w:vAlign w:val="top"/>
                </w:tcPr>
                <w:p w:rsidR="4C417347" w:rsidP="4C417347" w:rsidRDefault="4C417347" w14:paraId="386448E6" w14:textId="5732ACDC">
                  <w:pPr>
                    <w:jc w:val="both"/>
                    <w:rPr>
                      <w:rFonts w:ascii="Open Sans" w:hAnsi="Open Sans" w:eastAsia="Open Sans" w:cs="Open Sans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444444"/>
                      <w:sz w:val="24"/>
                      <w:szCs w:val="24"/>
                    </w:rPr>
                  </w:pPr>
                  <w:proofErr w:type="spellStart"/>
                  <w:r w:rsidRPr="4C417347" w:rsidR="4C417347">
                    <w:rPr>
                      <w:rFonts w:ascii="Open Sans" w:hAnsi="Open Sans" w:eastAsia="Open Sans" w:cs="Open Sans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444444"/>
                      <w:sz w:val="24"/>
                      <w:szCs w:val="24"/>
                    </w:rPr>
                    <w:t>long</w:t>
                  </w:r>
                  <w:proofErr w:type="spellEnd"/>
                </w:p>
              </w:tc>
            </w:tr>
          </w:tbl>
          <w:p w:rsidR="4C417347" w:rsidP="4C417347" w:rsidRDefault="4C417347" w14:paraId="2E7B799C" w14:textId="346630C9">
            <w:pPr>
              <w:pStyle w:val="Normal"/>
              <w:jc w:val="left"/>
              <w:rPr>
                <w:b w:val="1"/>
                <w:bCs w:val="1"/>
              </w:rPr>
            </w:pPr>
            <w:r>
              <w:br/>
            </w:r>
          </w:p>
        </w:tc>
        <w:tc>
          <w:tcPr>
            <w:tcW w:w="830" w:type="dxa"/>
            <w:tcMar/>
          </w:tcPr>
          <w:p w:rsidR="4C417347" w:rsidP="4C417347" w:rsidRDefault="4C417347" w14:paraId="6CA84EB1" w14:textId="62D29D0A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58EE5A34" w14:textId="6FAD98E1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4C18F0F1" w14:textId="1EA2101E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4A2E47BE" w14:textId="41CB33DF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6CC394D6" w14:textId="694D5306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 -</w:t>
            </w:r>
          </w:p>
        </w:tc>
        <w:tc>
          <w:tcPr>
            <w:tcW w:w="1015" w:type="dxa"/>
            <w:tcMar/>
          </w:tcPr>
          <w:p w:rsidR="4C417347" w:rsidP="4C417347" w:rsidRDefault="4C417347" w14:paraId="1810547E" w14:textId="7D594A4F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>Y*</w:t>
            </w:r>
          </w:p>
        </w:tc>
        <w:tc>
          <w:tcPr>
            <w:tcW w:w="1015" w:type="dxa"/>
            <w:tcMar/>
          </w:tcPr>
          <w:p w:rsidR="4C417347" w:rsidP="4C417347" w:rsidRDefault="4C417347" w14:paraId="5958755B" w14:textId="42A778B5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>Y*</w:t>
            </w:r>
          </w:p>
        </w:tc>
        <w:tc>
          <w:tcPr>
            <w:tcW w:w="1088" w:type="dxa"/>
            <w:tcMar/>
          </w:tcPr>
          <w:p w:rsidR="4C417347" w:rsidP="4C417347" w:rsidRDefault="4C417347" w14:paraId="3BBFB1F6" w14:textId="1C0B74E3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N</w:t>
            </w:r>
          </w:p>
        </w:tc>
      </w:tr>
      <w:tr w:rsidR="4C417347" w:rsidTr="4C417347" w14:paraId="4887EF4E">
        <w:trPr>
          <w:trHeight w:val="960"/>
        </w:trPr>
        <w:tc>
          <w:tcPr>
            <w:tcW w:w="1200" w:type="dxa"/>
            <w:tcMar/>
          </w:tcPr>
          <w:p w:rsidR="4C417347" w:rsidP="4C417347" w:rsidRDefault="4C417347" w14:paraId="1735A8EC" w14:textId="2093CBAE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proofErr w:type="spellStart"/>
            <w:r w:rsidRPr="4C417347" w:rsidR="4C417347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ru-RU"/>
              </w:rPr>
              <w:t>float</w:t>
            </w:r>
            <w:proofErr w:type="spellEnd"/>
          </w:p>
        </w:tc>
        <w:tc>
          <w:tcPr>
            <w:tcW w:w="830" w:type="dxa"/>
            <w:tcMar/>
          </w:tcPr>
          <w:p w:rsidR="4C417347" w:rsidP="4C417347" w:rsidRDefault="4C417347" w14:paraId="71DD00BA" w14:textId="1D97E34E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39E607BE" w14:textId="31A32898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6293D555" w14:textId="799672EE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6AC87D63" w14:textId="3765DC47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4326B797" w14:textId="169FADDB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438C75D5" w14:textId="1570BF4C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 -</w:t>
            </w:r>
          </w:p>
        </w:tc>
        <w:tc>
          <w:tcPr>
            <w:tcW w:w="1015" w:type="dxa"/>
            <w:tcMar/>
          </w:tcPr>
          <w:p w:rsidR="4C417347" w:rsidP="4C417347" w:rsidRDefault="4C417347" w14:paraId="013CFD04" w14:textId="2B54EF0D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Y </w:t>
            </w:r>
          </w:p>
        </w:tc>
        <w:tc>
          <w:tcPr>
            <w:tcW w:w="1088" w:type="dxa"/>
            <w:tcMar/>
          </w:tcPr>
          <w:p w:rsidR="4C417347" w:rsidP="4C417347" w:rsidRDefault="4C417347" w14:paraId="4A18C111" w14:textId="626AF630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N</w:t>
            </w:r>
          </w:p>
        </w:tc>
      </w:tr>
      <w:tr w:rsidR="4C417347" w:rsidTr="4C417347" w14:paraId="374498ED">
        <w:trPr>
          <w:trHeight w:val="960"/>
        </w:trPr>
        <w:tc>
          <w:tcPr>
            <w:tcW w:w="1200" w:type="dxa"/>
            <w:tcMar/>
          </w:tcPr>
          <w:p w:rsidR="4C417347" w:rsidP="4C417347" w:rsidRDefault="4C417347" w14:paraId="00997298" w14:textId="5970CCBF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proofErr w:type="spellStart"/>
            <w:r w:rsidRPr="4C417347" w:rsidR="4C417347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830" w:type="dxa"/>
            <w:tcMar/>
          </w:tcPr>
          <w:p w:rsidR="4C417347" w:rsidP="4C417347" w:rsidRDefault="4C417347" w14:paraId="15E5EABF" w14:textId="1FFD0A8F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19531C19" w14:textId="4D295C86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3EEC3F65" w14:textId="1F2BC524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6A3F401F" w14:textId="0FA6DB49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727C0D8A" w14:textId="78686922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20BD6172" w14:textId="2627078D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28BEFBF5" w14:textId="080A967A">
            <w:pPr>
              <w:pStyle w:val="Normal"/>
              <w:rPr>
                <w:sz w:val="56"/>
                <w:szCs w:val="56"/>
              </w:rPr>
            </w:pPr>
            <w:r w:rsidRPr="4C417347" w:rsidR="4C417347">
              <w:rPr>
                <w:sz w:val="56"/>
                <w:szCs w:val="56"/>
              </w:rPr>
              <w:t xml:space="preserve"> </w:t>
            </w: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 -</w:t>
            </w:r>
          </w:p>
        </w:tc>
        <w:tc>
          <w:tcPr>
            <w:tcW w:w="1088" w:type="dxa"/>
            <w:tcMar/>
          </w:tcPr>
          <w:p w:rsidR="4C417347" w:rsidP="4C417347" w:rsidRDefault="4C417347" w14:paraId="73215CF6" w14:textId="2CDA34F1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N</w:t>
            </w:r>
          </w:p>
        </w:tc>
      </w:tr>
      <w:tr w:rsidR="4C417347" w:rsidTr="4C417347" w14:paraId="17D7D2D0">
        <w:trPr>
          <w:trHeight w:val="960"/>
        </w:trPr>
        <w:tc>
          <w:tcPr>
            <w:tcW w:w="1200" w:type="dxa"/>
            <w:tcMar/>
          </w:tcPr>
          <w:p w:rsidR="4C417347" w:rsidP="4C417347" w:rsidRDefault="4C417347" w14:paraId="4547293E" w14:textId="5308524A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proofErr w:type="spellStart"/>
            <w:r w:rsidRPr="4C417347" w:rsidR="4C417347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ru-RU"/>
              </w:rPr>
              <w:t>boolean</w:t>
            </w:r>
            <w:proofErr w:type="spellEnd"/>
          </w:p>
        </w:tc>
        <w:tc>
          <w:tcPr>
            <w:tcW w:w="830" w:type="dxa"/>
            <w:tcMar/>
          </w:tcPr>
          <w:p w:rsidR="4C417347" w:rsidP="4C417347" w:rsidRDefault="4C417347" w14:paraId="296B903E" w14:textId="0316B668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C</w:t>
            </w:r>
          </w:p>
        </w:tc>
        <w:tc>
          <w:tcPr>
            <w:tcW w:w="1015" w:type="dxa"/>
            <w:tcMar/>
          </w:tcPr>
          <w:p w:rsidR="4C417347" w:rsidP="4C417347" w:rsidRDefault="4C417347" w14:paraId="0B2B67CE" w14:textId="42EBE4C8">
            <w:pPr>
              <w:pStyle w:val="Normal"/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N</w:t>
            </w:r>
          </w:p>
        </w:tc>
        <w:tc>
          <w:tcPr>
            <w:tcW w:w="1015" w:type="dxa"/>
            <w:tcMar/>
          </w:tcPr>
          <w:p w:rsidR="4C417347" w:rsidP="4C417347" w:rsidRDefault="4C417347" w14:paraId="615D8886" w14:textId="4743A0E7">
            <w:pPr>
              <w:pStyle w:val="Normal"/>
              <w:rPr>
                <w:b w:val="1"/>
                <w:bCs w:val="1"/>
                <w:sz w:val="56"/>
                <w:szCs w:val="56"/>
              </w:rPr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N</w:t>
            </w:r>
          </w:p>
        </w:tc>
        <w:tc>
          <w:tcPr>
            <w:tcW w:w="1015" w:type="dxa"/>
            <w:tcMar/>
          </w:tcPr>
          <w:p w:rsidR="4C417347" w:rsidP="4C417347" w:rsidRDefault="4C417347" w14:paraId="74EE373D" w14:textId="799FC5BB">
            <w:pPr>
              <w:pStyle w:val="Normal"/>
              <w:rPr>
                <w:b w:val="1"/>
                <w:bCs w:val="1"/>
                <w:sz w:val="56"/>
                <w:szCs w:val="56"/>
              </w:rPr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N</w:t>
            </w:r>
          </w:p>
        </w:tc>
        <w:tc>
          <w:tcPr>
            <w:tcW w:w="1015" w:type="dxa"/>
            <w:tcMar/>
          </w:tcPr>
          <w:p w:rsidR="4C417347" w:rsidP="4C417347" w:rsidRDefault="4C417347" w14:paraId="2587CF61" w14:textId="631D90EC">
            <w:pPr>
              <w:pStyle w:val="Normal"/>
              <w:rPr>
                <w:b w:val="1"/>
                <w:bCs w:val="1"/>
                <w:sz w:val="56"/>
                <w:szCs w:val="56"/>
              </w:rPr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N</w:t>
            </w:r>
          </w:p>
        </w:tc>
        <w:tc>
          <w:tcPr>
            <w:tcW w:w="1015" w:type="dxa"/>
            <w:tcMar/>
          </w:tcPr>
          <w:p w:rsidR="4C417347" w:rsidP="4C417347" w:rsidRDefault="4C417347" w14:paraId="69CC8671" w14:textId="6E276D59">
            <w:pPr>
              <w:pStyle w:val="Normal"/>
              <w:rPr>
                <w:b w:val="1"/>
                <w:bCs w:val="1"/>
                <w:sz w:val="56"/>
                <w:szCs w:val="56"/>
              </w:rPr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N</w:t>
            </w:r>
          </w:p>
        </w:tc>
        <w:tc>
          <w:tcPr>
            <w:tcW w:w="1015" w:type="dxa"/>
            <w:tcMar/>
          </w:tcPr>
          <w:p w:rsidR="4C417347" w:rsidP="4C417347" w:rsidRDefault="4C417347" w14:paraId="27FD38D8" w14:textId="05F2C1C7">
            <w:pPr>
              <w:pStyle w:val="Normal"/>
              <w:rPr>
                <w:b w:val="1"/>
                <w:bCs w:val="1"/>
                <w:sz w:val="56"/>
                <w:szCs w:val="56"/>
              </w:rPr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N</w:t>
            </w:r>
          </w:p>
        </w:tc>
        <w:tc>
          <w:tcPr>
            <w:tcW w:w="1088" w:type="dxa"/>
            <w:tcMar/>
          </w:tcPr>
          <w:p w:rsidR="4C417347" w:rsidP="4C417347" w:rsidRDefault="4C417347" w14:paraId="4E775200" w14:textId="093E7751">
            <w:pPr>
              <w:pStyle w:val="Normal"/>
              <w:rPr>
                <w:b w:val="1"/>
                <w:bCs w:val="1"/>
                <w:sz w:val="56"/>
                <w:szCs w:val="56"/>
              </w:rPr>
            </w:pPr>
            <w:r w:rsidRPr="4C417347" w:rsidR="4C417347">
              <w:rPr>
                <w:b w:val="1"/>
                <w:bCs w:val="1"/>
                <w:sz w:val="56"/>
                <w:szCs w:val="56"/>
              </w:rPr>
              <w:t xml:space="preserve">   -</w:t>
            </w:r>
          </w:p>
        </w:tc>
      </w:tr>
    </w:tbl>
    <w:p w:rsidR="4C417347" w:rsidP="4C417347" w:rsidRDefault="4C417347" w14:paraId="6DB328B4" w14:textId="7BE4C61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Таблица представленная выше представляет собой сетку, где для каждого примитивного типа указаны типы, в которые их можно преобразовать, и способ преобразования. Буква </w:t>
      </w:r>
      <w:r w:rsidRPr="4C417347" w:rsidR="4C41734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N</w:t>
      </w:r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в таблице означает невозможность преобразования. Буква </w:t>
      </w:r>
      <w:r w:rsidRPr="4C417347" w:rsidR="4C41734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Y </w:t>
      </w:r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означает расширяющее преобразование, которое выполняется автоматически. Буква </w:t>
      </w:r>
      <w:r w:rsidRPr="4C417347" w:rsidR="4C41734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С</w:t>
      </w:r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означает сужающее преобразование, требующее явного приведения. Наконец, </w:t>
      </w:r>
      <w:r w:rsidRPr="4C417347" w:rsidR="4C41734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Y*</w:t>
      </w:r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означает автоматическое расширяющее преобразование, в процессе которого значение может потерять некоторые из наименее значимых разрядов. Это может произойти при преобразовании </w:t>
      </w:r>
      <w:proofErr w:type="spellStart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int</w:t>
      </w:r>
      <w:proofErr w:type="spellEnd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или </w:t>
      </w:r>
      <w:proofErr w:type="spellStart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long</w:t>
      </w:r>
      <w:proofErr w:type="spellEnd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во </w:t>
      </w:r>
      <w:proofErr w:type="spellStart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float</w:t>
      </w:r>
      <w:proofErr w:type="spellEnd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или </w:t>
      </w:r>
      <w:proofErr w:type="spellStart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double</w:t>
      </w:r>
      <w:proofErr w:type="spellEnd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. Типы с плавающей точкой имеют больший диапазон, чем целые типы, поэтому </w:t>
      </w:r>
      <w:proofErr w:type="spellStart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int</w:t>
      </w:r>
      <w:proofErr w:type="spellEnd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или </w:t>
      </w:r>
      <w:proofErr w:type="spellStart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long</w:t>
      </w:r>
      <w:proofErr w:type="spellEnd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можно представить посредством </w:t>
      </w:r>
      <w:proofErr w:type="spellStart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float</w:t>
      </w:r>
      <w:proofErr w:type="spellEnd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или </w:t>
      </w:r>
      <w:proofErr w:type="spellStart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double</w:t>
      </w:r>
      <w:proofErr w:type="spellEnd"/>
      <w:r w:rsidRPr="4C417347" w:rsidR="4C4173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. Однако типы с плавающей точкой являются приближенными числами и не всегда могут содержать так много значащих разрядов в мантиссе, как целые типы.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D65DA"/>
    <w:rsid w:val="484D65DA"/>
    <w:rsid w:val="4C41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65DA"/>
  <w15:chartTrackingRefBased/>
  <w15:docId w15:val="{C6B9993B-0CC1-4E38-BCE2-F11B8C0F93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2022-05-12T19:01:33.4752947Z</dcterms:created>
  <dcterms:modified xsi:type="dcterms:W3CDTF">2022-05-13T21:15:57.2660482Z</dcterms:modified>
  <dc:creator>Гость</dc:creator>
  <lastModifiedBy>Гость</lastModifiedBy>
</coreProperties>
</file>