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Данные 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Данные были собраны из открытых источников и были преобразованы в файлы формата .txt. Ознакомиться с ними можно в репозитории гитхаба</w:t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Исследовательский вопрос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 проекта - проверить, можно ли с помощью методов компьютерного анализа текста выявить изменения в стиле и лексике произведений Эдуарда Лимонова разных периодов.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Основной исследовательский вопрос:</w:t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Как меняется лексико-стилевой профиль текстов Эдуарда Лимонова при сравнении нескольких произведений, написанных в разные периоды его творчества?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Этот вопрос можно проверить на данных, потому что тексты представлены в формате «.txt», а значит, их можно обработать программно: посчитать частотность слов, выделить ключевые слова и сравнить тексты между собой по частотным признакам.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Дополнительные вопросы:</w:t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Какие слова являются наиболее характерными для каждого текста?</w:t>
      </w:r>
    </w:p>
    <w:p w:rsidR="00000000" w:rsidDel="00000000" w:rsidP="00000000" w:rsidRDefault="00000000" w:rsidRPr="00000000" w14:paraId="0000001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Какие тексты оказываются ближе друг к другу по частотности словоформ?</w:t>
      </w:r>
    </w:p>
    <w:p w:rsidR="00000000" w:rsidDel="00000000" w:rsidP="00000000" w:rsidRDefault="00000000" w:rsidRPr="00000000" w14:paraId="0000001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Можно ли по результатам анализа говорить об изменении авторской манеры?</w:t>
      </w:r>
    </w:p>
    <w:p w:rsidR="00000000" w:rsidDel="00000000" w:rsidP="00000000" w:rsidRDefault="00000000" w:rsidRPr="00000000" w14:paraId="0000001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Предыдущие исследования</w:t>
      </w:r>
    </w:p>
    <w:p w:rsidR="00000000" w:rsidDel="00000000" w:rsidP="00000000" w:rsidRDefault="00000000" w:rsidRPr="00000000" w14:paraId="0000001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Творчество Эдуарда Лимонова часто рассматривается в связи с автобиографичностью, образом автора, эмигрантским опытом и соединением литературы с политическим жестом. Особенно часто в этом контексте упоминается роман «Это я - Эдичка», который воспринимается как важный текст русской автобиографической прозы и как произведение, где литературный герой тесно связан с публичным образом автора. </w:t>
      </w:r>
    </w:p>
    <w:p w:rsidR="00000000" w:rsidDel="00000000" w:rsidP="00000000" w:rsidRDefault="00000000" w:rsidRPr="00000000" w14:paraId="0000001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Исследователи также обращают внимание на литературные взгляды Лимонова, его отношение к русской литературе XX–XXI веков, андеграунду и понятию «жестокого реализма». Это важно для нашего проекта, потому что стиль Лимонова связан не только с темами, но и с особой авторской позицией: резкостью, провокативностью, автобиографичностью и сознательным разрушением привычных литературных норм. </w:t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Методологически проект опирается на подходы цифровой гуманитаристики и текст-майнинга. TF-IDF используется для выделения слов, наиболее значимых для конкретного текста внутри корпуса. Этот метод позволяет увидеть не просто самые частотные слова, а слова, которые отличают один текст от других. </w:t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сравнения текстов по стилю используется стилометрический подход. В классической стилометрии важны частотные признаки текста: повторяющиеся словоформы, устойчивые языковые привычки, распределение наиболее частотных слов. Один из известных методов такого анализа - дельта Бёрроуза, предложенная Джоном Бёрроузом для измерения стилистического расстояния между текстами. </w:t>
      </w:r>
    </w:p>
    <w:p w:rsidR="00000000" w:rsidDel="00000000" w:rsidP="00000000" w:rsidRDefault="00000000" w:rsidRPr="00000000" w14:paraId="0000001C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Таким образом, проект соединяет два уровня анализа: тематический, через TF-IDF, и стилометрический, через сравнение частотных профилей текстов.</w:t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Метод</w:t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проекте используются два цифровых метода: TF-IDF и стилометрическое сравнение текстов.</w:t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Первый метод - TF-IDF. Он позволяет выделить ключевые слова каждого произведения. Обычная частотность показывает, какие слова встречаются чаще всего, но в таких списках часто оказываются слишком общие слова. TF-IDF работает точнее: он повышает вес слов, которые часто встречаются в одном тексте, но редко встречаются в других текстах корпуса. Поэтому этот метод подходит для поиска тематических и смысловых маркеров отдельных произведений.</w:t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Второй метод - стилометрический анализ. Для него тексты сравниваются по частотности словоформ. В отличие от TF-IDF, здесь важно не только содержание, но и повторяющиеся речевые привычки. На основе частотных профилей строится матрица расстояний между текстами: чем меньше расстояние, тем ближе тексты друг к другу; чем больше расстояние, тем сильнее они различаются.</w:t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Дополнительно используются визуализации: тепловая карта расстояний и дендрограмма. Тепловая карта показывает степень близости текстов друг к другу, а дендрограмма помогает увидеть, какие произведения группируются вместе.</w:t>
      </w:r>
    </w:p>
    <w:p w:rsidR="00000000" w:rsidDel="00000000" w:rsidP="00000000" w:rsidRDefault="00000000" w:rsidRPr="00000000" w14:paraId="0000002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Ход исследования</w:t>
      </w:r>
    </w:p>
    <w:p w:rsidR="00000000" w:rsidDel="00000000" w:rsidP="00000000" w:rsidRDefault="00000000" w:rsidRPr="00000000" w14:paraId="0000002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Сначала тексты были приведены к единому формату .txt. Затем они были загружены в Python через ссылки на GitHub. После этого была проведена предварительная обработка: удаление лишних символов, приведение текста к нижнему регистру, токенизация, лемматизация и удаление стоп-слов для TF-IDF.</w:t>
      </w:r>
    </w:p>
    <w:p w:rsidR="00000000" w:rsidDel="00000000" w:rsidP="00000000" w:rsidRDefault="00000000" w:rsidRPr="00000000" w14:paraId="0000002C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следующем этапе был рассчитан TF-IDF. Для каждого текста были выделены слова с наибольшим весом. Это позволило определить, какие лексические маркеры сильнее всего отличают одно произведение от других.</w:t>
      </w:r>
    </w:p>
    <w:p w:rsidR="00000000" w:rsidDel="00000000" w:rsidP="00000000" w:rsidRDefault="00000000" w:rsidRPr="00000000" w14:paraId="0000002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Затем была проведена стилометрическая часть анализа. Для нее тексты были очищены, но не лемматизированы, потому что в стилометрии важны именно словоформы. После этого была построена таблица частотности наиболее частотных словоформ, рассчитаны расстояния между текстами и создана визуализация.</w:t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Ограничения и перспективы</w:t>
      </w:r>
    </w:p>
    <w:p w:rsidR="00000000" w:rsidDel="00000000" w:rsidP="00000000" w:rsidRDefault="00000000" w:rsidRPr="00000000" w14:paraId="0000003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проекта есть несколько ограничений. Во-первых, корпус текстов ограничен: анализируется только несколько произведений Лимонова, поэтому выводы нельзя автоматически распространять на всё его творчество. Во-вторых, разные тексты могут отличаться по объему, жанру и времени написания, а это влияет на результаты. Например, роман, дневниковая проза и публицистический текст могут различаться не только из-за эволюции стиля, но и из-за жанровых особенностей.</w:t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Еще одно ограничение связано с обработкой текста. Если из анализа удаляются стоп-слова, результат становится удобнее для интерпретации, но менее строгим с точки зрения классической стилометрии. Если стоп-слова оставить, анализ будет ближе к авторской атрибуции, но часть результатов будет выглядеть менее понятной для содержательного литературного анализа.</w:t>
      </w:r>
    </w:p>
    <w:p w:rsidR="00000000" w:rsidDel="00000000" w:rsidP="00000000" w:rsidRDefault="00000000" w:rsidRPr="00000000" w14:paraId="0000003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дальнейшем проект можно расширить. Во-первых, можно добавить больше произведений Лимонова и разделить их по периодам: ранняя эмигрантская проза, постсоветские тексты, поздняя публицистика. Во-вторых, можно отдельно сравнить художественные тексты и публицистику. В-третьих, можно добавить другие методы: анализ длины предложений, частотность местоимений, n-граммы, тематическое моделирование или сравнение Лимонова с другими авторами русского андеграунда и эмигрантской литературы.</w:t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Главная перспектива проекта заключается в создании более широкой карты эволюции авторского письма Лимонова.</w:t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Результаты анализа</w:t>
      </w:r>
    </w:p>
    <w:p w:rsidR="00000000" w:rsidDel="00000000" w:rsidP="00000000" w:rsidRDefault="00000000" w:rsidRPr="00000000" w14:paraId="0000003F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Как уже ранее было замечено, перед началом анализа важно учитывать объем самих текстов, так как размер произведения может влиять на частотные показатели. В нашем корпусе самым крупным текстом оказалась «История его слуги» (slugi) - 629 215 символов. Почти сопоставимым по объему является «Это я - Эдичка» (edichka) - 603 599 символов. Далее идет «Подросток Савенко» (Savenko) - 442 616 символов. Меньше по объему оказались «У нас была великая эпоха» (epoha) - 291 970 символов и «Дневник неудачника» (neudachnik) - 186 394 символа. Таким образом, корпус нельзя назвать полностью равномерным, однако все тексты достаточно объемные для того, чтобы проводить первичный частотный и стилометрический анализ.</w:t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обработки корпуса была получена таблица из 20 409 лемм по пяти текстам. Это показывает, что тексты были загружены и обработаны корректно. В отличие от первоначального варианта, где часть файлов фактически не читалась программой как полноценный русский текст, теперь анализ уже можно использовать для содержательной интерпретации.</w:t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Частотный анализ показал, что у Лимонова в разных текстах повторяется общий набор слов: «свой», «мочь», «сказать», «человек», «который», «весь», «говорить», «знать», «время», «хотеть». С одной стороны, это довольно общая лексика, которая характерна для повествовательной прозы в целом. С другой стороны, в случае Лимонова она хорошо соотносится с автобиографическим характером его письма, так как в центре часто оказывается человек, его речь, желание, память, отношение к другим людям и к собственной жизни.</w:t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Вместе с этим, каждый текст имеет свои более выраженные лексические особенности. В «Подростке Савенко» среди частотных слов выделяются «светка», «кадик», «вовка», «ребята», «мать», «отец». Это позволяет говорить о том, что данный текст сильнее связан с миром детства, юности, семьи и дворового окружения. Здесь важны не абстрактные понятия, а конкретные люди и социальная среда, внутри которой формируется герой.</w:t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«У нас была великая эпоха» наиболее заметными оказываются слова «мать», «отец», «ребёнок», «солдат», «лейтенант», «военный», «дивизия», «штаб». В этом случае частотный профиль уже указывает не только на семейную память, но и на военный контекст. Поэтому текст можно рассматривать как соединение автобиографического материала с более широким историческим и поколенческим сюжетом.</w:t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«Это я - Эдичка» чаще встречаются слова «свой», «мочь», «сказать», «человек», «говорить», «знать», «хотеть», «елена», «русский», «жить», «жизнь», «любить». Такой набор хорошо отражает исповедальный характер текста. Здесь важны не только события, но и постоянное проговаривание собственного состояния, отношений, любви, эмигрантского опыта и столкновения героя с чужой социальной средой.</w:t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«Дневник неудачника или Секретная тетрадь» по частотному составу также оказывается связан с личной и эмоциональной тематикой. Среди наиболее частотных слов здесь встречаются «человек», «жизнь», «любить», «женщина», «друг», «девочка», «экономка», «день», «хороший». Это делает текст близким к дневниковой и рефлексивной прозе, где большое значение имеют отношения, быт и внутреннее состояние героя.</w:t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«История его слуги» частотный анализ показывает заметное присутствие имен собственных и сюжетных маркеров: «дженни», «стивен», «линда», «гэтсби», «эдвард», «книга». Это отличает текст от более прямой автобиографической прозы. Он оказывается сильнее связан с системой персонажей и литературным сюжетом.</w:t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TF-IDF позволил уточнить эти наблюдения. Если простая частотность показывает самые употребительные слова, то TF-IDF выделяет те слова, которые особенно важны именно для данного текста по сравнению с остальными. Для «Подростка Савенко» такими словами стали «светка», «кадик», «вовка», «славка», «ребята», «саня», «салтовский», «костя». Это подтверждает, что данный текст выделяется локальной, семейной и подростково-дворовой лексикой.</w:t>
      </w:r>
    </w:p>
    <w:p w:rsidR="00000000" w:rsidDel="00000000" w:rsidP="00000000" w:rsidRDefault="00000000" w:rsidRPr="00000000" w14:paraId="0000005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«У нас была великая эпоха» ключевыми словами стали «мать», «отец», «ребёнок», «малышня», «солдат», «лейтенант», «дивизия», «штаб», «вениамин», «эдик». Здесь цифровой анализ хорошо показывает семейно-военный пласт текста. В центре оказывается не только личная память, но и историческая среда, связанная с войной и армией.</w:t>
      </w:r>
    </w:p>
    <w:p w:rsidR="00000000" w:rsidDel="00000000" w:rsidP="00000000" w:rsidRDefault="00000000" w:rsidRPr="00000000" w14:paraId="0000005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«Это я - Эдичка» среди наиболее значимых слов оказались «мочь», «сказать», «человек», «елена», «русский», «кирилл», «розанна», «жить», «жизнь», «любить». Это позволяет связать текст с исповедальностью, темой эмиграции, любовной травмой и постоянным самоописанием героя. Особенно важно появление слов «русский» и имен собственных, так как они указывают на связь личной истории с эмигрантской идентичностью и конкретным кругом отношений.</w:t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«Дневник неудачника или Секретная тетрадь» наиболее значимыми стали «человек», «жизнь», «любить», «женщина», «друг», «экономка», «девочка», «день», «хороший». Эти слова показывают, что текст держится на личном и бытовом материале. Здесь меньше выражена историческая или политическая линия, зато сильнее заметны темы любви, повседневности и человеческих отношений.</w:t>
      </w:r>
    </w:p>
    <w:p w:rsidR="00000000" w:rsidDel="00000000" w:rsidP="00000000" w:rsidRDefault="00000000" w:rsidRPr="00000000" w14:paraId="0000005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«История его слуги» ключевыми стали «дженни», «стивен», «линда», «гэтсби», «эдвард», «книга». Это показывает, что данный текст отличается от остальных именно персонажной и сюжетной лексикой. Поэтому его близость или удаленность от других произведений связана не только со стилем, но и с жанровой спецификой.</w:t>
      </w:r>
    </w:p>
    <w:p w:rsidR="00000000" w:rsidDel="00000000" w:rsidP="00000000" w:rsidRDefault="00000000" w:rsidRPr="00000000" w14:paraId="00000059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Стилометрический анализ также дал важный результат. Матрица расстояний показала, что наиболее близкими друг к другу оказались «Это я - Эдичка» и «Дневник неудачника или Секретная тетрадь»: расстояние между ними составило 0.489939. Это минимальное значение в таблице, следовательно, именно эти два текста наиболее похожи по частотности выбранных словоформ. Такой результат можно объяснить тем, что оба текста принадлежат к исповедальной и личной прозе Лимонова. В них важны речь героя, отношения, любовь, самоописание, жизнь в чужой или враждебной среде.</w:t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Достаточно близким к ним оказался и «История его слуги». Расстояние между «Это я - Эдичка» и «История его слуги» составило 0.542526, а между «Дневник неудачника или Секретная тетрадь» и «История его слуги» - 0.643517. Это значит, что «История его слуги», несмотря на более выраженную сюжетность и систему персонажей, все же оказывается ближе к исповедально-личной группе текстов, чем к «Подростку Савенко».</w:t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«У нас была великая эпоха» занимает промежуточное положение. С одной стороны, он не так близок к «Это я - Эдичка» и «Дневник неудачника или Секретная тетрадь», как они между собой. С другой стороны, он не отделяется от них полностью. Вероятно, это связано с тем, что текст сохраняет автобиографическую основу, но при этом включает семейно-исторический и военный материал, который меняет его лексический профиль.</w:t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Самым обособленным текстом оказался «Подросток Савенко». Его расстояния до остальных текстов являются самыми высокими: 1.166735 до «Это я - Эдичка», 1.181651 до «У нас была великая эпоха», 1.173584 до «История его слуги» и 1.130614 до «Дневник неудачника или Секретная тетрадь». На дендрограмме это также хорошо видно: «Подросток Савенко» отделяется от остальных раньше всего. Это позволяет предположить, что его лексико-стилевой профиль наиболее самостоятельный. Скорее всего, это связано с тем, что в тексте сильнее выражена подростковая, семейная и локальная среда, а также большое количество имен и бытовых реалий.</w:t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Таким образом, результаты анализа показывают, что эволюция стиля Лимонова не выстраивается в простую линейную схему. Нельзя сказать, что один текст просто «ранний», другой «поздний», и между ними автоматически возникает движение от одного типа письма к другому. Скорее внутри корпуса видны разные лексико-стилевые группы. «Это я - Эдичка» и «Дневник неудачника или Секретная тетрадь» образуют наиболее близкую исповедально-личную группу. «История его слуги» частично примыкает к ней, но отличается более выраженной персонажной и сюжетной лексикой. «У нас была великая эпоха» соединяет автобиографическое письмо с семейной памятью и военным контекстом. «Подросток Савенко», наоборот, оказывается наиболее отдельным текстом, так как в нем сильнее проявлена лексика детства, семьи, двора и конкретного социального окружения.</w:t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Вместе с этим, результаты анализа следует рассматривать осторожно. Использованные методы хорошо показывают частотные и лексические различия, но они не могут полностью объяснить стиль автора без литературоведческой интерпретации. Кроме того, корпус включает только пять текстов, а сами произведения отличаются по объему и жанру. Поэтому полученные выводы лучше понимать как предварительную цифровую карту различий внутри прозы Лимонова, а не как окончательное доказательство эволюции его стиля.</w:t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Список литературы:</w:t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Гурленова Л. В. Э. Лимонов о литературе («Это я - Эдичка») // Вестник Череповецкого государственного университета. 2012. № 2. Т. 2. С. 72–75.</w:t>
      </w:r>
    </w:p>
    <w:p w:rsidR="00000000" w:rsidDel="00000000" w:rsidP="00000000" w:rsidRDefault="00000000" w:rsidRPr="00000000" w14:paraId="0000006C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«Да, смерть!» А Лимонов жив // The Blueprint. URL: [https://theblueprint.ru/culture/paper/eto-ya-edichka](https://theblueprint.ru/culture/paper/eto-ya-edichka) (дата обращения: 17.06.2026).</w:t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Burrows J. «Delta»: A Measure of Stylistic Difference and a Guide to Likely Authorship // Literary and Linguistic Computing. 2002. Vol. 17, № 3. P. 267–287. DOI: 10.1093/llc/17.3.267.</w:t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Lavin M. Analyzing Documents with TF-IDF // Programming Historian. 2019. № 8. DOI: 10.46430/phen0082. URL: [https://programminghistorian.org/en/lessons/analyzing-documents-with-tfidf](https://programminghistorian.org/en/lessons/analyzing-documents-with-tfidf) (дата обращения: 17.06.2026).</w:t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Silge J., Robinson D. Text Mining with R: A Tidy Approach. Chapter 3: Analyzing Word and Document Frequency: TF-IDF. URL: [https://www.tidytextmining.com/tfidf](https://www.tidytextmining.com/tfidf) (дата обращения: 17.06.2026).</w:t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Karsdorp F., Kestemont M., Riddell A. Humanities Data Analysis: Case Studies with Python. Chapter: Stylometry and the Voice of Hildegard. URL: [https://www.humanitiesdataanalysis.org/stylometry/notebook.html](https://www.humanitiesdataanalysis.org/stylometry/notebook.html) (дата обращения: 17.06.2026).</w:t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7. Always1ready. 4_stylometry.ipynb // GitHub: dh-tools. URL: [https://github.com/always1ready/dh-tools/blob/main/04_seminar/4_stylometry.ipynb](https://github.com/always1ready/dh-tools/blob/main/04_seminar/4_stylometry.ipynb) (дата обращения: 17.06.2026).</w:t>
      </w:r>
    </w:p>
    <w:p w:rsidR="00000000" w:rsidDel="00000000" w:rsidP="00000000" w:rsidRDefault="00000000" w:rsidRPr="00000000" w14:paraId="0000007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8. Always1ready. 4_tf_idf_labwork.ipynb // GitHub: dh-tools. URL: [https://github.com/always1ready/dh-tools/blob/main/04_seminar/4_tf_idf_labwork.ipynb](https://github.com/always1ready/dh-tools/blob/main/04_seminar/4_tf_idf_labwork.ipynb) (дата обращения: 17.06.2026).</w:t>
      </w:r>
    </w:p>
    <w:p w:rsidR="00000000" w:rsidDel="00000000" w:rsidP="00000000" w:rsidRDefault="00000000" w:rsidRPr="00000000" w14:paraId="0000007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880.0" w:type="dxa"/>
        <w:jc w:val="left"/>
        <w:tblInd w:w="-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880"/>
        <w:tblGridChange w:id="0">
          <w:tblGrid>
            <w:gridCol w:w="118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Приложения: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114300" distT="114300" distL="114300" distR="114300">
                  <wp:extent cx="7410450" cy="3975100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10450" cy="3975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114300" distT="114300" distL="114300" distR="114300">
                  <wp:extent cx="7410450" cy="5969000"/>
                  <wp:effectExtent b="0" l="0" r="0" t="0"/>
                  <wp:docPr id="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10450" cy="5969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114300" distT="114300" distL="114300" distR="114300">
                  <wp:extent cx="7410450" cy="2806700"/>
                  <wp:effectExtent b="0" l="0" r="0" t="0"/>
                  <wp:docPr id="1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10450" cy="2806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114300" distT="114300" distL="114300" distR="114300">
                  <wp:extent cx="7410450" cy="4521200"/>
                  <wp:effectExtent b="0" l="0" r="0" t="0"/>
                  <wp:docPr id="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10450" cy="4521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114300" distT="114300" distL="114300" distR="114300">
                  <wp:extent cx="7410450" cy="3111500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10450" cy="3111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