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91" w:rsidRDefault="002412BB" w:rsidP="002412BB">
      <w:pPr>
        <w:jc w:val="center"/>
      </w:pPr>
      <w:r w:rsidRPr="002412BB">
        <w:t>ZM-12.200.00.00 ТЗ (</w:t>
      </w:r>
      <w:proofErr w:type="spellStart"/>
      <w:r w:rsidRPr="002412BB">
        <w:t>Алфа</w:t>
      </w:r>
      <w:proofErr w:type="spellEnd"/>
      <w:r w:rsidRPr="002412BB">
        <w:t xml:space="preserve"> </w:t>
      </w:r>
      <w:r w:rsidR="0032317C">
        <w:t>6</w:t>
      </w:r>
      <w:r w:rsidRPr="002412BB">
        <w:t xml:space="preserve"> Поперечно)</w:t>
      </w:r>
      <w:r>
        <w:t>.</w:t>
      </w:r>
    </w:p>
    <w:p w:rsidR="002412BB" w:rsidRDefault="002412BB" w:rsidP="002412BB">
      <w:pPr>
        <w:jc w:val="center"/>
      </w:pPr>
      <w:r>
        <w:t>ТЗ.</w:t>
      </w:r>
    </w:p>
    <w:p w:rsidR="0032317C" w:rsidRDefault="0032317C" w:rsidP="002412BB"/>
    <w:p w:rsidR="0032317C" w:rsidRPr="0032317C" w:rsidRDefault="0032317C" w:rsidP="002412BB">
      <w:pPr>
        <w:rPr>
          <w:u w:val="single"/>
        </w:rPr>
      </w:pPr>
      <w:r w:rsidRPr="0032317C">
        <w:rPr>
          <w:u w:val="single"/>
        </w:rPr>
        <w:t>Назначение</w:t>
      </w:r>
    </w:p>
    <w:p w:rsidR="002412BB" w:rsidRDefault="002412BB" w:rsidP="002412BB">
      <w:r>
        <w:t xml:space="preserve">Стенд </w:t>
      </w:r>
      <w:r w:rsidRPr="002412BB">
        <w:t xml:space="preserve">ZM-12.200.00.00 </w:t>
      </w:r>
      <w:r>
        <w:t>предназначен для измерения коэффициента термо-эдс (</w:t>
      </w:r>
      <w:r w:rsidR="00AB4626">
        <w:rPr>
          <w:rFonts w:cstheme="minorHAnsi"/>
        </w:rPr>
        <w:t>α</w:t>
      </w:r>
      <w:r w:rsidR="00AB4626">
        <w:t xml:space="preserve"> - </w:t>
      </w:r>
      <w:r>
        <w:t xml:space="preserve">К Зеебека) слитков синтезированного термоэлектрического материала на основе теллурида висмута и в форме цилиндров </w:t>
      </w:r>
      <w:r>
        <w:rPr>
          <w:rFonts w:cstheme="minorHAnsi"/>
        </w:rPr>
        <w:t>Ø</w:t>
      </w:r>
      <w:r>
        <w:t xml:space="preserve">30мм и длиной 140мм. Коэффициента термо-эдс дальнейшем </w:t>
      </w:r>
      <w:r w:rsidR="0033788D">
        <w:t xml:space="preserve">- </w:t>
      </w:r>
      <w:r w:rsidR="00AB4626">
        <w:rPr>
          <w:rFonts w:cstheme="minorHAnsi"/>
        </w:rPr>
        <w:t>α</w:t>
      </w:r>
      <w:r>
        <w:t>.</w:t>
      </w:r>
    </w:p>
    <w:p w:rsidR="002412BB" w:rsidRDefault="00AB4626" w:rsidP="002412BB">
      <w:r>
        <w:rPr>
          <w:rFonts w:cstheme="minorHAnsi"/>
        </w:rPr>
        <w:t>α</w:t>
      </w:r>
      <w:r w:rsidR="002412BB">
        <w:t xml:space="preserve"> удельная величина, определяемая как отношение напряжения (разницы потенциалов) возникающего между двумя участками материала к разнице температур между этими участками. </w:t>
      </w:r>
      <w:r>
        <w:rPr>
          <w:rFonts w:cstheme="minorHAnsi"/>
        </w:rPr>
        <w:t>α</w:t>
      </w:r>
      <w:r>
        <w:t xml:space="preserve"> </w:t>
      </w:r>
      <w:r w:rsidR="002412BB">
        <w:t>=</w:t>
      </w:r>
      <w:r>
        <w:t>(</w:t>
      </w:r>
      <w:r w:rsidR="002412BB">
        <w:rPr>
          <w:lang w:val="en-US"/>
        </w:rPr>
        <w:t>U</w:t>
      </w:r>
      <w:r w:rsidR="002412BB" w:rsidRPr="002412BB">
        <w:t>1-</w:t>
      </w:r>
      <w:r w:rsidR="002412BB">
        <w:rPr>
          <w:lang w:val="en-US"/>
        </w:rPr>
        <w:t>U</w:t>
      </w:r>
      <w:r w:rsidR="002412BB" w:rsidRPr="002412BB">
        <w:t>2</w:t>
      </w:r>
      <w:r>
        <w:t>)</w:t>
      </w:r>
      <w:r w:rsidR="002412BB" w:rsidRPr="002412BB">
        <w:t>/</w:t>
      </w:r>
      <w:r w:rsidR="002412BB">
        <w:rPr>
          <w:rFonts w:cstheme="minorHAnsi"/>
          <w:lang w:val="en-US"/>
        </w:rPr>
        <w:t>Δ</w:t>
      </w:r>
      <w:r w:rsidR="002412BB">
        <w:rPr>
          <w:lang w:val="en-US"/>
        </w:rPr>
        <w:t>T</w:t>
      </w:r>
    </w:p>
    <w:p w:rsidR="002412BB" w:rsidRPr="002412BB" w:rsidRDefault="00AB4626" w:rsidP="002412BB">
      <w:r>
        <w:t xml:space="preserve"> </w:t>
      </w:r>
      <w:r>
        <w:rPr>
          <w:rFonts w:cstheme="minorHAnsi"/>
        </w:rPr>
        <w:t>α</w:t>
      </w:r>
      <w:r>
        <w:t xml:space="preserve"> </w:t>
      </w:r>
      <w:r w:rsidR="0033788D">
        <w:t>може</w:t>
      </w:r>
      <w:r w:rsidR="002412BB">
        <w:t xml:space="preserve">т </w:t>
      </w:r>
      <w:r w:rsidR="0033788D">
        <w:t>б</w:t>
      </w:r>
      <w:r w:rsidR="002412BB">
        <w:t>ыть</w:t>
      </w:r>
      <w:r w:rsidR="0033788D">
        <w:t>,</w:t>
      </w:r>
      <w:r w:rsidR="002412BB">
        <w:t xml:space="preserve"> как положительной, так и отрицательной величиной в зависимости от типа проводимости </w:t>
      </w:r>
      <w:r w:rsidR="0033788D">
        <w:t>материала.</w:t>
      </w:r>
    </w:p>
    <w:p w:rsidR="0033788D" w:rsidRDefault="0033788D" w:rsidP="002412BB">
      <w:r>
        <w:t xml:space="preserve">Определение </w:t>
      </w:r>
      <w:r w:rsidR="00327C13">
        <w:rPr>
          <w:rFonts w:cstheme="minorHAnsi"/>
        </w:rPr>
        <w:t>α</w:t>
      </w:r>
      <w:r>
        <w:t xml:space="preserve"> осуществляется путем измерения:</w:t>
      </w:r>
    </w:p>
    <w:p w:rsidR="0033788D" w:rsidRDefault="0033788D" w:rsidP="002412BB">
      <w:r>
        <w:t>- разницы потенциалов между двумя точками полупроводника,</w:t>
      </w:r>
    </w:p>
    <w:p w:rsidR="0033788D" w:rsidRDefault="0033788D" w:rsidP="0033788D">
      <w:r>
        <w:t xml:space="preserve">- измерения разницы температур между этими точками. </w:t>
      </w:r>
    </w:p>
    <w:p w:rsidR="0033788D" w:rsidRPr="0032317C" w:rsidRDefault="0032317C" w:rsidP="0033788D">
      <w:pPr>
        <w:rPr>
          <w:u w:val="single"/>
        </w:rPr>
      </w:pPr>
      <w:r>
        <w:rPr>
          <w:u w:val="single"/>
        </w:rPr>
        <w:t>Конструкция теплового узла</w:t>
      </w:r>
    </w:p>
    <w:p w:rsidR="0033788D" w:rsidRDefault="0033788D" w:rsidP="0033788D">
      <w:r>
        <w:t xml:space="preserve">Механическая часть стенда представляет собой 2 блока из 12 изложниц </w:t>
      </w:r>
      <w:r w:rsidR="00E835C6">
        <w:t xml:space="preserve">каждый </w:t>
      </w:r>
      <w:r>
        <w:t>в форме полуцилиндрических колец</w:t>
      </w:r>
      <w:r w:rsidR="00E835C6">
        <w:t xml:space="preserve">. Температура полуколец одного блока от температуры полуколец второго блока отличается на </w:t>
      </w:r>
      <w:r w:rsidR="00E835C6" w:rsidRPr="00E835C6">
        <w:t>~</w:t>
      </w:r>
      <w:r w:rsidR="00E835C6">
        <w:t>10</w:t>
      </w:r>
      <w:r w:rsidR="00E835C6">
        <w:rPr>
          <w:rFonts w:cstheme="minorHAnsi"/>
        </w:rPr>
        <w:t>°</w:t>
      </w:r>
      <w:r w:rsidR="00E835C6">
        <w:t>С.</w:t>
      </w:r>
      <w:r>
        <w:t xml:space="preserve"> </w:t>
      </w:r>
      <w:r w:rsidR="00E835C6">
        <w:t xml:space="preserve">Всего измеряется 6 слитков. Слитки в процессе измерения находятся между </w:t>
      </w:r>
      <w:r w:rsidR="00151CE2">
        <w:t xml:space="preserve">медными </w:t>
      </w:r>
      <w:r w:rsidR="00E835C6">
        <w:t xml:space="preserve">полукольцами с различной температурой, причем к слитку прижимается 4 полукольца – по 2-а кольца с одной и другой стороны слитка (слитки в форме стержней диаметром 30мм).  Кольца создают разницу температур между боковыми поверхностями слитков с одной и другой стороны каждого из слитков. </w:t>
      </w:r>
      <w:r w:rsidR="00151CE2">
        <w:t>Температура полуколец поддерживается 2-я водяными контурами. Вода каждого из контуров прокачивается по полукольцам одного из блоков, а ризница температур теплоносителя поддерживается специальным термоэлектрическим блоком. Проток теплоносителя обеспечивается 2-я циркуляционными насосами. В контур с более теплым носителем встроен радиатор с вентилятором, что позволяет сохранять общую среднюю температуру измерений.</w:t>
      </w:r>
    </w:p>
    <w:p w:rsidR="00E835C6" w:rsidRDefault="00E835C6" w:rsidP="0033788D">
      <w:r>
        <w:t>В полуколь</w:t>
      </w:r>
      <w:r w:rsidR="00151CE2">
        <w:t>ца вмонтирован</w:t>
      </w:r>
      <w:r>
        <w:t xml:space="preserve">ы </w:t>
      </w:r>
      <w:r w:rsidR="003F11EA">
        <w:t xml:space="preserve">и подключены как дифференциальный (т.е. навстречу друг другу) </w:t>
      </w:r>
      <w:r>
        <w:t xml:space="preserve">термопары, так что можно определить разницу температур между </w:t>
      </w:r>
      <w:r w:rsidR="00151CE2">
        <w:t>каждыми из 12 пар колец, прилегающими с каждой из сторон слитков. Помимо термопар вмонтированы зонды в виде подпружиненных иголок, по 2-е пары на 2 полукольца.</w:t>
      </w:r>
    </w:p>
    <w:p w:rsidR="00151CE2" w:rsidRDefault="00151CE2" w:rsidP="0033788D"/>
    <w:p w:rsidR="00151CE2" w:rsidRPr="0032317C" w:rsidRDefault="00151CE2" w:rsidP="0033788D">
      <w:pPr>
        <w:rPr>
          <w:u w:val="single"/>
        </w:rPr>
      </w:pPr>
      <w:r w:rsidRPr="0032317C">
        <w:rPr>
          <w:u w:val="single"/>
        </w:rPr>
        <w:t>Алгоритм измерения следующий:</w:t>
      </w:r>
    </w:p>
    <w:p w:rsidR="00BD0930" w:rsidRDefault="00BD0930" w:rsidP="00151CE2">
      <w:pPr>
        <w:pStyle w:val="a3"/>
        <w:numPr>
          <w:ilvl w:val="0"/>
          <w:numId w:val="1"/>
        </w:numPr>
      </w:pPr>
      <w:r>
        <w:t>Всего в одном цикле измерений определяется термо-эдс 12 слитков. Все 12 слитков относятся к одному процессу синтеза термоэлектрического материала.</w:t>
      </w:r>
    </w:p>
    <w:p w:rsidR="00151CE2" w:rsidRDefault="00151CE2" w:rsidP="00151CE2">
      <w:pPr>
        <w:pStyle w:val="a3"/>
        <w:numPr>
          <w:ilvl w:val="0"/>
          <w:numId w:val="1"/>
        </w:numPr>
      </w:pPr>
      <w:r>
        <w:t>У</w:t>
      </w:r>
      <w:r w:rsidR="003F11EA">
        <w:t>кладываются</w:t>
      </w:r>
      <w:r w:rsidR="00BD0930">
        <w:t xml:space="preserve"> первые</w:t>
      </w:r>
      <w:r>
        <w:t xml:space="preserve"> 6 слитков на полукольца одного из блоков (холодного) так, что </w:t>
      </w:r>
      <w:r w:rsidR="003F11EA">
        <w:t>к каждому из слитков прилегает «холодное» полукольцо в начале и в конце слитка. Слитки лежат горизонтально.</w:t>
      </w:r>
    </w:p>
    <w:p w:rsidR="003F11EA" w:rsidRDefault="003F11EA" w:rsidP="00151CE2">
      <w:pPr>
        <w:pStyle w:val="a3"/>
        <w:numPr>
          <w:ilvl w:val="0"/>
          <w:numId w:val="1"/>
        </w:numPr>
      </w:pPr>
      <w:r>
        <w:t xml:space="preserve">На 6 слитков опускается блок с ответными 12-ю полукольцами - «горячими». Конструктивно обеспечено, что холодные и горячие кольца расположены встречно образуя 2-а полукольца (горячего и холодного) вокруг слитка. Полукольца подпружинены, </w:t>
      </w:r>
      <w:r>
        <w:lastRenderedPageBreak/>
        <w:t>для обеспечения хорошего теплового к</w:t>
      </w:r>
      <w:r w:rsidR="00BD0930">
        <w:t>онтакта между м</w:t>
      </w:r>
      <w:r>
        <w:t>едными полукольцами и слитками.</w:t>
      </w:r>
    </w:p>
    <w:p w:rsidR="003F11EA" w:rsidRDefault="003F11EA" w:rsidP="00151CE2">
      <w:pPr>
        <w:pStyle w:val="a3"/>
        <w:numPr>
          <w:ilvl w:val="0"/>
          <w:numId w:val="1"/>
        </w:numPr>
      </w:pPr>
      <w:r>
        <w:t>Время выдержки для стабилизации тепловых условий составляет приблизительно 10 минут.</w:t>
      </w:r>
    </w:p>
    <w:p w:rsidR="00987057" w:rsidRPr="001A753E" w:rsidRDefault="003F11EA" w:rsidP="00987057">
      <w:pPr>
        <w:pStyle w:val="a3"/>
        <w:numPr>
          <w:ilvl w:val="0"/>
          <w:numId w:val="1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 xml:space="preserve">После термостабилизации осуществляется </w:t>
      </w:r>
      <w:r w:rsidRPr="001A753E">
        <w:rPr>
          <w:b/>
          <w:color w:val="0070C0"/>
          <w:sz w:val="28"/>
          <w:szCs w:val="28"/>
          <w:u w:val="single"/>
        </w:rPr>
        <w:t xml:space="preserve">серия </w:t>
      </w:r>
      <w:r w:rsidR="00BD0930" w:rsidRPr="001A753E">
        <w:rPr>
          <w:b/>
          <w:color w:val="0070C0"/>
          <w:sz w:val="28"/>
          <w:szCs w:val="28"/>
          <w:u w:val="single"/>
        </w:rPr>
        <w:t xml:space="preserve">автоматических </w:t>
      </w:r>
      <w:r w:rsidRPr="001A753E">
        <w:rPr>
          <w:b/>
          <w:color w:val="0070C0"/>
          <w:sz w:val="28"/>
          <w:szCs w:val="28"/>
          <w:u w:val="single"/>
        </w:rPr>
        <w:t>измерений</w:t>
      </w:r>
      <w:r w:rsidRPr="001A753E">
        <w:rPr>
          <w:color w:val="0070C0"/>
          <w:sz w:val="28"/>
          <w:szCs w:val="28"/>
        </w:rPr>
        <w:t xml:space="preserve"> каждое из которых относится к одному из 6-и слитков:</w:t>
      </w:r>
      <w:r w:rsidR="00987057" w:rsidRPr="001A753E">
        <w:rPr>
          <w:color w:val="0070C0"/>
          <w:sz w:val="28"/>
          <w:szCs w:val="28"/>
        </w:rPr>
        <w:t xml:space="preserve"> </w:t>
      </w:r>
    </w:p>
    <w:p w:rsidR="00987057" w:rsidRPr="001A753E" w:rsidRDefault="00987057" w:rsidP="00987057">
      <w:pPr>
        <w:pStyle w:val="a3"/>
        <w:numPr>
          <w:ilvl w:val="0"/>
          <w:numId w:val="2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>Измеряется термо-эдс дифференциальной термопары</w:t>
      </w:r>
      <w:r w:rsidR="00970725" w:rsidRPr="001A753E">
        <w:rPr>
          <w:color w:val="0070C0"/>
          <w:sz w:val="28"/>
          <w:szCs w:val="28"/>
        </w:rPr>
        <w:t xml:space="preserve"> </w:t>
      </w:r>
      <w:r w:rsidR="00970725" w:rsidRPr="001A753E">
        <w:rPr>
          <w:color w:val="0070C0"/>
          <w:sz w:val="28"/>
          <w:szCs w:val="28"/>
          <w:lang w:val="en-US"/>
        </w:rPr>
        <w:t>U</w:t>
      </w:r>
      <w:proofErr w:type="spellStart"/>
      <w:r w:rsidR="00970725" w:rsidRPr="001A753E">
        <w:rPr>
          <w:color w:val="0070C0"/>
          <w:sz w:val="28"/>
          <w:szCs w:val="28"/>
          <w:vertAlign w:val="subscript"/>
        </w:rPr>
        <w:t>тп</w:t>
      </w:r>
      <w:proofErr w:type="spellEnd"/>
      <w:r w:rsidRPr="001A753E">
        <w:rPr>
          <w:color w:val="0070C0"/>
          <w:sz w:val="28"/>
          <w:szCs w:val="28"/>
        </w:rPr>
        <w:t xml:space="preserve"> (~400мкм) с одной стороны слитка. Значение всегда положительно.</w:t>
      </w:r>
      <w:r w:rsidR="00970725" w:rsidRPr="001A753E">
        <w:rPr>
          <w:color w:val="0070C0"/>
          <w:sz w:val="28"/>
          <w:szCs w:val="28"/>
        </w:rPr>
        <w:t xml:space="preserve"> Это определяет температуру между горячим и холодным полукольцом с одной стороны слитка.</w:t>
      </w:r>
    </w:p>
    <w:p w:rsidR="00987057" w:rsidRPr="001A753E" w:rsidRDefault="00987057" w:rsidP="00987057">
      <w:pPr>
        <w:pStyle w:val="a3"/>
        <w:numPr>
          <w:ilvl w:val="0"/>
          <w:numId w:val="2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 xml:space="preserve">Измеряется разница потенциалов между 2-я парами зондов (от -2000 до +2000мкм) с этой же стороны слитка. </w:t>
      </w:r>
    </w:p>
    <w:p w:rsidR="00987057" w:rsidRPr="001A753E" w:rsidRDefault="00987057" w:rsidP="00987057">
      <w:pPr>
        <w:pStyle w:val="a3"/>
        <w:numPr>
          <w:ilvl w:val="0"/>
          <w:numId w:val="2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>Измеряется термо-эдс дифференциальной термопары со второй стороны слитка.</w:t>
      </w:r>
    </w:p>
    <w:p w:rsidR="00987057" w:rsidRPr="001A753E" w:rsidRDefault="00987057" w:rsidP="00987057">
      <w:pPr>
        <w:pStyle w:val="a3"/>
        <w:numPr>
          <w:ilvl w:val="0"/>
          <w:numId w:val="2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 xml:space="preserve">Измеряется разница потенциалов между 2-я парами со второй стороны слитка. </w:t>
      </w:r>
    </w:p>
    <w:p w:rsidR="003F11EA" w:rsidRPr="001A753E" w:rsidRDefault="00987057" w:rsidP="00987057">
      <w:pPr>
        <w:pStyle w:val="a3"/>
        <w:numPr>
          <w:ilvl w:val="0"/>
          <w:numId w:val="1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>Измерение по п.4 проводится 6 раз.</w:t>
      </w:r>
    </w:p>
    <w:p w:rsidR="00987057" w:rsidRPr="001A753E" w:rsidRDefault="00987057" w:rsidP="00987057">
      <w:pPr>
        <w:pStyle w:val="a3"/>
        <w:numPr>
          <w:ilvl w:val="0"/>
          <w:numId w:val="1"/>
        </w:numPr>
        <w:rPr>
          <w:color w:val="0070C0"/>
          <w:sz w:val="28"/>
          <w:szCs w:val="28"/>
        </w:rPr>
      </w:pPr>
      <w:r w:rsidRPr="001A753E">
        <w:rPr>
          <w:color w:val="0070C0"/>
          <w:sz w:val="28"/>
          <w:szCs w:val="28"/>
        </w:rPr>
        <w:t xml:space="preserve">Далее делается новая закладка из 6-и слитков и измерения по п. </w:t>
      </w:r>
      <w:r w:rsidR="00BD0930" w:rsidRPr="001A753E">
        <w:rPr>
          <w:color w:val="0070C0"/>
          <w:sz w:val="28"/>
          <w:szCs w:val="28"/>
        </w:rPr>
        <w:t>5 и 6</w:t>
      </w:r>
      <w:r w:rsidRPr="001A753E">
        <w:rPr>
          <w:color w:val="0070C0"/>
          <w:sz w:val="28"/>
          <w:szCs w:val="28"/>
        </w:rPr>
        <w:t xml:space="preserve"> повторяются.</w:t>
      </w:r>
    </w:p>
    <w:p w:rsidR="00BD0930" w:rsidRPr="001A753E" w:rsidRDefault="00BD0930" w:rsidP="00BD0930">
      <w:pPr>
        <w:rPr>
          <w:color w:val="0070C0"/>
          <w:sz w:val="28"/>
          <w:szCs w:val="28"/>
          <w:u w:val="single"/>
        </w:rPr>
      </w:pPr>
      <w:r w:rsidRPr="001A753E">
        <w:rPr>
          <w:color w:val="0070C0"/>
          <w:sz w:val="28"/>
          <w:szCs w:val="28"/>
          <w:u w:val="single"/>
        </w:rPr>
        <w:t>База данных:</w:t>
      </w:r>
    </w:p>
    <w:p w:rsidR="00BD0930" w:rsidRPr="001A753E" w:rsidRDefault="00BD0930" w:rsidP="00BD0930">
      <w:p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В базу данных заносится </w:t>
      </w:r>
    </w:p>
    <w:p w:rsidR="00184B98" w:rsidRPr="001A753E" w:rsidRDefault="00184B98" w:rsidP="00BD0930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>Дата проведения измерений.</w:t>
      </w:r>
    </w:p>
    <w:p w:rsidR="00BD0930" w:rsidRPr="001A753E" w:rsidRDefault="00BD0930" w:rsidP="00BD0930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>Номер процесса синтеза (</w:t>
      </w:r>
      <w:proofErr w:type="gramStart"/>
      <w:r w:rsidRPr="001A753E">
        <w:rPr>
          <w:color w:val="C00000"/>
          <w:sz w:val="28"/>
          <w:szCs w:val="28"/>
        </w:rPr>
        <w:t>например</w:t>
      </w:r>
      <w:proofErr w:type="gramEnd"/>
      <w:r w:rsidR="0032317C" w:rsidRPr="001A753E">
        <w:rPr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</w:rPr>
        <w:t>1</w:t>
      </w:r>
      <w:r w:rsidRPr="001A753E">
        <w:rPr>
          <w:color w:val="C00000"/>
          <w:sz w:val="28"/>
          <w:szCs w:val="28"/>
          <w:lang w:val="en-US"/>
        </w:rPr>
        <w:t>N</w:t>
      </w:r>
      <w:r w:rsidRPr="001A753E">
        <w:rPr>
          <w:color w:val="C00000"/>
          <w:sz w:val="28"/>
          <w:szCs w:val="28"/>
        </w:rPr>
        <w:t>3451), состоящий из 3-х идентификационных значений: |</w:t>
      </w:r>
      <w:r w:rsidRPr="001A753E">
        <w:rPr>
          <w:color w:val="C00000"/>
          <w:sz w:val="28"/>
          <w:szCs w:val="28"/>
          <w:lang w:val="en-US"/>
        </w:rPr>
        <w:t>X</w:t>
      </w:r>
      <w:r w:rsidRPr="001A753E">
        <w:rPr>
          <w:color w:val="C00000"/>
          <w:sz w:val="28"/>
          <w:szCs w:val="28"/>
        </w:rPr>
        <w:t>|</w:t>
      </w:r>
      <w:r w:rsidR="009208FC" w:rsidRPr="001A753E">
        <w:rPr>
          <w:color w:val="C00000"/>
          <w:sz w:val="28"/>
          <w:szCs w:val="28"/>
          <w:lang w:val="en-US"/>
        </w:rPr>
        <w:t>Y</w:t>
      </w:r>
      <w:r w:rsidRPr="001A753E">
        <w:rPr>
          <w:color w:val="C00000"/>
          <w:sz w:val="28"/>
          <w:szCs w:val="28"/>
        </w:rPr>
        <w:t xml:space="preserve">| </w:t>
      </w:r>
      <w:r w:rsidR="009208FC" w:rsidRPr="001A753E">
        <w:rPr>
          <w:color w:val="C00000"/>
          <w:sz w:val="28"/>
          <w:szCs w:val="28"/>
          <w:lang w:val="en-US"/>
        </w:rPr>
        <w:t>ZZZZ</w:t>
      </w:r>
      <w:r w:rsidRPr="001A753E">
        <w:rPr>
          <w:color w:val="C00000"/>
          <w:sz w:val="28"/>
          <w:szCs w:val="28"/>
        </w:rPr>
        <w:t xml:space="preserve"> |</w:t>
      </w:r>
    </w:p>
    <w:p w:rsidR="00BD0930" w:rsidRPr="001A753E" w:rsidRDefault="009208FC" w:rsidP="00BD0930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  <w:lang w:val="en-US"/>
        </w:rPr>
        <w:t>X</w:t>
      </w:r>
      <w:r w:rsidRPr="001A753E">
        <w:rPr>
          <w:color w:val="C00000"/>
          <w:sz w:val="28"/>
          <w:szCs w:val="28"/>
        </w:rPr>
        <w:t>=</w:t>
      </w:r>
      <w:r w:rsidR="00BD0930" w:rsidRPr="001A753E">
        <w:rPr>
          <w:color w:val="C00000"/>
          <w:sz w:val="28"/>
          <w:szCs w:val="28"/>
        </w:rPr>
        <w:t xml:space="preserve">1 или 2 или 3 указывает на исходные материалы (первичный синтез, сплавление возвратных материалов и </w:t>
      </w:r>
      <w:proofErr w:type="spellStart"/>
      <w:r w:rsidR="00BD0930" w:rsidRPr="001A753E">
        <w:rPr>
          <w:color w:val="C00000"/>
          <w:sz w:val="28"/>
          <w:szCs w:val="28"/>
        </w:rPr>
        <w:t>пр</w:t>
      </w:r>
      <w:proofErr w:type="spellEnd"/>
      <w:r w:rsidR="004A4C0B" w:rsidRPr="001A753E">
        <w:rPr>
          <w:color w:val="C00000"/>
          <w:sz w:val="28"/>
          <w:szCs w:val="28"/>
        </w:rPr>
        <w:t xml:space="preserve"> до 9</w:t>
      </w:r>
      <w:r w:rsidR="00BD0930" w:rsidRPr="001A753E">
        <w:rPr>
          <w:color w:val="C00000"/>
          <w:sz w:val="28"/>
          <w:szCs w:val="28"/>
        </w:rPr>
        <w:t>.)</w:t>
      </w:r>
    </w:p>
    <w:p w:rsidR="00AB4626" w:rsidRPr="001A753E" w:rsidRDefault="009208FC" w:rsidP="00BD0930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  <w:lang w:val="en-US"/>
        </w:rPr>
        <w:t>Y</w:t>
      </w:r>
      <w:r w:rsidRPr="001A753E">
        <w:rPr>
          <w:color w:val="C00000"/>
          <w:sz w:val="28"/>
          <w:szCs w:val="28"/>
        </w:rPr>
        <w:t>=</w:t>
      </w:r>
      <w:r w:rsidR="00AB4626" w:rsidRPr="001A753E">
        <w:rPr>
          <w:color w:val="C00000"/>
          <w:sz w:val="28"/>
          <w:szCs w:val="28"/>
          <w:lang w:val="en-US"/>
        </w:rPr>
        <w:t>N</w:t>
      </w:r>
      <w:r w:rsidR="00AB4626" w:rsidRPr="001A753E">
        <w:rPr>
          <w:color w:val="C00000"/>
          <w:sz w:val="28"/>
          <w:szCs w:val="28"/>
        </w:rPr>
        <w:t xml:space="preserve"> или </w:t>
      </w:r>
      <w:r w:rsidR="00AB4626" w:rsidRPr="001A753E">
        <w:rPr>
          <w:color w:val="C00000"/>
          <w:sz w:val="28"/>
          <w:szCs w:val="28"/>
          <w:lang w:val="en-US"/>
        </w:rPr>
        <w:t>P</w:t>
      </w:r>
      <w:r w:rsidR="00AB4626" w:rsidRPr="001A753E">
        <w:rPr>
          <w:color w:val="C00000"/>
          <w:sz w:val="28"/>
          <w:szCs w:val="28"/>
        </w:rPr>
        <w:t xml:space="preserve"> указывает тип проводимости синтезируемого материала (только 2-а варианта).</w:t>
      </w:r>
    </w:p>
    <w:p w:rsidR="00AB4626" w:rsidRPr="001A753E" w:rsidRDefault="009208FC" w:rsidP="00BD0930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  <w:lang w:val="en-US"/>
        </w:rPr>
        <w:t>Z</w:t>
      </w:r>
      <w:r w:rsidRPr="001A753E">
        <w:rPr>
          <w:color w:val="C00000"/>
          <w:sz w:val="28"/>
          <w:szCs w:val="28"/>
        </w:rPr>
        <w:t>=</w:t>
      </w:r>
      <w:r w:rsidR="00AB4626" w:rsidRPr="001A753E">
        <w:rPr>
          <w:color w:val="C00000"/>
          <w:sz w:val="28"/>
          <w:szCs w:val="28"/>
        </w:rPr>
        <w:t xml:space="preserve"> порядковый номер процесса для каждого из сочетаний 1-й и 2-й позиции своя нумерация: т.е. 1</w:t>
      </w:r>
      <w:r w:rsidR="00AB4626" w:rsidRPr="001A753E">
        <w:rPr>
          <w:color w:val="C00000"/>
          <w:sz w:val="28"/>
          <w:szCs w:val="28"/>
          <w:lang w:val="en-US"/>
        </w:rPr>
        <w:t>N</w:t>
      </w:r>
      <w:r w:rsidR="00AB4626" w:rsidRPr="001A753E">
        <w:rPr>
          <w:color w:val="C00000"/>
          <w:sz w:val="28"/>
          <w:szCs w:val="28"/>
        </w:rPr>
        <w:t>0001, 1</w:t>
      </w:r>
      <w:r w:rsidR="00AB4626" w:rsidRPr="001A753E">
        <w:rPr>
          <w:color w:val="C00000"/>
          <w:sz w:val="28"/>
          <w:szCs w:val="28"/>
          <w:lang w:val="en-US"/>
        </w:rPr>
        <w:t>P</w:t>
      </w:r>
      <w:r w:rsidR="00AB4626" w:rsidRPr="001A753E">
        <w:rPr>
          <w:color w:val="C00000"/>
          <w:sz w:val="28"/>
          <w:szCs w:val="28"/>
        </w:rPr>
        <w:t>0001, 2</w:t>
      </w:r>
      <w:r w:rsidR="00AB4626" w:rsidRPr="001A753E">
        <w:rPr>
          <w:color w:val="C00000"/>
          <w:sz w:val="28"/>
          <w:szCs w:val="28"/>
          <w:lang w:val="en-US"/>
        </w:rPr>
        <w:t>N</w:t>
      </w:r>
      <w:r w:rsidR="00AB4626" w:rsidRPr="001A753E">
        <w:rPr>
          <w:color w:val="C00000"/>
          <w:sz w:val="28"/>
          <w:szCs w:val="28"/>
        </w:rPr>
        <w:t>0001, 2</w:t>
      </w:r>
      <w:r w:rsidR="00AB4626" w:rsidRPr="001A753E">
        <w:rPr>
          <w:color w:val="C00000"/>
          <w:sz w:val="28"/>
          <w:szCs w:val="28"/>
          <w:lang w:val="en-US"/>
        </w:rPr>
        <w:t>P</w:t>
      </w:r>
      <w:r w:rsidR="00AB4626" w:rsidRPr="001A753E">
        <w:rPr>
          <w:color w:val="C00000"/>
          <w:sz w:val="28"/>
          <w:szCs w:val="28"/>
        </w:rPr>
        <w:t>0001</w:t>
      </w:r>
      <w:r w:rsidRPr="001A753E">
        <w:rPr>
          <w:color w:val="C00000"/>
          <w:sz w:val="28"/>
          <w:szCs w:val="28"/>
        </w:rPr>
        <w:t>…</w:t>
      </w:r>
    </w:p>
    <w:p w:rsidR="00AB4626" w:rsidRPr="001A753E" w:rsidRDefault="00AB4626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Порядковый номер </w:t>
      </w:r>
      <w:r w:rsidRPr="001A753E">
        <w:rPr>
          <w:b/>
          <w:color w:val="C00000"/>
          <w:sz w:val="28"/>
          <w:szCs w:val="28"/>
          <w:u w:val="single"/>
        </w:rPr>
        <w:t>слитка</w:t>
      </w:r>
      <w:r w:rsidRPr="001A753E">
        <w:rPr>
          <w:color w:val="C00000"/>
          <w:sz w:val="28"/>
          <w:szCs w:val="28"/>
        </w:rPr>
        <w:t xml:space="preserve"> данного процесса 1…12.</w:t>
      </w:r>
      <w:r w:rsidR="009208FC" w:rsidRPr="001A753E">
        <w:rPr>
          <w:color w:val="C00000"/>
          <w:sz w:val="28"/>
          <w:szCs w:val="28"/>
        </w:rPr>
        <w:t xml:space="preserve">  Т.е. каждому слитку соответствует не только номер процесса, но и номер слитка в данном процессе.</w:t>
      </w:r>
    </w:p>
    <w:p w:rsidR="009208FC" w:rsidRPr="001A753E" w:rsidRDefault="009208FC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Для каждого слитка </w:t>
      </w:r>
      <w:r w:rsidR="001A2734" w:rsidRPr="001A753E">
        <w:rPr>
          <w:color w:val="C00000"/>
          <w:sz w:val="28"/>
          <w:szCs w:val="28"/>
        </w:rPr>
        <w:t>соответственно добавляется еще</w:t>
      </w:r>
      <w:r w:rsidRPr="001A753E">
        <w:rPr>
          <w:color w:val="C00000"/>
          <w:sz w:val="28"/>
          <w:szCs w:val="28"/>
        </w:rPr>
        <w:t xml:space="preserve"> начало и конец слитка.</w:t>
      </w:r>
    </w:p>
    <w:p w:rsidR="00184B98" w:rsidRPr="001A753E" w:rsidRDefault="00184B98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>В базу данных измерений заносятся значения измеряемых величин в соответствии с номером процесса, номером слитка и началом или концом слитка.</w:t>
      </w:r>
    </w:p>
    <w:p w:rsidR="00AB4626" w:rsidRPr="001A753E" w:rsidRDefault="00184B98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lastRenderedPageBreak/>
        <w:t xml:space="preserve">Вместо измеряемых величин в </w:t>
      </w:r>
      <w:r w:rsidR="00BC577F" w:rsidRPr="001A753E">
        <w:rPr>
          <w:color w:val="C00000"/>
          <w:sz w:val="28"/>
          <w:szCs w:val="28"/>
        </w:rPr>
        <w:t>базу данных можно заносить:</w:t>
      </w:r>
      <w:r w:rsidRPr="001A753E">
        <w:rPr>
          <w:color w:val="C00000"/>
          <w:sz w:val="28"/>
          <w:szCs w:val="28"/>
        </w:rPr>
        <w:t xml:space="preserve"> </w:t>
      </w:r>
      <w:r w:rsidR="00BC577F" w:rsidRPr="001A753E">
        <w:rPr>
          <w:color w:val="C00000"/>
          <w:sz w:val="28"/>
          <w:szCs w:val="28"/>
        </w:rPr>
        <w:t>о</w:t>
      </w:r>
      <w:r w:rsidR="00AB4626" w:rsidRPr="001A753E">
        <w:rPr>
          <w:color w:val="C00000"/>
          <w:sz w:val="28"/>
          <w:szCs w:val="28"/>
        </w:rPr>
        <w:t xml:space="preserve">тносящиеся к этому номеру </w:t>
      </w:r>
      <w:r w:rsidR="00D6698B" w:rsidRPr="001A753E">
        <w:rPr>
          <w:color w:val="C00000"/>
          <w:sz w:val="28"/>
          <w:szCs w:val="28"/>
        </w:rPr>
        <w:t xml:space="preserve">процесса, номеру слитка и позиции в </w:t>
      </w:r>
      <w:r w:rsidR="00AB4626" w:rsidRPr="001A753E">
        <w:rPr>
          <w:color w:val="C00000"/>
          <w:sz w:val="28"/>
          <w:szCs w:val="28"/>
        </w:rPr>
        <w:t>слитк</w:t>
      </w:r>
      <w:r w:rsidR="00D6698B" w:rsidRPr="001A753E">
        <w:rPr>
          <w:color w:val="C00000"/>
          <w:sz w:val="28"/>
          <w:szCs w:val="28"/>
        </w:rPr>
        <w:t xml:space="preserve">е (начало или конец слитка) </w:t>
      </w:r>
      <w:r w:rsidR="00AB4626" w:rsidRPr="001A753E">
        <w:rPr>
          <w:color w:val="C00000"/>
          <w:sz w:val="28"/>
          <w:szCs w:val="28"/>
        </w:rPr>
        <w:t xml:space="preserve">значения термо-эдс, вычисляемые по формуле: </w:t>
      </w:r>
    </w:p>
    <w:p w:rsidR="00AB4626" w:rsidRPr="001A753E" w:rsidRDefault="00AB4626" w:rsidP="00AB4626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1</w:t>
      </w:r>
      <w:r w:rsidR="00D6698B" w:rsidRPr="001A753E">
        <w:rPr>
          <w:rFonts w:cstheme="minorHAnsi"/>
          <w:color w:val="C00000"/>
          <w:sz w:val="28"/>
          <w:szCs w:val="28"/>
          <w:vertAlign w:val="subscript"/>
        </w:rPr>
        <w:t>н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</w:rPr>
        <w:t>(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11</w:t>
      </w:r>
      <w:r w:rsidR="00D6698B" w:rsidRPr="001A753E">
        <w:rPr>
          <w:color w:val="C00000"/>
          <w:sz w:val="28"/>
          <w:szCs w:val="28"/>
          <w:vertAlign w:val="subscript"/>
        </w:rPr>
        <w:t>н</w:t>
      </w:r>
      <w:r w:rsidRPr="001A753E">
        <w:rPr>
          <w:color w:val="C00000"/>
          <w:sz w:val="28"/>
          <w:szCs w:val="28"/>
        </w:rPr>
        <w:t>-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1.2</w:t>
      </w:r>
      <w:r w:rsidR="00D6698B" w:rsidRPr="001A753E">
        <w:rPr>
          <w:color w:val="C00000"/>
          <w:sz w:val="28"/>
          <w:szCs w:val="28"/>
          <w:vertAlign w:val="subscript"/>
        </w:rPr>
        <w:t>н</w:t>
      </w:r>
      <w:r w:rsidRPr="001A753E">
        <w:rPr>
          <w:color w:val="C00000"/>
          <w:sz w:val="28"/>
          <w:szCs w:val="28"/>
        </w:rPr>
        <w:t>)/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</w:t>
      </w:r>
      <w:r w:rsidR="00D6698B" w:rsidRPr="001A753E">
        <w:rPr>
          <w:color w:val="C00000"/>
          <w:sz w:val="28"/>
          <w:szCs w:val="28"/>
          <w:vertAlign w:val="subscript"/>
        </w:rPr>
        <w:t>н</w:t>
      </w:r>
    </w:p>
    <w:p w:rsidR="00D6698B" w:rsidRPr="001A753E" w:rsidRDefault="00D6698B" w:rsidP="00D6698B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1к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</w:rPr>
        <w:t>(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11к</w:t>
      </w:r>
      <w:r w:rsidRPr="001A753E">
        <w:rPr>
          <w:color w:val="C00000"/>
          <w:sz w:val="28"/>
          <w:szCs w:val="28"/>
        </w:rPr>
        <w:t>-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1.2к</w:t>
      </w:r>
      <w:r w:rsidRPr="001A753E">
        <w:rPr>
          <w:color w:val="C00000"/>
          <w:sz w:val="28"/>
          <w:szCs w:val="28"/>
        </w:rPr>
        <w:t>)/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1к</w:t>
      </w:r>
    </w:p>
    <w:p w:rsidR="00D6698B" w:rsidRPr="001A753E" w:rsidRDefault="00D6698B" w:rsidP="00AB4626">
      <w:pPr>
        <w:pStyle w:val="a3"/>
        <w:rPr>
          <w:color w:val="C00000"/>
          <w:sz w:val="28"/>
          <w:szCs w:val="28"/>
          <w:vertAlign w:val="subscript"/>
        </w:rPr>
      </w:pPr>
    </w:p>
    <w:p w:rsidR="00AB4626" w:rsidRPr="001A753E" w:rsidRDefault="00AB4626" w:rsidP="00AB4626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2</w:t>
      </w:r>
      <w:r w:rsidR="00D6698B" w:rsidRPr="001A753E">
        <w:rPr>
          <w:rFonts w:cstheme="minorHAnsi"/>
          <w:color w:val="C00000"/>
          <w:sz w:val="28"/>
          <w:szCs w:val="28"/>
          <w:vertAlign w:val="subscript"/>
        </w:rPr>
        <w:t>н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</w:rPr>
        <w:t>(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21</w:t>
      </w:r>
      <w:r w:rsidR="00D6698B" w:rsidRPr="001A753E">
        <w:rPr>
          <w:color w:val="C00000"/>
          <w:sz w:val="28"/>
          <w:szCs w:val="28"/>
          <w:vertAlign w:val="subscript"/>
        </w:rPr>
        <w:t>н</w:t>
      </w:r>
      <w:r w:rsidRPr="001A753E">
        <w:rPr>
          <w:color w:val="C00000"/>
          <w:sz w:val="28"/>
          <w:szCs w:val="28"/>
        </w:rPr>
        <w:t>-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22</w:t>
      </w:r>
      <w:r w:rsidR="00D6698B" w:rsidRPr="001A753E">
        <w:rPr>
          <w:color w:val="C00000"/>
          <w:sz w:val="28"/>
          <w:szCs w:val="28"/>
          <w:vertAlign w:val="subscript"/>
        </w:rPr>
        <w:t>н</w:t>
      </w:r>
      <w:r w:rsidRPr="001A753E">
        <w:rPr>
          <w:color w:val="C00000"/>
          <w:sz w:val="28"/>
          <w:szCs w:val="28"/>
        </w:rPr>
        <w:t>)/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2</w:t>
      </w:r>
      <w:r w:rsidR="00D6698B" w:rsidRPr="001A753E">
        <w:rPr>
          <w:color w:val="C00000"/>
          <w:sz w:val="28"/>
          <w:szCs w:val="28"/>
          <w:vertAlign w:val="subscript"/>
        </w:rPr>
        <w:t>н</w:t>
      </w:r>
    </w:p>
    <w:p w:rsidR="00D6698B" w:rsidRPr="001A753E" w:rsidRDefault="00D6698B" w:rsidP="00D6698B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 xml:space="preserve"> 2к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</w:rPr>
        <w:t>(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21к</w:t>
      </w:r>
      <w:r w:rsidRPr="001A753E">
        <w:rPr>
          <w:color w:val="C00000"/>
          <w:sz w:val="28"/>
          <w:szCs w:val="28"/>
        </w:rPr>
        <w:t>-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22к</w:t>
      </w:r>
      <w:r w:rsidRPr="001A753E">
        <w:rPr>
          <w:color w:val="C00000"/>
          <w:sz w:val="28"/>
          <w:szCs w:val="28"/>
        </w:rPr>
        <w:t>)/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2к</w:t>
      </w:r>
    </w:p>
    <w:p w:rsidR="00AB4626" w:rsidRPr="001A753E" w:rsidRDefault="00AB4626" w:rsidP="00AB4626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color w:val="C00000"/>
          <w:sz w:val="28"/>
          <w:szCs w:val="28"/>
          <w:vertAlign w:val="subscript"/>
        </w:rPr>
        <w:t>………………………</w:t>
      </w:r>
    </w:p>
    <w:p w:rsidR="00AB4626" w:rsidRPr="001A753E" w:rsidRDefault="00D6698B" w:rsidP="00AB4626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>12н</w:t>
      </w:r>
      <w:r w:rsidR="00AB4626" w:rsidRPr="001A753E">
        <w:rPr>
          <w:color w:val="C00000"/>
          <w:sz w:val="28"/>
          <w:szCs w:val="28"/>
        </w:rPr>
        <w:t xml:space="preserve"> =(</w:t>
      </w:r>
      <w:r w:rsidR="00AB4626"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12.1н</w:t>
      </w:r>
      <w:r w:rsidR="00AB4626" w:rsidRPr="001A753E">
        <w:rPr>
          <w:color w:val="C00000"/>
          <w:sz w:val="28"/>
          <w:szCs w:val="28"/>
        </w:rPr>
        <w:t>-</w:t>
      </w:r>
      <w:r w:rsidR="00AB4626"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12.2н</w:t>
      </w:r>
      <w:r w:rsidR="00AB4626" w:rsidRPr="001A753E">
        <w:rPr>
          <w:color w:val="C00000"/>
          <w:sz w:val="28"/>
          <w:szCs w:val="28"/>
        </w:rPr>
        <w:t>)/</w:t>
      </w:r>
      <w:r w:rsidR="00AB4626"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="00AB4626"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12н</w:t>
      </w:r>
    </w:p>
    <w:p w:rsidR="00D6698B" w:rsidRPr="001A753E" w:rsidRDefault="00D6698B" w:rsidP="00D6698B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rFonts w:cstheme="minorHAnsi"/>
          <w:color w:val="C00000"/>
          <w:sz w:val="28"/>
          <w:szCs w:val="28"/>
        </w:rPr>
        <w:t>α</w:t>
      </w:r>
      <w:r w:rsidRPr="001A753E">
        <w:rPr>
          <w:rFonts w:cstheme="minorHAnsi"/>
          <w:color w:val="C00000"/>
          <w:sz w:val="28"/>
          <w:szCs w:val="28"/>
          <w:vertAlign w:val="subscript"/>
        </w:rPr>
        <w:t>12к</w:t>
      </w:r>
      <w:r w:rsidRPr="001A753E">
        <w:rPr>
          <w:color w:val="C00000"/>
          <w:sz w:val="28"/>
          <w:szCs w:val="28"/>
        </w:rPr>
        <w:t xml:space="preserve"> =(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12.1к</w:t>
      </w:r>
      <w:r w:rsidRPr="001A753E">
        <w:rPr>
          <w:color w:val="C00000"/>
          <w:sz w:val="28"/>
          <w:szCs w:val="28"/>
        </w:rPr>
        <w:t>-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12.2к</w:t>
      </w:r>
      <w:r w:rsidRPr="001A753E">
        <w:rPr>
          <w:color w:val="C00000"/>
          <w:sz w:val="28"/>
          <w:szCs w:val="28"/>
        </w:rPr>
        <w:t>)/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12к</w:t>
      </w:r>
    </w:p>
    <w:p w:rsidR="00970725" w:rsidRPr="001A753E" w:rsidRDefault="00970725" w:rsidP="00D6698B">
      <w:pPr>
        <w:pStyle w:val="a3"/>
        <w:rPr>
          <w:color w:val="C00000"/>
          <w:sz w:val="28"/>
          <w:szCs w:val="28"/>
        </w:rPr>
      </w:pPr>
    </w:p>
    <w:p w:rsidR="00970725" w:rsidRPr="001A753E" w:rsidRDefault="00970725" w:rsidP="00970725">
      <w:pPr>
        <w:pStyle w:val="a3"/>
        <w:rPr>
          <w:color w:val="C00000"/>
          <w:sz w:val="28"/>
          <w:szCs w:val="28"/>
          <w:vertAlign w:val="subscript"/>
        </w:rPr>
      </w:pPr>
      <w:r w:rsidRPr="001A753E">
        <w:rPr>
          <w:color w:val="C00000"/>
          <w:sz w:val="28"/>
          <w:szCs w:val="28"/>
        </w:rPr>
        <w:t xml:space="preserve">Значение </w:t>
      </w:r>
      <w:r w:rsidRPr="001A753E">
        <w:rPr>
          <w:rFonts w:cstheme="minorHAnsi"/>
          <w:color w:val="C00000"/>
          <w:sz w:val="28"/>
          <w:szCs w:val="28"/>
        </w:rPr>
        <w:t>Δ</w:t>
      </w:r>
      <w:r w:rsidRPr="001A753E">
        <w:rPr>
          <w:color w:val="C00000"/>
          <w:sz w:val="28"/>
          <w:szCs w:val="28"/>
        </w:rPr>
        <w:t xml:space="preserve">Т определяется из формулы </w:t>
      </w:r>
      <w:r w:rsidRPr="001A753E">
        <w:rPr>
          <w:rFonts w:cstheme="minorHAnsi"/>
          <w:color w:val="C00000"/>
          <w:sz w:val="28"/>
          <w:szCs w:val="28"/>
        </w:rPr>
        <w:t>Δ</w:t>
      </w:r>
      <w:r w:rsidRPr="001A753E">
        <w:rPr>
          <w:color w:val="C00000"/>
          <w:sz w:val="28"/>
          <w:szCs w:val="28"/>
        </w:rPr>
        <w:t xml:space="preserve">Т= </w:t>
      </w:r>
      <w:r w:rsidRPr="001A753E">
        <w:rPr>
          <w:color w:val="C00000"/>
          <w:sz w:val="28"/>
          <w:szCs w:val="28"/>
          <w:lang w:val="en-US"/>
        </w:rPr>
        <w:t>U</w:t>
      </w:r>
      <w:proofErr w:type="spellStart"/>
      <w:r w:rsidRPr="001A753E">
        <w:rPr>
          <w:color w:val="C00000"/>
          <w:sz w:val="28"/>
          <w:szCs w:val="28"/>
          <w:vertAlign w:val="subscript"/>
        </w:rPr>
        <w:t>тп</w:t>
      </w:r>
      <w:proofErr w:type="spellEnd"/>
      <w:r w:rsidRPr="001A753E">
        <w:rPr>
          <w:color w:val="C00000"/>
          <w:sz w:val="28"/>
          <w:szCs w:val="28"/>
        </w:rPr>
        <w:t xml:space="preserve">/40. Для каждого конкретного измерения </w:t>
      </w: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1н</w:t>
      </w:r>
      <w:r w:rsidRPr="001A753E">
        <w:rPr>
          <w:color w:val="C00000"/>
          <w:sz w:val="28"/>
          <w:szCs w:val="28"/>
        </w:rPr>
        <w:t xml:space="preserve">= 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(</w:t>
      </w:r>
      <w:proofErr w:type="spellStart"/>
      <w:r w:rsidRPr="001A753E">
        <w:rPr>
          <w:color w:val="C00000"/>
          <w:sz w:val="28"/>
          <w:szCs w:val="28"/>
          <w:vertAlign w:val="subscript"/>
        </w:rPr>
        <w:t>тп</w:t>
      </w:r>
      <w:proofErr w:type="spellEnd"/>
      <w:r w:rsidRPr="001A753E">
        <w:rPr>
          <w:color w:val="C00000"/>
          <w:sz w:val="28"/>
          <w:szCs w:val="28"/>
          <w:vertAlign w:val="subscript"/>
        </w:rPr>
        <w:t>)1н</w:t>
      </w:r>
      <w:r w:rsidRPr="001A753E">
        <w:rPr>
          <w:color w:val="C00000"/>
          <w:sz w:val="28"/>
          <w:szCs w:val="28"/>
        </w:rPr>
        <w:t>/40.</w:t>
      </w:r>
    </w:p>
    <w:p w:rsidR="00970725" w:rsidRPr="001A753E" w:rsidRDefault="00970725" w:rsidP="00970725">
      <w:pPr>
        <w:pStyle w:val="a3"/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>…………</w:t>
      </w:r>
      <w:proofErr w:type="gramStart"/>
      <w:r w:rsidRPr="001A753E">
        <w:rPr>
          <w:color w:val="C00000"/>
          <w:sz w:val="28"/>
          <w:szCs w:val="28"/>
        </w:rPr>
        <w:t>…….</w:t>
      </w:r>
      <w:proofErr w:type="gramEnd"/>
      <w:r w:rsidRPr="001A753E">
        <w:rPr>
          <w:color w:val="C00000"/>
          <w:sz w:val="28"/>
          <w:szCs w:val="28"/>
        </w:rPr>
        <w:t xml:space="preserve"> и т.д. с</w:t>
      </w:r>
      <w:r w:rsidRPr="001A753E">
        <w:rPr>
          <w:color w:val="C00000"/>
          <w:sz w:val="28"/>
          <w:szCs w:val="28"/>
          <w:vertAlign w:val="subscript"/>
        </w:rPr>
        <w:t xml:space="preserve"> </w:t>
      </w:r>
      <w:r w:rsidRPr="001A753E">
        <w:rPr>
          <w:color w:val="C00000"/>
          <w:sz w:val="28"/>
          <w:szCs w:val="28"/>
        </w:rPr>
        <w:t xml:space="preserve">соответствующими </w:t>
      </w:r>
      <w:proofErr w:type="spellStart"/>
      <w:r w:rsidRPr="001A753E">
        <w:rPr>
          <w:color w:val="C00000"/>
          <w:sz w:val="28"/>
          <w:szCs w:val="28"/>
        </w:rPr>
        <w:t>идексами</w:t>
      </w:r>
      <w:proofErr w:type="spellEnd"/>
    </w:p>
    <w:p w:rsidR="00AB4626" w:rsidRPr="001A753E" w:rsidRDefault="00970725" w:rsidP="00AB4626">
      <w:pPr>
        <w:pStyle w:val="a3"/>
        <w:rPr>
          <w:color w:val="C00000"/>
          <w:sz w:val="28"/>
          <w:szCs w:val="28"/>
        </w:rPr>
      </w:pPr>
      <w:r w:rsidRPr="001A753E">
        <w:rPr>
          <w:rFonts w:cstheme="minorHAnsi"/>
          <w:color w:val="C00000"/>
          <w:sz w:val="28"/>
          <w:szCs w:val="28"/>
          <w:lang w:val="en-US"/>
        </w:rPr>
        <w:t>Δ</w:t>
      </w:r>
      <w:r w:rsidRPr="001A753E">
        <w:rPr>
          <w:color w:val="C00000"/>
          <w:sz w:val="28"/>
          <w:szCs w:val="28"/>
          <w:lang w:val="en-US"/>
        </w:rPr>
        <w:t>T</w:t>
      </w:r>
      <w:r w:rsidRPr="001A753E">
        <w:rPr>
          <w:color w:val="C00000"/>
          <w:sz w:val="28"/>
          <w:szCs w:val="28"/>
          <w:vertAlign w:val="subscript"/>
        </w:rPr>
        <w:t>12н</w:t>
      </w:r>
      <w:r w:rsidRPr="001A753E">
        <w:rPr>
          <w:color w:val="C00000"/>
          <w:sz w:val="28"/>
          <w:szCs w:val="28"/>
        </w:rPr>
        <w:t>=</w:t>
      </w:r>
      <w:r w:rsidRPr="001A753E">
        <w:rPr>
          <w:rFonts w:cstheme="minorHAnsi"/>
          <w:color w:val="C00000"/>
          <w:sz w:val="28"/>
          <w:szCs w:val="28"/>
        </w:rPr>
        <w:t xml:space="preserve"> </w:t>
      </w:r>
      <w:r w:rsidRPr="001A753E">
        <w:rPr>
          <w:color w:val="C00000"/>
          <w:sz w:val="28"/>
          <w:szCs w:val="28"/>
          <w:lang w:val="en-US"/>
        </w:rPr>
        <w:t>U</w:t>
      </w:r>
      <w:r w:rsidRPr="001A753E">
        <w:rPr>
          <w:color w:val="C00000"/>
          <w:sz w:val="28"/>
          <w:szCs w:val="28"/>
          <w:vertAlign w:val="subscript"/>
        </w:rPr>
        <w:t>(</w:t>
      </w:r>
      <w:proofErr w:type="spellStart"/>
      <w:r w:rsidRPr="001A753E">
        <w:rPr>
          <w:color w:val="C00000"/>
          <w:sz w:val="28"/>
          <w:szCs w:val="28"/>
          <w:vertAlign w:val="subscript"/>
        </w:rPr>
        <w:t>тп</w:t>
      </w:r>
      <w:proofErr w:type="spellEnd"/>
      <w:r w:rsidRPr="001A753E">
        <w:rPr>
          <w:color w:val="C00000"/>
          <w:sz w:val="28"/>
          <w:szCs w:val="28"/>
          <w:vertAlign w:val="subscript"/>
        </w:rPr>
        <w:t>)12н</w:t>
      </w:r>
      <w:r w:rsidRPr="001A753E">
        <w:rPr>
          <w:color w:val="C00000"/>
          <w:sz w:val="28"/>
          <w:szCs w:val="28"/>
        </w:rPr>
        <w:t>/40.</w:t>
      </w:r>
    </w:p>
    <w:p w:rsidR="00970725" w:rsidRPr="001A753E" w:rsidRDefault="00970725" w:rsidP="00AB4626">
      <w:pPr>
        <w:pStyle w:val="a3"/>
        <w:rPr>
          <w:color w:val="C00000"/>
          <w:sz w:val="28"/>
          <w:szCs w:val="28"/>
          <w:vertAlign w:val="subscript"/>
        </w:rPr>
      </w:pPr>
    </w:p>
    <w:p w:rsidR="00184B98" w:rsidRPr="001A753E" w:rsidRDefault="00184B98" w:rsidP="00184B98">
      <w:pPr>
        <w:pStyle w:val="a3"/>
        <w:rPr>
          <w:rFonts w:cstheme="minorHAnsi"/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Значение </w:t>
      </w:r>
      <w:r w:rsidRPr="001A753E">
        <w:rPr>
          <w:rFonts w:cstheme="minorHAnsi"/>
          <w:color w:val="C00000"/>
          <w:sz w:val="28"/>
          <w:szCs w:val="28"/>
        </w:rPr>
        <w:t>Δ</w:t>
      </w:r>
      <w:r w:rsidRPr="001A753E">
        <w:rPr>
          <w:color w:val="C00000"/>
          <w:sz w:val="28"/>
          <w:szCs w:val="28"/>
        </w:rPr>
        <w:t>Т составляет приблизительно 10</w:t>
      </w:r>
      <w:r w:rsidRPr="001A753E">
        <w:rPr>
          <w:rFonts w:cstheme="minorHAnsi"/>
          <w:color w:val="C00000"/>
          <w:sz w:val="28"/>
          <w:szCs w:val="28"/>
        </w:rPr>
        <w:t>°С.</w:t>
      </w:r>
    </w:p>
    <w:p w:rsidR="00184B98" w:rsidRPr="001A753E" w:rsidRDefault="00184B98" w:rsidP="00184B98">
      <w:pPr>
        <w:pStyle w:val="a3"/>
        <w:rPr>
          <w:rFonts w:cstheme="minorHAnsi"/>
          <w:color w:val="C00000"/>
          <w:sz w:val="28"/>
          <w:szCs w:val="28"/>
        </w:rPr>
      </w:pPr>
    </w:p>
    <w:p w:rsidR="00184B98" w:rsidRPr="001A753E" w:rsidRDefault="00184B98" w:rsidP="00184B98">
      <w:pPr>
        <w:pStyle w:val="a3"/>
        <w:rPr>
          <w:color w:val="C00000"/>
          <w:sz w:val="28"/>
          <w:szCs w:val="28"/>
        </w:rPr>
      </w:pPr>
      <w:bookmarkStart w:id="0" w:name="_GoBack"/>
    </w:p>
    <w:bookmarkEnd w:id="0"/>
    <w:p w:rsidR="00AB4626" w:rsidRPr="001A753E" w:rsidRDefault="00D6698B" w:rsidP="00AB4626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color w:val="C00000"/>
          <w:sz w:val="28"/>
          <w:szCs w:val="28"/>
        </w:rPr>
        <w:t xml:space="preserve">Значение </w:t>
      </w:r>
      <w:r w:rsidRPr="001A753E">
        <w:rPr>
          <w:rFonts w:cstheme="minorHAnsi"/>
          <w:color w:val="C00000"/>
          <w:sz w:val="28"/>
          <w:szCs w:val="28"/>
        </w:rPr>
        <w:t>α должно иметь размерность [мкв/°</w:t>
      </w:r>
      <w:r w:rsidRPr="001A753E">
        <w:rPr>
          <w:rFonts w:cstheme="minorHAnsi"/>
          <w:color w:val="C00000"/>
          <w:sz w:val="28"/>
          <w:szCs w:val="28"/>
          <w:lang w:val="en-US"/>
        </w:rPr>
        <w:t>C</w:t>
      </w:r>
      <w:r w:rsidRPr="001A753E">
        <w:rPr>
          <w:rFonts w:cstheme="minorHAnsi"/>
          <w:color w:val="C00000"/>
          <w:sz w:val="28"/>
          <w:szCs w:val="28"/>
        </w:rPr>
        <w:t>].</w:t>
      </w:r>
      <w:r w:rsidR="004A4C0B" w:rsidRPr="001A753E">
        <w:rPr>
          <w:rFonts w:cstheme="minorHAnsi"/>
          <w:color w:val="C00000"/>
          <w:sz w:val="28"/>
          <w:szCs w:val="28"/>
        </w:rPr>
        <w:t xml:space="preserve"> Ориентировочный диапазон значений от—200 до +200мкм/°С</w:t>
      </w:r>
    </w:p>
    <w:p w:rsidR="00987057" w:rsidRPr="001A753E" w:rsidRDefault="00D6698B" w:rsidP="00A5411F">
      <w:pPr>
        <w:pStyle w:val="a3"/>
        <w:numPr>
          <w:ilvl w:val="0"/>
          <w:numId w:val="3"/>
        </w:numPr>
        <w:rPr>
          <w:color w:val="C00000"/>
          <w:sz w:val="28"/>
          <w:szCs w:val="28"/>
        </w:rPr>
      </w:pPr>
      <w:r w:rsidRPr="001A753E">
        <w:rPr>
          <w:rFonts w:cstheme="minorHAnsi"/>
          <w:color w:val="C00000"/>
          <w:sz w:val="28"/>
          <w:szCs w:val="28"/>
        </w:rPr>
        <w:t xml:space="preserve">Запрос к базе данных может быть по одному из 3-х параметров </w:t>
      </w:r>
      <w:r w:rsidR="00184B98" w:rsidRPr="001A753E">
        <w:rPr>
          <w:rFonts w:cstheme="minorHAnsi"/>
          <w:color w:val="C00000"/>
          <w:sz w:val="28"/>
          <w:szCs w:val="28"/>
        </w:rPr>
        <w:t>или по их сочетанию. Д</w:t>
      </w:r>
      <w:r w:rsidRPr="001A753E">
        <w:rPr>
          <w:rFonts w:cstheme="minorHAnsi"/>
          <w:color w:val="C00000"/>
          <w:sz w:val="28"/>
          <w:szCs w:val="28"/>
        </w:rPr>
        <w:t>ополнительно необходимо</w:t>
      </w:r>
      <w:r w:rsidR="009F1CC2" w:rsidRPr="001A753E">
        <w:rPr>
          <w:rFonts w:cstheme="minorHAnsi"/>
          <w:color w:val="C00000"/>
          <w:sz w:val="28"/>
          <w:szCs w:val="28"/>
        </w:rPr>
        <w:t xml:space="preserve"> в</w:t>
      </w:r>
      <w:r w:rsidR="00184B98" w:rsidRPr="001A753E">
        <w:rPr>
          <w:color w:val="C00000"/>
          <w:sz w:val="28"/>
          <w:szCs w:val="28"/>
        </w:rPr>
        <w:t>вести еще 1-</w:t>
      </w:r>
      <w:r w:rsidR="00BC577F" w:rsidRPr="001A753E">
        <w:rPr>
          <w:color w:val="C00000"/>
          <w:sz w:val="28"/>
          <w:szCs w:val="28"/>
        </w:rPr>
        <w:t xml:space="preserve">о </w:t>
      </w:r>
      <w:r w:rsidR="00184B98" w:rsidRPr="001A753E">
        <w:rPr>
          <w:color w:val="C00000"/>
          <w:sz w:val="28"/>
          <w:szCs w:val="28"/>
        </w:rPr>
        <w:t>поле</w:t>
      </w:r>
      <w:r w:rsidR="009F1CC2" w:rsidRPr="001A753E">
        <w:rPr>
          <w:color w:val="C00000"/>
          <w:sz w:val="28"/>
          <w:szCs w:val="28"/>
        </w:rPr>
        <w:t xml:space="preserve"> для запроса</w:t>
      </w:r>
      <w:r w:rsidR="00BC577F" w:rsidRPr="001A753E">
        <w:rPr>
          <w:color w:val="C00000"/>
          <w:sz w:val="28"/>
          <w:szCs w:val="28"/>
        </w:rPr>
        <w:t>,</w:t>
      </w:r>
      <w:r w:rsidR="009F1CC2" w:rsidRPr="001A753E">
        <w:rPr>
          <w:color w:val="C00000"/>
          <w:sz w:val="28"/>
          <w:szCs w:val="28"/>
        </w:rPr>
        <w:t xml:space="preserve"> в </w:t>
      </w:r>
      <w:r w:rsidR="00184B98" w:rsidRPr="001A753E">
        <w:rPr>
          <w:color w:val="C00000"/>
          <w:sz w:val="28"/>
          <w:szCs w:val="28"/>
        </w:rPr>
        <w:t>котором</w:t>
      </w:r>
      <w:r w:rsidR="009F1CC2" w:rsidRPr="001A753E">
        <w:rPr>
          <w:color w:val="C00000"/>
          <w:sz w:val="28"/>
          <w:szCs w:val="28"/>
        </w:rPr>
        <w:t xml:space="preserve"> может быть однозначное число (0-9).</w:t>
      </w:r>
    </w:p>
    <w:p w:rsidR="0032317C" w:rsidRPr="001A753E" w:rsidRDefault="0032317C" w:rsidP="0032317C">
      <w:pPr>
        <w:rPr>
          <w:color w:val="538135" w:themeColor="accent6" w:themeShade="BF"/>
          <w:sz w:val="28"/>
          <w:szCs w:val="28"/>
          <w:u w:val="single"/>
        </w:rPr>
      </w:pPr>
      <w:r w:rsidRPr="001A753E">
        <w:rPr>
          <w:color w:val="538135" w:themeColor="accent6" w:themeShade="BF"/>
          <w:sz w:val="28"/>
          <w:szCs w:val="28"/>
          <w:u w:val="single"/>
        </w:rPr>
        <w:t>Конструкция блока измерений (электронная часть).</w:t>
      </w:r>
    </w:p>
    <w:p w:rsidR="004A4C0B" w:rsidRPr="001A753E" w:rsidRDefault="004A4C0B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Коммутация при переключении измеряемых величин должна осуществляться механическими реле или герконами. Это исключит сетевые и прочие помехи.</w:t>
      </w:r>
    </w:p>
    <w:p w:rsidR="004A4C0B" w:rsidRPr="001A753E" w:rsidRDefault="004A4C0B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 xml:space="preserve">Измерительная часть должна базироваться на стандартном приборе милливольтметр                      типа В7-78/2. </w:t>
      </w:r>
    </w:p>
    <w:p w:rsidR="00327C13" w:rsidRPr="001A753E" w:rsidRDefault="004A4C0B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Точность определяемого значения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 xml:space="preserve"> α должна быть не менее</w:t>
      </w:r>
      <w:r w:rsidRPr="001A753E">
        <w:rPr>
          <w:color w:val="538135" w:themeColor="accent6" w:themeShade="BF"/>
          <w:sz w:val="28"/>
          <w:szCs w:val="28"/>
        </w:rPr>
        <w:t xml:space="preserve"> 2% по показаниям </w:t>
      </w:r>
      <w:r w:rsidR="00327C13" w:rsidRPr="001A753E">
        <w:rPr>
          <w:color w:val="538135" w:themeColor="accent6" w:themeShade="BF"/>
          <w:sz w:val="28"/>
          <w:szCs w:val="28"/>
        </w:rPr>
        <w:t xml:space="preserve">электронных </w:t>
      </w:r>
      <w:r w:rsidRPr="001A753E">
        <w:rPr>
          <w:color w:val="538135" w:themeColor="accent6" w:themeShade="BF"/>
          <w:sz w:val="28"/>
          <w:szCs w:val="28"/>
        </w:rPr>
        <w:t>приборов. Не учитывается погрешность теплового узла ячеек стенда.</w:t>
      </w:r>
      <w:r w:rsidR="00327C13" w:rsidRPr="001A753E">
        <w:rPr>
          <w:color w:val="538135" w:themeColor="accent6" w:themeShade="BF"/>
          <w:sz w:val="28"/>
          <w:szCs w:val="28"/>
        </w:rPr>
        <w:t xml:space="preserve"> Т.е. не учитываем качество тепловых контактов и потерь теплового напора на </w:t>
      </w:r>
      <w:proofErr w:type="spellStart"/>
      <w:r w:rsidR="00327C13" w:rsidRPr="001A753E">
        <w:rPr>
          <w:color w:val="538135" w:themeColor="accent6" w:themeShade="BF"/>
          <w:sz w:val="28"/>
          <w:szCs w:val="28"/>
        </w:rPr>
        <w:t>теплопереходах</w:t>
      </w:r>
      <w:proofErr w:type="spellEnd"/>
      <w:r w:rsidR="00327C13" w:rsidRPr="001A753E">
        <w:rPr>
          <w:color w:val="538135" w:themeColor="accent6" w:themeShade="BF"/>
          <w:sz w:val="28"/>
          <w:szCs w:val="28"/>
        </w:rPr>
        <w:t>.</w:t>
      </w:r>
    </w:p>
    <w:p w:rsidR="00327C13" w:rsidRPr="001A753E" w:rsidRDefault="00327C13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lastRenderedPageBreak/>
        <w:t>Показания значений измеряемых величин (</w:t>
      </w:r>
      <w:r w:rsidR="00184B98" w:rsidRPr="001A753E">
        <w:rPr>
          <w:color w:val="538135" w:themeColor="accent6" w:themeShade="BF"/>
          <w:sz w:val="28"/>
          <w:szCs w:val="28"/>
        </w:rPr>
        <w:t xml:space="preserve">напряжения) должны быть видимы в процессе измерения на цифровой панели измеряющего вольтметра. </w:t>
      </w:r>
    </w:p>
    <w:p w:rsidR="00184B98" w:rsidRPr="001A753E" w:rsidRDefault="00184B98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color w:val="538135" w:themeColor="accent6" w:themeShade="BF"/>
          <w:sz w:val="28"/>
          <w:szCs w:val="28"/>
        </w:rPr>
        <w:t>Вычисленные значения на основании измеряемых величин должны отражаться в протоколе измерений с вычислением среднего значения вычисляемой величины (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α) на мониторе компьютера и должна иметься возможность печати протокола.</w:t>
      </w:r>
    </w:p>
    <w:p w:rsidR="00BC577F" w:rsidRPr="001A753E" w:rsidRDefault="00184B98" w:rsidP="00184B98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 w:rsidRPr="001A753E">
        <w:rPr>
          <w:rFonts w:cstheme="minorHAnsi"/>
          <w:color w:val="538135" w:themeColor="accent6" w:themeShade="BF"/>
          <w:sz w:val="28"/>
          <w:szCs w:val="28"/>
        </w:rPr>
        <w:t>Необхо</w:t>
      </w:r>
      <w:r w:rsidR="00BC577F" w:rsidRPr="001A753E">
        <w:rPr>
          <w:rFonts w:cstheme="minorHAnsi"/>
          <w:color w:val="538135" w:themeColor="accent6" w:themeShade="BF"/>
          <w:sz w:val="28"/>
          <w:szCs w:val="28"/>
        </w:rPr>
        <w:t xml:space="preserve">димо иметь протокол по запросу 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 xml:space="preserve">и возможность его </w:t>
      </w:r>
      <w:r w:rsidR="00BC577F" w:rsidRPr="001A753E">
        <w:rPr>
          <w:rFonts w:cstheme="minorHAnsi"/>
          <w:color w:val="538135" w:themeColor="accent6" w:themeShade="BF"/>
          <w:sz w:val="28"/>
          <w:szCs w:val="28"/>
        </w:rPr>
        <w:t>на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печатать.</w:t>
      </w:r>
    </w:p>
    <w:p w:rsidR="00BC577F" w:rsidRPr="001A753E" w:rsidRDefault="00BC577F" w:rsidP="00BC577F">
      <w:pPr>
        <w:pStyle w:val="a3"/>
        <w:rPr>
          <w:rFonts w:cstheme="minorHAnsi"/>
          <w:color w:val="538135" w:themeColor="accent6" w:themeShade="BF"/>
          <w:sz w:val="28"/>
          <w:szCs w:val="28"/>
        </w:rPr>
      </w:pPr>
    </w:p>
    <w:p w:rsidR="00184B98" w:rsidRPr="001A753E" w:rsidRDefault="00BC577F" w:rsidP="00BC577F">
      <w:pPr>
        <w:pStyle w:val="a3"/>
        <w:rPr>
          <w:color w:val="538135" w:themeColor="accent6" w:themeShade="BF"/>
          <w:sz w:val="28"/>
          <w:szCs w:val="28"/>
        </w:rPr>
      </w:pPr>
      <w:r w:rsidRPr="001A753E">
        <w:rPr>
          <w:rFonts w:cstheme="minorHAnsi"/>
          <w:color w:val="538135" w:themeColor="accent6" w:themeShade="BF"/>
          <w:sz w:val="28"/>
          <w:szCs w:val="28"/>
        </w:rPr>
        <w:t>Варианты запросов (к базе данных) пока не обсуждались, но для запросов в базе данных достаточно заданного соответствия измеряемых (вычисляемых) величин с идентификатором: дата, тип материалов исходных материалов(</w:t>
      </w:r>
      <w:r w:rsidRPr="001A753E">
        <w:rPr>
          <w:rFonts w:cstheme="minorHAnsi"/>
          <w:color w:val="538135" w:themeColor="accent6" w:themeShade="BF"/>
          <w:sz w:val="28"/>
          <w:szCs w:val="28"/>
          <w:lang w:val="en-US"/>
        </w:rPr>
        <w:t>X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), тип проводимости (</w:t>
      </w:r>
      <w:r w:rsidRPr="001A753E">
        <w:rPr>
          <w:rFonts w:cstheme="minorHAnsi"/>
          <w:color w:val="538135" w:themeColor="accent6" w:themeShade="BF"/>
          <w:sz w:val="28"/>
          <w:szCs w:val="28"/>
          <w:lang w:val="en-US"/>
        </w:rPr>
        <w:t>Y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), номер процесса (</w:t>
      </w:r>
      <w:r w:rsidRPr="001A753E">
        <w:rPr>
          <w:rFonts w:cstheme="minorHAnsi"/>
          <w:color w:val="538135" w:themeColor="accent6" w:themeShade="BF"/>
          <w:sz w:val="28"/>
          <w:szCs w:val="28"/>
          <w:lang w:val="en-US"/>
        </w:rPr>
        <w:t>ZZZZ</w:t>
      </w:r>
      <w:r w:rsidRPr="001A753E">
        <w:rPr>
          <w:rFonts w:cstheme="minorHAnsi"/>
          <w:color w:val="538135" w:themeColor="accent6" w:themeShade="BF"/>
          <w:sz w:val="28"/>
          <w:szCs w:val="28"/>
        </w:rPr>
        <w:t>), порядковый номер слитка в процессе (1-12), начало и конец слитка.</w:t>
      </w:r>
    </w:p>
    <w:p w:rsidR="004A4C0B" w:rsidRPr="004A4C0B" w:rsidRDefault="00327C13" w:rsidP="0032317C">
      <w:r>
        <w:t xml:space="preserve"> </w:t>
      </w:r>
    </w:p>
    <w:p w:rsidR="00BD0930" w:rsidRDefault="00BD0930" w:rsidP="00BD0930">
      <w:pPr>
        <w:pStyle w:val="a3"/>
      </w:pPr>
    </w:p>
    <w:p w:rsidR="00987057" w:rsidRDefault="00987057" w:rsidP="00987057">
      <w:pPr>
        <w:pStyle w:val="a3"/>
      </w:pPr>
    </w:p>
    <w:p w:rsidR="00987057" w:rsidRDefault="00987057" w:rsidP="00987057">
      <w:pPr>
        <w:pStyle w:val="a3"/>
      </w:pPr>
    </w:p>
    <w:p w:rsidR="00987057" w:rsidRPr="002412BB" w:rsidRDefault="00987057" w:rsidP="00987057">
      <w:pPr>
        <w:pStyle w:val="a3"/>
        <w:ind w:left="1080"/>
      </w:pPr>
    </w:p>
    <w:sectPr w:rsidR="00987057" w:rsidRPr="0024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B8B"/>
    <w:multiLevelType w:val="hybridMultilevel"/>
    <w:tmpl w:val="BED48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4411"/>
    <w:multiLevelType w:val="hybridMultilevel"/>
    <w:tmpl w:val="3298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6BBA"/>
    <w:multiLevelType w:val="hybridMultilevel"/>
    <w:tmpl w:val="057CA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71766"/>
    <w:multiLevelType w:val="hybridMultilevel"/>
    <w:tmpl w:val="C6D221AA"/>
    <w:lvl w:ilvl="0" w:tplc="CC9030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00"/>
    <w:rsid w:val="00151CE2"/>
    <w:rsid w:val="00184B98"/>
    <w:rsid w:val="001A2734"/>
    <w:rsid w:val="001A753E"/>
    <w:rsid w:val="002412BB"/>
    <w:rsid w:val="0032317C"/>
    <w:rsid w:val="00327C13"/>
    <w:rsid w:val="0033788D"/>
    <w:rsid w:val="003F11EA"/>
    <w:rsid w:val="004A4C0B"/>
    <w:rsid w:val="009208FC"/>
    <w:rsid w:val="00970725"/>
    <w:rsid w:val="00987057"/>
    <w:rsid w:val="009F1CC2"/>
    <w:rsid w:val="00AB4626"/>
    <w:rsid w:val="00BC577F"/>
    <w:rsid w:val="00BD0930"/>
    <w:rsid w:val="00C54691"/>
    <w:rsid w:val="00D6698B"/>
    <w:rsid w:val="00E835C6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9E322-A758-4827-A824-9CB60706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2021-06-14T04:02:00Z</dcterms:created>
  <dcterms:modified xsi:type="dcterms:W3CDTF">2021-06-29T08:02:00Z</dcterms:modified>
</cp:coreProperties>
</file>