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11D1" w:rsidRPr="001A3E6C" w:rsidRDefault="007B11D1" w:rsidP="001A3E6C">
      <w:pPr>
        <w:spacing w:line="480" w:lineRule="auto"/>
        <w:ind w:left="720" w:hanging="720"/>
        <w:jc w:val="center"/>
        <w:rPr>
          <w:rFonts w:ascii="Times New Roman" w:hAnsi="Times New Roman"/>
          <w:sz w:val="24"/>
          <w:szCs w:val="24"/>
        </w:rPr>
      </w:pPr>
      <w:r w:rsidRPr="002611E2">
        <w:rPr>
          <w:rFonts w:ascii="Times New Roman" w:hAnsi="Times New Roman"/>
          <w:b/>
          <w:sz w:val="24"/>
          <w:szCs w:val="24"/>
        </w:rPr>
        <w:t>Supplementary Materials</w:t>
      </w:r>
    </w:p>
    <w:p w:rsidR="007B11D1" w:rsidRPr="002611E2" w:rsidRDefault="007B11D1" w:rsidP="007B11D1">
      <w:pPr>
        <w:spacing w:line="480" w:lineRule="auto"/>
        <w:ind w:left="720" w:hanging="720"/>
        <w:jc w:val="center"/>
        <w:rPr>
          <w:rFonts w:ascii="Times New Roman" w:hAnsi="Times New Roman"/>
          <w:b/>
          <w:sz w:val="24"/>
          <w:szCs w:val="24"/>
        </w:rPr>
      </w:pPr>
      <w:r w:rsidRPr="002611E2">
        <w:rPr>
          <w:rFonts w:ascii="Times New Roman" w:hAnsi="Times New Roman"/>
          <w:b/>
          <w:sz w:val="24"/>
          <w:szCs w:val="24"/>
        </w:rPr>
        <w:t>Adult Pilot Study</w:t>
      </w:r>
    </w:p>
    <w:p w:rsidR="007B11D1" w:rsidRPr="00A1014B" w:rsidRDefault="00A15D91" w:rsidP="007B11D1">
      <w:pPr>
        <w:spacing w:line="480" w:lineRule="auto"/>
        <w:ind w:firstLine="720"/>
        <w:rPr>
          <w:rFonts w:ascii="Times New Roman" w:hAnsi="Times New Roman"/>
          <w:color w:val="000000" w:themeColor="text1"/>
          <w:sz w:val="24"/>
          <w:szCs w:val="24"/>
        </w:rPr>
      </w:pPr>
      <w:r w:rsidRPr="00A1014B">
        <w:rPr>
          <w:rFonts w:ascii="Times New Roman" w:hAnsi="Times New Roman"/>
          <w:color w:val="000000" w:themeColor="text1"/>
          <w:sz w:val="24"/>
          <w:szCs w:val="24"/>
        </w:rPr>
        <w:t>The prediction of the NN model that training including only the prototype will increase correct categorization and generalization in the children who show atypical generalization with variable training examples is quite novel. The category learning literat</w:t>
      </w:r>
      <w:r w:rsidR="00E61C6C" w:rsidRPr="00A1014B">
        <w:rPr>
          <w:rFonts w:ascii="Times New Roman" w:hAnsi="Times New Roman"/>
          <w:color w:val="000000" w:themeColor="text1"/>
          <w:sz w:val="24"/>
          <w:szCs w:val="24"/>
        </w:rPr>
        <w:t>ure predicts</w:t>
      </w:r>
      <w:r w:rsidRPr="00A1014B">
        <w:rPr>
          <w:rFonts w:ascii="Times New Roman" w:hAnsi="Times New Roman"/>
          <w:color w:val="000000" w:themeColor="text1"/>
          <w:sz w:val="24"/>
          <w:szCs w:val="24"/>
        </w:rPr>
        <w:t xml:space="preserve"> that when people are having trouble gener</w:t>
      </w:r>
      <w:r w:rsidR="00A217EC" w:rsidRPr="00A1014B">
        <w:rPr>
          <w:rFonts w:ascii="Times New Roman" w:hAnsi="Times New Roman"/>
          <w:color w:val="000000" w:themeColor="text1"/>
          <w:sz w:val="24"/>
          <w:szCs w:val="24"/>
        </w:rPr>
        <w:t>alizing</w:t>
      </w:r>
      <w:r w:rsidRPr="00A1014B">
        <w:rPr>
          <w:rFonts w:ascii="Times New Roman" w:hAnsi="Times New Roman"/>
          <w:color w:val="000000" w:themeColor="text1"/>
          <w:sz w:val="24"/>
          <w:szCs w:val="24"/>
        </w:rPr>
        <w:t xml:space="preserve"> they benefit from more va</w:t>
      </w:r>
      <w:r w:rsidR="00E61C6C" w:rsidRPr="00A1014B">
        <w:rPr>
          <w:rFonts w:ascii="Times New Roman" w:hAnsi="Times New Roman"/>
          <w:color w:val="000000" w:themeColor="text1"/>
          <w:sz w:val="24"/>
          <w:szCs w:val="24"/>
        </w:rPr>
        <w:t>riable training examples. It has</w:t>
      </w:r>
      <w:r w:rsidRPr="00A1014B">
        <w:rPr>
          <w:rFonts w:ascii="Times New Roman" w:hAnsi="Times New Roman"/>
          <w:color w:val="000000" w:themeColor="text1"/>
          <w:sz w:val="24"/>
          <w:szCs w:val="24"/>
        </w:rPr>
        <w:t xml:space="preserve"> been known for over a quarter of a century that adults show better learning and generalization when they learn categories from multiple variable training exemplars rather than a few good examples (e.g.</w:t>
      </w:r>
      <w:r w:rsidR="009260B3" w:rsidRPr="00A1014B">
        <w:rPr>
          <w:rFonts w:ascii="Times New Roman" w:hAnsi="Times New Roman"/>
          <w:color w:val="000000" w:themeColor="text1"/>
          <w:sz w:val="24"/>
          <w:szCs w:val="24"/>
        </w:rPr>
        <w:t>,</w:t>
      </w:r>
      <w:r w:rsidRPr="00A1014B">
        <w:rPr>
          <w:rFonts w:ascii="Times New Roman" w:hAnsi="Times New Roman"/>
          <w:color w:val="000000" w:themeColor="text1"/>
          <w:sz w:val="24"/>
          <w:szCs w:val="24"/>
        </w:rPr>
        <w:t xml:space="preserve"> </w:t>
      </w:r>
      <w:proofErr w:type="spellStart"/>
      <w:r w:rsidRPr="00A1014B">
        <w:rPr>
          <w:rFonts w:ascii="Times New Roman" w:hAnsi="Times New Roman"/>
          <w:color w:val="000000" w:themeColor="text1"/>
          <w:sz w:val="24"/>
          <w:szCs w:val="24"/>
        </w:rPr>
        <w:t>Homa</w:t>
      </w:r>
      <w:proofErr w:type="spellEnd"/>
      <w:r w:rsidRPr="00A1014B">
        <w:rPr>
          <w:rFonts w:ascii="Times New Roman" w:hAnsi="Times New Roman"/>
          <w:color w:val="000000" w:themeColor="text1"/>
          <w:sz w:val="24"/>
          <w:szCs w:val="24"/>
        </w:rPr>
        <w:t xml:space="preserve">, Sterling, &amp; </w:t>
      </w:r>
      <w:proofErr w:type="spellStart"/>
      <w:r w:rsidRPr="00A1014B">
        <w:rPr>
          <w:rFonts w:ascii="Times New Roman" w:hAnsi="Times New Roman"/>
          <w:color w:val="000000" w:themeColor="text1"/>
          <w:sz w:val="24"/>
          <w:szCs w:val="24"/>
        </w:rPr>
        <w:t>T</w:t>
      </w:r>
      <w:r w:rsidR="00883456" w:rsidRPr="00A1014B">
        <w:rPr>
          <w:rFonts w:ascii="Times New Roman" w:hAnsi="Times New Roman"/>
          <w:color w:val="000000" w:themeColor="text1"/>
          <w:sz w:val="24"/>
          <w:szCs w:val="24"/>
        </w:rPr>
        <w:t>repel</w:t>
      </w:r>
      <w:proofErr w:type="spellEnd"/>
      <w:r w:rsidR="00883456" w:rsidRPr="00A1014B">
        <w:rPr>
          <w:rFonts w:ascii="Times New Roman" w:hAnsi="Times New Roman"/>
          <w:color w:val="000000" w:themeColor="text1"/>
          <w:sz w:val="24"/>
          <w:szCs w:val="24"/>
        </w:rPr>
        <w:t xml:space="preserve">, </w:t>
      </w:r>
      <w:r w:rsidR="002F2E5E" w:rsidRPr="00A1014B">
        <w:rPr>
          <w:rFonts w:ascii="Times New Roman" w:hAnsi="Times New Roman"/>
          <w:color w:val="000000" w:themeColor="text1"/>
          <w:sz w:val="24"/>
          <w:szCs w:val="24"/>
        </w:rPr>
        <w:t>1981</w:t>
      </w:r>
      <w:r w:rsidRPr="00A1014B">
        <w:rPr>
          <w:rFonts w:ascii="Times New Roman" w:hAnsi="Times New Roman"/>
          <w:color w:val="000000" w:themeColor="text1"/>
          <w:sz w:val="24"/>
          <w:szCs w:val="24"/>
        </w:rPr>
        <w:t xml:space="preserve">).  </w:t>
      </w:r>
      <w:r w:rsidR="00EF309F" w:rsidRPr="00A1014B">
        <w:rPr>
          <w:rFonts w:ascii="Times New Roman" w:hAnsi="Times New Roman"/>
          <w:color w:val="000000" w:themeColor="text1"/>
          <w:sz w:val="24"/>
          <w:szCs w:val="24"/>
        </w:rPr>
        <w:t xml:space="preserve">This benefit of variable training for category generalization has also been shown in a number of studies with typically developing children of various ages.  </w:t>
      </w:r>
      <w:r w:rsidR="00883456" w:rsidRPr="00A1014B">
        <w:rPr>
          <w:rFonts w:ascii="Times New Roman" w:hAnsi="Times New Roman"/>
          <w:color w:val="000000" w:themeColor="text1"/>
          <w:sz w:val="24"/>
          <w:szCs w:val="24"/>
        </w:rPr>
        <w:t>School-age children show advantages for variable examples in visual sorting tasks (e.g.</w:t>
      </w:r>
      <w:r w:rsidR="009260B3" w:rsidRPr="00A1014B">
        <w:rPr>
          <w:rFonts w:ascii="Times New Roman" w:hAnsi="Times New Roman"/>
          <w:color w:val="000000" w:themeColor="text1"/>
          <w:sz w:val="24"/>
          <w:szCs w:val="24"/>
        </w:rPr>
        <w:t>,</w:t>
      </w:r>
      <w:r w:rsidR="00883456" w:rsidRPr="00A1014B">
        <w:rPr>
          <w:rFonts w:ascii="Times New Roman" w:hAnsi="Times New Roman"/>
          <w:color w:val="000000" w:themeColor="text1"/>
          <w:sz w:val="24"/>
          <w:szCs w:val="24"/>
        </w:rPr>
        <w:t xml:space="preserve"> Hayes &amp; </w:t>
      </w:r>
      <w:proofErr w:type="spellStart"/>
      <w:r w:rsidR="00883456" w:rsidRPr="00A1014B">
        <w:rPr>
          <w:rFonts w:ascii="Times New Roman" w:hAnsi="Times New Roman"/>
          <w:color w:val="000000" w:themeColor="text1"/>
          <w:sz w:val="24"/>
          <w:szCs w:val="24"/>
        </w:rPr>
        <w:t>Taplin</w:t>
      </w:r>
      <w:proofErr w:type="spellEnd"/>
      <w:r w:rsidR="00883456" w:rsidRPr="00A1014B">
        <w:rPr>
          <w:rFonts w:ascii="Times New Roman" w:hAnsi="Times New Roman"/>
          <w:color w:val="000000" w:themeColor="text1"/>
          <w:sz w:val="24"/>
          <w:szCs w:val="24"/>
        </w:rPr>
        <w:t>, 1993). Infants show greater generalization and learning with va</w:t>
      </w:r>
      <w:r w:rsidR="00E61C6C" w:rsidRPr="00A1014B">
        <w:rPr>
          <w:rFonts w:ascii="Times New Roman" w:hAnsi="Times New Roman"/>
          <w:color w:val="000000" w:themeColor="text1"/>
          <w:sz w:val="24"/>
          <w:szCs w:val="24"/>
        </w:rPr>
        <w:t>riable examples in visual</w:t>
      </w:r>
      <w:r w:rsidR="00883456" w:rsidRPr="00A1014B">
        <w:rPr>
          <w:rFonts w:ascii="Times New Roman" w:hAnsi="Times New Roman"/>
          <w:color w:val="000000" w:themeColor="text1"/>
          <w:sz w:val="24"/>
          <w:szCs w:val="24"/>
        </w:rPr>
        <w:t xml:space="preserve"> learning</w:t>
      </w:r>
      <w:r w:rsidR="00E61C6C" w:rsidRPr="00A1014B">
        <w:rPr>
          <w:rFonts w:ascii="Times New Roman" w:hAnsi="Times New Roman"/>
          <w:color w:val="000000" w:themeColor="text1"/>
          <w:sz w:val="24"/>
          <w:szCs w:val="24"/>
        </w:rPr>
        <w:t xml:space="preserve"> of natural categories</w:t>
      </w:r>
      <w:r w:rsidR="00883456" w:rsidRPr="00A1014B">
        <w:rPr>
          <w:rFonts w:ascii="Times New Roman" w:hAnsi="Times New Roman"/>
          <w:color w:val="000000" w:themeColor="text1"/>
          <w:sz w:val="24"/>
          <w:szCs w:val="24"/>
        </w:rPr>
        <w:t xml:space="preserve"> (e.g.</w:t>
      </w:r>
      <w:r w:rsidR="009260B3" w:rsidRPr="00A1014B">
        <w:rPr>
          <w:rFonts w:ascii="Times New Roman" w:hAnsi="Times New Roman"/>
          <w:color w:val="000000" w:themeColor="text1"/>
          <w:sz w:val="24"/>
          <w:szCs w:val="24"/>
        </w:rPr>
        <w:t>,</w:t>
      </w:r>
      <w:r w:rsidR="00883456" w:rsidRPr="00A1014B">
        <w:rPr>
          <w:rFonts w:ascii="Times New Roman" w:hAnsi="Times New Roman"/>
          <w:color w:val="000000" w:themeColor="text1"/>
          <w:sz w:val="24"/>
          <w:szCs w:val="24"/>
        </w:rPr>
        <w:t xml:space="preserve"> </w:t>
      </w:r>
      <w:proofErr w:type="spellStart"/>
      <w:r w:rsidR="00883456" w:rsidRPr="00A1014B">
        <w:rPr>
          <w:rFonts w:ascii="Times New Roman" w:hAnsi="Times New Roman"/>
          <w:color w:val="000000" w:themeColor="text1"/>
          <w:sz w:val="24"/>
          <w:szCs w:val="24"/>
        </w:rPr>
        <w:t>Kovack-Lesh</w:t>
      </w:r>
      <w:proofErr w:type="spellEnd"/>
      <w:r w:rsidR="00883456" w:rsidRPr="00A1014B">
        <w:rPr>
          <w:rFonts w:ascii="Times New Roman" w:hAnsi="Times New Roman"/>
          <w:color w:val="000000" w:themeColor="text1"/>
          <w:sz w:val="24"/>
          <w:szCs w:val="24"/>
        </w:rPr>
        <w:t xml:space="preserve"> &amp; Oakes, 2007), and toddlers consistently show an advantage for category generalization and category labelling with variable examples (e.g.</w:t>
      </w:r>
      <w:r w:rsidR="009260B3" w:rsidRPr="00A1014B">
        <w:rPr>
          <w:rFonts w:ascii="Times New Roman" w:hAnsi="Times New Roman"/>
          <w:color w:val="000000" w:themeColor="text1"/>
          <w:sz w:val="24"/>
          <w:szCs w:val="24"/>
        </w:rPr>
        <w:t>,</w:t>
      </w:r>
      <w:r w:rsidR="00883456" w:rsidRPr="00A1014B">
        <w:rPr>
          <w:rFonts w:ascii="Times New Roman" w:hAnsi="Times New Roman"/>
          <w:color w:val="000000" w:themeColor="text1"/>
          <w:sz w:val="24"/>
          <w:szCs w:val="24"/>
        </w:rPr>
        <w:t xml:space="preserve"> Perry, Samuelson, Malloy, &amp; </w:t>
      </w:r>
      <w:proofErr w:type="spellStart"/>
      <w:r w:rsidR="00883456" w:rsidRPr="00A1014B">
        <w:rPr>
          <w:rFonts w:ascii="Times New Roman" w:hAnsi="Times New Roman"/>
          <w:color w:val="000000" w:themeColor="text1"/>
          <w:sz w:val="24"/>
          <w:szCs w:val="24"/>
        </w:rPr>
        <w:t>Schiffer</w:t>
      </w:r>
      <w:proofErr w:type="spellEnd"/>
      <w:r w:rsidR="00883456" w:rsidRPr="00A1014B">
        <w:rPr>
          <w:rFonts w:ascii="Times New Roman" w:hAnsi="Times New Roman"/>
          <w:color w:val="000000" w:themeColor="text1"/>
          <w:sz w:val="24"/>
          <w:szCs w:val="24"/>
        </w:rPr>
        <w:t xml:space="preserve">, 2010; </w:t>
      </w:r>
      <w:proofErr w:type="spellStart"/>
      <w:r w:rsidR="00534598" w:rsidRPr="00A1014B">
        <w:rPr>
          <w:rFonts w:ascii="Times New Roman" w:hAnsi="Times New Roman"/>
          <w:color w:val="000000" w:themeColor="text1"/>
          <w:sz w:val="24"/>
          <w:szCs w:val="24"/>
        </w:rPr>
        <w:t>Twomey</w:t>
      </w:r>
      <w:proofErr w:type="spellEnd"/>
      <w:r w:rsidR="00534598" w:rsidRPr="00A1014B">
        <w:rPr>
          <w:rFonts w:ascii="Times New Roman" w:hAnsi="Times New Roman"/>
          <w:color w:val="000000" w:themeColor="text1"/>
          <w:sz w:val="24"/>
          <w:szCs w:val="24"/>
        </w:rPr>
        <w:t xml:space="preserve">, </w:t>
      </w:r>
      <w:proofErr w:type="spellStart"/>
      <w:r w:rsidR="00534598" w:rsidRPr="00A1014B">
        <w:rPr>
          <w:rFonts w:ascii="Times New Roman" w:hAnsi="Times New Roman"/>
          <w:color w:val="000000" w:themeColor="text1"/>
          <w:sz w:val="24"/>
          <w:szCs w:val="24"/>
        </w:rPr>
        <w:t>Ranson</w:t>
      </w:r>
      <w:proofErr w:type="spellEnd"/>
      <w:r w:rsidR="00534598" w:rsidRPr="00A1014B">
        <w:rPr>
          <w:rFonts w:ascii="Times New Roman" w:hAnsi="Times New Roman"/>
          <w:color w:val="000000" w:themeColor="text1"/>
          <w:sz w:val="24"/>
          <w:szCs w:val="24"/>
        </w:rPr>
        <w:t>, &amp; Horst, 2014). Given all of these examples of greater gener</w:t>
      </w:r>
      <w:r w:rsidR="00E61C6C" w:rsidRPr="00A1014B">
        <w:rPr>
          <w:rFonts w:ascii="Times New Roman" w:hAnsi="Times New Roman"/>
          <w:color w:val="000000" w:themeColor="text1"/>
          <w:sz w:val="24"/>
          <w:szCs w:val="24"/>
        </w:rPr>
        <w:t xml:space="preserve">alization with variable </w:t>
      </w:r>
      <w:r w:rsidR="009260B3" w:rsidRPr="00A1014B">
        <w:rPr>
          <w:rFonts w:ascii="Times New Roman" w:hAnsi="Times New Roman"/>
          <w:color w:val="000000" w:themeColor="text1"/>
          <w:sz w:val="24"/>
          <w:szCs w:val="24"/>
        </w:rPr>
        <w:t>training</w:t>
      </w:r>
      <w:r w:rsidR="00534598" w:rsidRPr="00A1014B">
        <w:rPr>
          <w:rFonts w:ascii="Times New Roman" w:hAnsi="Times New Roman"/>
          <w:color w:val="000000" w:themeColor="text1"/>
          <w:sz w:val="24"/>
          <w:szCs w:val="24"/>
        </w:rPr>
        <w:t xml:space="preserve"> in both adults and children</w:t>
      </w:r>
      <w:r w:rsidR="00E61C6C" w:rsidRPr="00A1014B">
        <w:rPr>
          <w:rFonts w:ascii="Times New Roman" w:hAnsi="Times New Roman"/>
          <w:color w:val="000000" w:themeColor="text1"/>
          <w:sz w:val="24"/>
          <w:szCs w:val="24"/>
        </w:rPr>
        <w:t xml:space="preserve">, </w:t>
      </w:r>
      <w:r w:rsidR="00534598" w:rsidRPr="00A1014B">
        <w:rPr>
          <w:rFonts w:ascii="Times New Roman" w:hAnsi="Times New Roman"/>
          <w:color w:val="000000" w:themeColor="text1"/>
          <w:sz w:val="24"/>
          <w:szCs w:val="24"/>
        </w:rPr>
        <w:t xml:space="preserve">typical </w:t>
      </w:r>
      <w:r w:rsidR="00E61C6C" w:rsidRPr="00A1014B">
        <w:rPr>
          <w:rFonts w:ascii="Times New Roman" w:hAnsi="Times New Roman"/>
          <w:color w:val="000000" w:themeColor="text1"/>
          <w:sz w:val="24"/>
          <w:szCs w:val="24"/>
        </w:rPr>
        <w:t>children, and adults should show reduced</w:t>
      </w:r>
      <w:r w:rsidR="00534598" w:rsidRPr="00A1014B">
        <w:rPr>
          <w:rFonts w:ascii="Times New Roman" w:hAnsi="Times New Roman"/>
          <w:color w:val="000000" w:themeColor="text1"/>
          <w:sz w:val="24"/>
          <w:szCs w:val="24"/>
        </w:rPr>
        <w:t xml:space="preserve"> generalization after training with only the prototype</w:t>
      </w:r>
      <w:r w:rsidR="00E61C6C" w:rsidRPr="00A1014B">
        <w:rPr>
          <w:rFonts w:ascii="Times New Roman" w:hAnsi="Times New Roman"/>
          <w:color w:val="000000" w:themeColor="text1"/>
          <w:sz w:val="24"/>
          <w:szCs w:val="24"/>
        </w:rPr>
        <w:t xml:space="preserve"> as compared to training with variable examples</w:t>
      </w:r>
      <w:r w:rsidR="00534598" w:rsidRPr="00A1014B">
        <w:rPr>
          <w:rFonts w:ascii="Times New Roman" w:hAnsi="Times New Roman"/>
          <w:color w:val="000000" w:themeColor="text1"/>
          <w:sz w:val="24"/>
          <w:szCs w:val="24"/>
        </w:rPr>
        <w:t xml:space="preserve">. </w:t>
      </w:r>
      <w:r w:rsidR="00E61C6C" w:rsidRPr="00A1014B">
        <w:rPr>
          <w:rFonts w:ascii="Times New Roman" w:hAnsi="Times New Roman"/>
          <w:color w:val="000000" w:themeColor="text1"/>
          <w:sz w:val="24"/>
          <w:szCs w:val="24"/>
        </w:rPr>
        <w:t>The NN model predicts that A Type 1 children with HFASD will also show this patter</w:t>
      </w:r>
      <w:r w:rsidR="002F2E5E" w:rsidRPr="00A1014B">
        <w:rPr>
          <w:rFonts w:ascii="Times New Roman" w:hAnsi="Times New Roman"/>
          <w:color w:val="000000" w:themeColor="text1"/>
          <w:sz w:val="24"/>
          <w:szCs w:val="24"/>
        </w:rPr>
        <w:t xml:space="preserve">n, but </w:t>
      </w:r>
      <w:r w:rsidR="009260B3" w:rsidRPr="00A1014B">
        <w:rPr>
          <w:rFonts w:ascii="Times New Roman" w:hAnsi="Times New Roman"/>
          <w:color w:val="000000" w:themeColor="text1"/>
          <w:sz w:val="24"/>
          <w:szCs w:val="24"/>
        </w:rPr>
        <w:t xml:space="preserve">that </w:t>
      </w:r>
      <w:r w:rsidR="002F2E5E" w:rsidRPr="00A1014B">
        <w:rPr>
          <w:rFonts w:ascii="Times New Roman" w:hAnsi="Times New Roman"/>
          <w:color w:val="000000" w:themeColor="text1"/>
          <w:sz w:val="24"/>
          <w:szCs w:val="24"/>
        </w:rPr>
        <w:t>A Type 2 children will</w:t>
      </w:r>
      <w:r w:rsidR="00E61C6C" w:rsidRPr="00A1014B">
        <w:rPr>
          <w:rFonts w:ascii="Times New Roman" w:hAnsi="Times New Roman"/>
          <w:color w:val="000000" w:themeColor="text1"/>
          <w:sz w:val="24"/>
          <w:szCs w:val="24"/>
        </w:rPr>
        <w:t xml:space="preserve"> show increased learning and generalization when trained with only the prototype. To</w:t>
      </w:r>
      <w:r w:rsidR="007B11D1" w:rsidRPr="00A1014B">
        <w:rPr>
          <w:rFonts w:ascii="Times New Roman" w:hAnsi="Times New Roman"/>
          <w:color w:val="000000" w:themeColor="text1"/>
          <w:sz w:val="24"/>
          <w:szCs w:val="24"/>
        </w:rPr>
        <w:t xml:space="preserve"> pilot our tasks</w:t>
      </w:r>
      <w:r w:rsidR="00E61C6C" w:rsidRPr="00A1014B">
        <w:rPr>
          <w:rFonts w:ascii="Times New Roman" w:hAnsi="Times New Roman"/>
          <w:color w:val="000000" w:themeColor="text1"/>
          <w:sz w:val="24"/>
          <w:szCs w:val="24"/>
        </w:rPr>
        <w:t xml:space="preserve"> to be sure that the particular stimuli and task would produce the normative reduced generalization </w:t>
      </w:r>
      <w:r w:rsidR="00A217EC" w:rsidRPr="00A1014B">
        <w:rPr>
          <w:rFonts w:ascii="Times New Roman" w:hAnsi="Times New Roman"/>
          <w:color w:val="000000" w:themeColor="text1"/>
          <w:sz w:val="24"/>
          <w:szCs w:val="24"/>
        </w:rPr>
        <w:t>after Prototype-</w:t>
      </w:r>
      <w:r w:rsidR="00E61C6C" w:rsidRPr="00A1014B">
        <w:rPr>
          <w:rFonts w:ascii="Times New Roman" w:hAnsi="Times New Roman"/>
          <w:color w:val="000000" w:themeColor="text1"/>
          <w:sz w:val="24"/>
          <w:szCs w:val="24"/>
        </w:rPr>
        <w:t>Only training typically seen in adults and children</w:t>
      </w:r>
      <w:r w:rsidR="007B11D1" w:rsidRPr="00A1014B">
        <w:rPr>
          <w:rFonts w:ascii="Times New Roman" w:hAnsi="Times New Roman"/>
          <w:color w:val="000000" w:themeColor="text1"/>
          <w:sz w:val="24"/>
          <w:szCs w:val="24"/>
        </w:rPr>
        <w:t>, we</w:t>
      </w:r>
      <w:r w:rsidR="00E61C6C" w:rsidRPr="00A1014B">
        <w:rPr>
          <w:rFonts w:ascii="Times New Roman" w:hAnsi="Times New Roman"/>
          <w:color w:val="000000" w:themeColor="text1"/>
          <w:sz w:val="24"/>
          <w:szCs w:val="24"/>
        </w:rPr>
        <w:t xml:space="preserve"> </w:t>
      </w:r>
      <w:r w:rsidR="009260B3" w:rsidRPr="00A1014B">
        <w:rPr>
          <w:rFonts w:ascii="Times New Roman" w:hAnsi="Times New Roman"/>
          <w:color w:val="000000" w:themeColor="text1"/>
          <w:sz w:val="24"/>
          <w:szCs w:val="24"/>
        </w:rPr>
        <w:t xml:space="preserve">initially </w:t>
      </w:r>
      <w:r w:rsidR="00E61C6C" w:rsidRPr="00A1014B">
        <w:rPr>
          <w:rFonts w:ascii="Times New Roman" w:hAnsi="Times New Roman"/>
          <w:color w:val="000000" w:themeColor="text1"/>
          <w:sz w:val="24"/>
          <w:szCs w:val="24"/>
        </w:rPr>
        <w:t xml:space="preserve">ran the </w:t>
      </w:r>
      <w:r w:rsidR="004D33AB" w:rsidRPr="00A1014B">
        <w:rPr>
          <w:rFonts w:ascii="Times New Roman" w:hAnsi="Times New Roman"/>
          <w:color w:val="000000" w:themeColor="text1"/>
          <w:sz w:val="24"/>
          <w:szCs w:val="24"/>
        </w:rPr>
        <w:t xml:space="preserve">exact tasks used with the children with HFASD </w:t>
      </w:r>
      <w:r w:rsidR="00E61C6C" w:rsidRPr="00A1014B">
        <w:rPr>
          <w:rFonts w:ascii="Times New Roman" w:hAnsi="Times New Roman"/>
          <w:color w:val="000000" w:themeColor="text1"/>
          <w:sz w:val="24"/>
          <w:szCs w:val="24"/>
        </w:rPr>
        <w:t>with</w:t>
      </w:r>
      <w:r w:rsidR="007B11D1" w:rsidRPr="00A1014B">
        <w:rPr>
          <w:rFonts w:ascii="Times New Roman" w:hAnsi="Times New Roman"/>
          <w:color w:val="000000" w:themeColor="text1"/>
          <w:sz w:val="24"/>
          <w:szCs w:val="24"/>
        </w:rPr>
        <w:t xml:space="preserve"> college students.</w:t>
      </w:r>
    </w:p>
    <w:p w:rsidR="007B11D1" w:rsidRDefault="007B11D1" w:rsidP="007B11D1">
      <w:pPr>
        <w:spacing w:line="480" w:lineRule="auto"/>
        <w:ind w:firstLine="720"/>
        <w:rPr>
          <w:rFonts w:ascii="Times New Roman" w:hAnsi="Times New Roman"/>
          <w:sz w:val="24"/>
          <w:szCs w:val="24"/>
        </w:rPr>
      </w:pPr>
      <w:r w:rsidRPr="00114E67">
        <w:rPr>
          <w:rFonts w:ascii="Times New Roman" w:hAnsi="Times New Roman"/>
          <w:i/>
          <w:sz w:val="24"/>
          <w:szCs w:val="24"/>
        </w:rPr>
        <w:lastRenderedPageBreak/>
        <w:t>Participants.</w:t>
      </w:r>
      <w:r w:rsidRPr="00114E67">
        <w:rPr>
          <w:rFonts w:ascii="Times New Roman" w:hAnsi="Times New Roman"/>
          <w:sz w:val="24"/>
          <w:szCs w:val="24"/>
        </w:rPr>
        <w:t xml:space="preserve"> </w:t>
      </w:r>
      <w:r>
        <w:rPr>
          <w:rFonts w:ascii="Times New Roman" w:hAnsi="Times New Roman"/>
          <w:sz w:val="24"/>
          <w:szCs w:val="24"/>
        </w:rPr>
        <w:t xml:space="preserve">Fifty-one undergraduates from the University of Buffalo </w:t>
      </w:r>
      <w:r w:rsidRPr="00114E67">
        <w:rPr>
          <w:rFonts w:ascii="Times New Roman" w:hAnsi="Times New Roman"/>
          <w:sz w:val="24"/>
          <w:szCs w:val="24"/>
        </w:rPr>
        <w:t>participated</w:t>
      </w:r>
      <w:r>
        <w:rPr>
          <w:rFonts w:ascii="Times New Roman" w:hAnsi="Times New Roman"/>
          <w:sz w:val="24"/>
          <w:szCs w:val="24"/>
        </w:rPr>
        <w:t xml:space="preserve"> for partial fulfillment of their introductory psychology course requirements. Seven participants were excluded for using one response more than 75% of time. Two participants were excluded because of experimenter error, and one was dropped for having more than 10 missing values. Finally eight participants were randomly dropped to equate counterbalancing conditions. Thirty-two adults were included in the final data analyses</w:t>
      </w:r>
      <w:r w:rsidRPr="00BE619B">
        <w:rPr>
          <w:rFonts w:ascii="Times New Roman" w:hAnsi="Times New Roman"/>
          <w:i/>
          <w:sz w:val="24"/>
          <w:szCs w:val="24"/>
        </w:rPr>
        <w:t>.</w:t>
      </w:r>
      <w:r w:rsidRPr="00B9133D">
        <w:rPr>
          <w:lang w:val="en-GB"/>
        </w:rPr>
        <w:t xml:space="preserve"> </w:t>
      </w:r>
      <w:r>
        <w:rPr>
          <w:rFonts w:ascii="Times New Roman" w:hAnsi="Times New Roman"/>
          <w:sz w:val="24"/>
          <w:szCs w:val="24"/>
        </w:rPr>
        <w:t>All stimuli, materials, procedure, and design elements were exactly the same as in the experiment run with the children except they only did one experiment, and it was run on desktop computers at the University, instead of laptop computers at the treatment program.</w:t>
      </w:r>
    </w:p>
    <w:p w:rsidR="007B11D1" w:rsidRPr="002611E2" w:rsidRDefault="007B11D1" w:rsidP="007B11D1">
      <w:pPr>
        <w:pStyle w:val="Heading1"/>
        <w:spacing w:line="480" w:lineRule="auto"/>
        <w:jc w:val="center"/>
        <w:rPr>
          <w:rFonts w:ascii="Times New Roman" w:hAnsi="Times New Roman"/>
          <w:b/>
          <w:sz w:val="24"/>
          <w:szCs w:val="24"/>
        </w:rPr>
      </w:pPr>
      <w:r w:rsidRPr="002611E2">
        <w:rPr>
          <w:rFonts w:ascii="Times New Roman" w:hAnsi="Times New Roman"/>
          <w:b/>
          <w:sz w:val="24"/>
          <w:szCs w:val="24"/>
        </w:rPr>
        <w:t>Results</w:t>
      </w:r>
    </w:p>
    <w:p w:rsidR="007B11D1" w:rsidRDefault="007B11D1" w:rsidP="007B11D1">
      <w:pPr>
        <w:spacing w:line="480" w:lineRule="auto"/>
        <w:rPr>
          <w:rFonts w:ascii="Times New Roman" w:hAnsi="Times New Roman"/>
          <w:sz w:val="24"/>
          <w:szCs w:val="24"/>
          <w:lang w:val="en-GB"/>
        </w:rPr>
      </w:pPr>
      <w:r>
        <w:rPr>
          <w:rFonts w:ascii="Times New Roman" w:hAnsi="Times New Roman"/>
          <w:sz w:val="24"/>
        </w:rPr>
        <w:tab/>
        <w:t xml:space="preserve">A (2 X 7) GLM using the proportion of category endorsements as the dependent measure, and Training (Distortion, Prototype Only) and Stimuli (prototype, L2, L3, L4, L5, L7, random) as the within participant variables found significant main effects of Training, </w:t>
      </w:r>
      <w:r w:rsidRPr="00055158">
        <w:rPr>
          <w:rFonts w:ascii="Times New Roman" w:hAnsi="Times New Roman"/>
          <w:i/>
          <w:sz w:val="24"/>
          <w:szCs w:val="24"/>
          <w:lang w:val="en-GB"/>
        </w:rPr>
        <w:t>F</w:t>
      </w:r>
      <w:r>
        <w:rPr>
          <w:rFonts w:ascii="Times New Roman" w:hAnsi="Times New Roman"/>
          <w:sz w:val="24"/>
          <w:szCs w:val="24"/>
          <w:lang w:val="en-GB"/>
        </w:rPr>
        <w:t>(1,31) = 10.70</w:t>
      </w:r>
      <w:r w:rsidRPr="00055158">
        <w:rPr>
          <w:rFonts w:ascii="Times New Roman" w:hAnsi="Times New Roman"/>
          <w:sz w:val="24"/>
          <w:szCs w:val="24"/>
          <w:lang w:val="en-GB"/>
        </w:rPr>
        <w:t>,</w:t>
      </w:r>
      <w:r w:rsidRPr="00055158">
        <w:rPr>
          <w:rFonts w:ascii="Times New Roman" w:hAnsi="Times New Roman"/>
          <w:i/>
          <w:sz w:val="24"/>
          <w:szCs w:val="24"/>
          <w:lang w:val="en-GB"/>
        </w:rPr>
        <w:t xml:space="preserve"> p </w:t>
      </w:r>
      <w:r w:rsidRPr="007E5FD5">
        <w:rPr>
          <w:rFonts w:ascii="Times New Roman" w:hAnsi="Times New Roman"/>
          <w:i/>
          <w:sz w:val="24"/>
          <w:szCs w:val="24"/>
          <w:lang w:val="en-GB"/>
        </w:rPr>
        <w:t>=</w:t>
      </w:r>
      <w:r w:rsidRPr="00055158">
        <w:rPr>
          <w:rFonts w:ascii="Times New Roman" w:hAnsi="Times New Roman"/>
          <w:i/>
          <w:sz w:val="24"/>
          <w:szCs w:val="24"/>
          <w:lang w:val="en-GB"/>
        </w:rPr>
        <w:t xml:space="preserve"> .</w:t>
      </w:r>
      <w:r>
        <w:rPr>
          <w:rFonts w:ascii="Times New Roman" w:hAnsi="Times New Roman"/>
          <w:sz w:val="24"/>
          <w:szCs w:val="24"/>
          <w:lang w:val="en-GB"/>
        </w:rPr>
        <w:t>003</w:t>
      </w:r>
      <w:r w:rsidRPr="00055158">
        <w:rPr>
          <w:rFonts w:ascii="Times New Roman" w:hAnsi="Times New Roman"/>
          <w:sz w:val="24"/>
          <w:szCs w:val="24"/>
          <w:lang w:val="en-GB"/>
        </w:rPr>
        <w:t xml:space="preserve">, </w:t>
      </w:r>
      <w:r w:rsidRPr="00055158">
        <w:rPr>
          <w:rFonts w:ascii="Times New Roman" w:hAnsi="Times New Roman"/>
          <w:i/>
          <w:sz w:val="24"/>
          <w:szCs w:val="24"/>
          <w:lang w:val="en-GB"/>
        </w:rPr>
        <w:t>η</w:t>
      </w:r>
      <w:r w:rsidRPr="00055158">
        <w:rPr>
          <w:rFonts w:ascii="Times New Roman" w:hAnsi="Times New Roman"/>
          <w:i/>
          <w:sz w:val="24"/>
          <w:szCs w:val="24"/>
          <w:vertAlign w:val="subscript"/>
          <w:lang w:val="en-GB"/>
        </w:rPr>
        <w:t>p</w:t>
      </w:r>
      <w:r w:rsidRPr="00055158">
        <w:rPr>
          <w:rFonts w:ascii="Times New Roman" w:hAnsi="Times New Roman"/>
          <w:i/>
          <w:sz w:val="24"/>
          <w:szCs w:val="24"/>
          <w:vertAlign w:val="superscript"/>
          <w:lang w:val="en-GB"/>
        </w:rPr>
        <w:t>2</w:t>
      </w:r>
      <w:r>
        <w:rPr>
          <w:rFonts w:ascii="Times New Roman" w:hAnsi="Times New Roman"/>
          <w:sz w:val="24"/>
          <w:szCs w:val="24"/>
          <w:lang w:val="en-GB"/>
        </w:rPr>
        <w:t xml:space="preserve"> = .26</w:t>
      </w:r>
      <w:r w:rsidRPr="007E5FD5">
        <w:rPr>
          <w:rFonts w:ascii="Times New Roman" w:hAnsi="Times New Roman"/>
          <w:sz w:val="24"/>
          <w:szCs w:val="24"/>
          <w:lang w:val="en-GB"/>
        </w:rPr>
        <w:t xml:space="preserve">, and Stimuli, </w:t>
      </w:r>
      <w:r w:rsidRPr="00055158">
        <w:rPr>
          <w:rFonts w:ascii="Times New Roman" w:hAnsi="Times New Roman"/>
          <w:i/>
          <w:sz w:val="24"/>
          <w:szCs w:val="24"/>
          <w:lang w:val="en-GB"/>
        </w:rPr>
        <w:t>F</w:t>
      </w:r>
      <w:r>
        <w:rPr>
          <w:rFonts w:ascii="Times New Roman" w:hAnsi="Times New Roman"/>
          <w:sz w:val="24"/>
          <w:szCs w:val="24"/>
          <w:lang w:val="en-GB"/>
        </w:rPr>
        <w:t>(6,186) = 67.33</w:t>
      </w:r>
      <w:r w:rsidRPr="00055158">
        <w:rPr>
          <w:rFonts w:ascii="Times New Roman" w:hAnsi="Times New Roman"/>
          <w:sz w:val="24"/>
          <w:szCs w:val="24"/>
          <w:lang w:val="en-GB"/>
        </w:rPr>
        <w:t>,</w:t>
      </w:r>
      <w:r w:rsidRPr="00055158">
        <w:rPr>
          <w:rFonts w:ascii="Times New Roman" w:hAnsi="Times New Roman"/>
          <w:i/>
          <w:sz w:val="24"/>
          <w:szCs w:val="24"/>
          <w:lang w:val="en-GB"/>
        </w:rPr>
        <w:t xml:space="preserve"> p &lt; .</w:t>
      </w:r>
      <w:r w:rsidRPr="00055158">
        <w:rPr>
          <w:rFonts w:ascii="Times New Roman" w:hAnsi="Times New Roman"/>
          <w:sz w:val="24"/>
          <w:szCs w:val="24"/>
          <w:lang w:val="en-GB"/>
        </w:rPr>
        <w:t xml:space="preserve">001, </w:t>
      </w:r>
      <w:r w:rsidRPr="00055158">
        <w:rPr>
          <w:rFonts w:ascii="Times New Roman" w:hAnsi="Times New Roman"/>
          <w:i/>
          <w:sz w:val="24"/>
          <w:szCs w:val="24"/>
          <w:lang w:val="en-GB"/>
        </w:rPr>
        <w:t>η</w:t>
      </w:r>
      <w:r w:rsidRPr="00055158">
        <w:rPr>
          <w:rFonts w:ascii="Times New Roman" w:hAnsi="Times New Roman"/>
          <w:i/>
          <w:sz w:val="24"/>
          <w:szCs w:val="24"/>
          <w:vertAlign w:val="subscript"/>
          <w:lang w:val="en-GB"/>
        </w:rPr>
        <w:t>p</w:t>
      </w:r>
      <w:r w:rsidRPr="00055158">
        <w:rPr>
          <w:rFonts w:ascii="Times New Roman" w:hAnsi="Times New Roman"/>
          <w:i/>
          <w:sz w:val="24"/>
          <w:szCs w:val="24"/>
          <w:vertAlign w:val="superscript"/>
          <w:lang w:val="en-GB"/>
        </w:rPr>
        <w:t>2</w:t>
      </w:r>
      <w:r>
        <w:rPr>
          <w:rFonts w:ascii="Times New Roman" w:hAnsi="Times New Roman"/>
          <w:sz w:val="24"/>
          <w:szCs w:val="24"/>
          <w:lang w:val="en-GB"/>
        </w:rPr>
        <w:t xml:space="preserve"> = .69</w:t>
      </w:r>
      <w:r w:rsidRPr="007E5FD5">
        <w:rPr>
          <w:rFonts w:ascii="Times New Roman" w:hAnsi="Times New Roman"/>
          <w:sz w:val="24"/>
          <w:szCs w:val="24"/>
          <w:lang w:val="en-GB"/>
        </w:rPr>
        <w:t>, reflecting</w:t>
      </w:r>
      <w:r>
        <w:rPr>
          <w:rFonts w:ascii="Times New Roman" w:hAnsi="Times New Roman"/>
          <w:sz w:val="24"/>
          <w:szCs w:val="24"/>
          <w:lang w:val="en-GB"/>
        </w:rPr>
        <w:t xml:space="preserve"> greater overall endorsements after distortion training</w:t>
      </w:r>
      <w:r w:rsidRPr="007E5FD5">
        <w:rPr>
          <w:rFonts w:ascii="Times New Roman" w:hAnsi="Times New Roman"/>
          <w:sz w:val="24"/>
          <w:szCs w:val="24"/>
          <w:lang w:val="en-GB"/>
        </w:rPr>
        <w:t>, and</w:t>
      </w:r>
      <w:r>
        <w:rPr>
          <w:rFonts w:ascii="Times New Roman" w:hAnsi="Times New Roman"/>
          <w:sz w:val="24"/>
          <w:szCs w:val="24"/>
          <w:lang w:val="en-GB"/>
        </w:rPr>
        <w:t xml:space="preserve"> more endorsement of less distorted stimuli. The interaction between Training and Stimuli was also significant,</w:t>
      </w:r>
      <w:r w:rsidRPr="003B372C">
        <w:rPr>
          <w:rFonts w:ascii="Times New Roman" w:hAnsi="Times New Roman"/>
          <w:i/>
          <w:sz w:val="24"/>
          <w:szCs w:val="24"/>
          <w:lang w:val="en-GB"/>
        </w:rPr>
        <w:t xml:space="preserve"> </w:t>
      </w:r>
      <w:proofErr w:type="gramStart"/>
      <w:r w:rsidRPr="00D256C6">
        <w:rPr>
          <w:rFonts w:ascii="Times New Roman" w:hAnsi="Times New Roman"/>
          <w:i/>
          <w:sz w:val="24"/>
          <w:szCs w:val="24"/>
          <w:lang w:val="en-GB"/>
        </w:rPr>
        <w:t>F</w:t>
      </w:r>
      <w:r>
        <w:rPr>
          <w:rFonts w:ascii="Times New Roman" w:hAnsi="Times New Roman"/>
          <w:sz w:val="24"/>
          <w:szCs w:val="24"/>
          <w:lang w:val="en-GB"/>
        </w:rPr>
        <w:t>(</w:t>
      </w:r>
      <w:proofErr w:type="gramEnd"/>
      <w:r>
        <w:rPr>
          <w:rFonts w:ascii="Times New Roman" w:hAnsi="Times New Roman"/>
          <w:sz w:val="24"/>
          <w:szCs w:val="24"/>
          <w:lang w:val="en-GB"/>
        </w:rPr>
        <w:t>6,186) = 6.45</w:t>
      </w:r>
      <w:r w:rsidRPr="00D256C6">
        <w:rPr>
          <w:rFonts w:ascii="Times New Roman" w:hAnsi="Times New Roman"/>
          <w:sz w:val="24"/>
          <w:szCs w:val="24"/>
          <w:lang w:val="en-GB"/>
        </w:rPr>
        <w:t>,</w:t>
      </w:r>
      <w:r w:rsidRPr="00D256C6">
        <w:rPr>
          <w:rFonts w:ascii="Times New Roman" w:hAnsi="Times New Roman"/>
          <w:i/>
          <w:sz w:val="24"/>
          <w:szCs w:val="24"/>
          <w:lang w:val="en-GB"/>
        </w:rPr>
        <w:t xml:space="preserve"> p </w:t>
      </w:r>
      <w:r w:rsidRPr="007E5FD5">
        <w:rPr>
          <w:rFonts w:ascii="Times New Roman" w:hAnsi="Times New Roman"/>
          <w:i/>
          <w:sz w:val="24"/>
          <w:szCs w:val="24"/>
          <w:lang w:val="en-GB"/>
        </w:rPr>
        <w:t>=</w:t>
      </w:r>
      <w:r w:rsidRPr="00D256C6">
        <w:rPr>
          <w:rFonts w:ascii="Times New Roman" w:hAnsi="Times New Roman"/>
          <w:i/>
          <w:sz w:val="24"/>
          <w:szCs w:val="24"/>
          <w:lang w:val="en-GB"/>
        </w:rPr>
        <w:t xml:space="preserve"> .</w:t>
      </w:r>
      <w:r>
        <w:rPr>
          <w:rFonts w:ascii="Times New Roman" w:hAnsi="Times New Roman"/>
          <w:sz w:val="24"/>
          <w:szCs w:val="24"/>
          <w:lang w:val="en-GB"/>
        </w:rPr>
        <w:t>001</w:t>
      </w:r>
      <w:r w:rsidRPr="00D256C6">
        <w:rPr>
          <w:rFonts w:ascii="Times New Roman" w:hAnsi="Times New Roman"/>
          <w:sz w:val="24"/>
          <w:szCs w:val="24"/>
          <w:lang w:val="en-GB"/>
        </w:rPr>
        <w:t xml:space="preserve">, </w:t>
      </w:r>
      <w:r w:rsidRPr="00D256C6">
        <w:rPr>
          <w:rFonts w:ascii="Times New Roman" w:hAnsi="Times New Roman"/>
          <w:i/>
          <w:sz w:val="24"/>
          <w:szCs w:val="24"/>
          <w:lang w:val="en-GB"/>
        </w:rPr>
        <w:t>η</w:t>
      </w:r>
      <w:r w:rsidRPr="00D256C6">
        <w:rPr>
          <w:rFonts w:ascii="Times New Roman" w:hAnsi="Times New Roman"/>
          <w:i/>
          <w:sz w:val="24"/>
          <w:szCs w:val="24"/>
          <w:vertAlign w:val="subscript"/>
          <w:lang w:val="en-GB"/>
        </w:rPr>
        <w:t>p</w:t>
      </w:r>
      <w:r w:rsidRPr="00D256C6">
        <w:rPr>
          <w:rFonts w:ascii="Times New Roman" w:hAnsi="Times New Roman"/>
          <w:i/>
          <w:sz w:val="24"/>
          <w:szCs w:val="24"/>
          <w:vertAlign w:val="superscript"/>
          <w:lang w:val="en-GB"/>
        </w:rPr>
        <w:t>2</w:t>
      </w:r>
      <w:r>
        <w:rPr>
          <w:rFonts w:ascii="Times New Roman" w:hAnsi="Times New Roman"/>
          <w:sz w:val="24"/>
          <w:szCs w:val="24"/>
          <w:lang w:val="en-GB"/>
        </w:rPr>
        <w:t xml:space="preserve"> = .17</w:t>
      </w:r>
      <w:r w:rsidRPr="007E5FD5">
        <w:rPr>
          <w:rFonts w:ascii="Times New Roman" w:hAnsi="Times New Roman"/>
          <w:sz w:val="24"/>
          <w:szCs w:val="24"/>
          <w:lang w:val="en-GB"/>
        </w:rPr>
        <w:t>,</w:t>
      </w:r>
      <w:r>
        <w:rPr>
          <w:rFonts w:ascii="Times New Roman" w:hAnsi="Times New Roman"/>
          <w:sz w:val="24"/>
          <w:szCs w:val="24"/>
          <w:lang w:val="en-GB"/>
        </w:rPr>
        <w:t xml:space="preserve"> reflecting the reduced generalization seen after prototype only training (See Figure S1). </w:t>
      </w:r>
    </w:p>
    <w:p w:rsidR="007B11D1" w:rsidRDefault="007B11D1" w:rsidP="007B11D1">
      <w:pPr>
        <w:spacing w:line="480" w:lineRule="auto"/>
        <w:rPr>
          <w:rFonts w:ascii="Times New Roman" w:hAnsi="Times New Roman"/>
          <w:sz w:val="24"/>
          <w:szCs w:val="24"/>
          <w:lang w:val="en-GB"/>
        </w:rPr>
      </w:pPr>
    </w:p>
    <w:p w:rsidR="007B11D1" w:rsidRDefault="007B11D1" w:rsidP="007B11D1">
      <w:pPr>
        <w:spacing w:line="480" w:lineRule="auto"/>
        <w:rPr>
          <w:rFonts w:ascii="Times New Roman" w:hAnsi="Times New Roman"/>
          <w:sz w:val="24"/>
          <w:szCs w:val="24"/>
          <w:lang w:val="en-GB"/>
        </w:rPr>
      </w:pPr>
    </w:p>
    <w:p w:rsidR="007B11D1" w:rsidRPr="00AA7004" w:rsidRDefault="007B11D1" w:rsidP="007B11D1">
      <w:pPr>
        <w:spacing w:line="480" w:lineRule="auto"/>
        <w:rPr>
          <w:rFonts w:ascii="Times New Roman" w:hAnsi="Times New Roman"/>
          <w:sz w:val="24"/>
          <w:szCs w:val="24"/>
          <w:lang w:val="en-GB"/>
        </w:rPr>
      </w:pPr>
      <w:r>
        <w:rPr>
          <w:rFonts w:ascii="Times New Roman" w:hAnsi="Times New Roman"/>
          <w:noProof/>
          <w:sz w:val="24"/>
          <w:szCs w:val="24"/>
          <w:lang w:eastAsia="en-US"/>
        </w:rPr>
        <w:lastRenderedPageBreak/>
        <w:drawing>
          <wp:inline distT="0" distB="0" distL="0" distR="0">
            <wp:extent cx="5886450" cy="292417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rsidR="007B11D1" w:rsidRDefault="007B11D1" w:rsidP="007B11D1">
      <w:pPr>
        <w:spacing w:line="480" w:lineRule="auto"/>
        <w:rPr>
          <w:rFonts w:ascii="Times New Roman" w:hAnsi="Times New Roman"/>
          <w:i/>
        </w:rPr>
      </w:pPr>
      <w:r w:rsidRPr="00B463ED">
        <w:rPr>
          <w:rFonts w:ascii="Times New Roman" w:hAnsi="Times New Roman"/>
          <w:b/>
          <w:i/>
        </w:rPr>
        <w:t>Figure S1</w:t>
      </w:r>
      <w:r w:rsidRPr="00535486">
        <w:rPr>
          <w:rFonts w:ascii="Times New Roman" w:hAnsi="Times New Roman"/>
          <w:i/>
        </w:rPr>
        <w:t xml:space="preserve">. Proportion of category endorsements across stimulus type after Distortion and Prototype </w:t>
      </w:r>
      <w:proofErr w:type="gramStart"/>
      <w:r w:rsidRPr="00535486">
        <w:rPr>
          <w:rFonts w:ascii="Times New Roman" w:hAnsi="Times New Roman"/>
          <w:i/>
        </w:rPr>
        <w:t>Only</w:t>
      </w:r>
      <w:proofErr w:type="gramEnd"/>
      <w:r w:rsidRPr="00535486">
        <w:rPr>
          <w:rFonts w:ascii="Times New Roman" w:hAnsi="Times New Roman"/>
          <w:i/>
        </w:rPr>
        <w:t xml:space="preserve"> training.</w:t>
      </w:r>
      <w:r w:rsidR="0062313F">
        <w:rPr>
          <w:rFonts w:ascii="Times New Roman" w:hAnsi="Times New Roman"/>
          <w:i/>
        </w:rPr>
        <w:t xml:space="preserve"> Error bars depict standard error of the means.</w:t>
      </w:r>
    </w:p>
    <w:p w:rsidR="007B11D1" w:rsidRDefault="007B11D1" w:rsidP="007B11D1">
      <w:pPr>
        <w:spacing w:line="480" w:lineRule="auto"/>
        <w:jc w:val="center"/>
        <w:rPr>
          <w:rFonts w:ascii="Times New Roman" w:hAnsi="Times New Roman"/>
          <w:b/>
          <w:sz w:val="24"/>
          <w:szCs w:val="24"/>
        </w:rPr>
      </w:pPr>
      <w:r>
        <w:rPr>
          <w:rFonts w:ascii="Times New Roman" w:hAnsi="Times New Roman"/>
          <w:b/>
          <w:sz w:val="24"/>
          <w:szCs w:val="24"/>
        </w:rPr>
        <w:t>Criterion for Inclusion in the HFASD Sample</w:t>
      </w:r>
    </w:p>
    <w:p w:rsidR="007B11D1" w:rsidRPr="001F6487" w:rsidRDefault="007B11D1" w:rsidP="007B11D1">
      <w:pPr>
        <w:spacing w:line="480" w:lineRule="auto"/>
        <w:ind w:firstLine="720"/>
        <w:rPr>
          <w:rFonts w:ascii="Times New Roman" w:hAnsi="Times New Roman"/>
          <w:sz w:val="24"/>
          <w:szCs w:val="24"/>
        </w:rPr>
      </w:pPr>
      <w:r>
        <w:rPr>
          <w:rFonts w:ascii="Times New Roman" w:hAnsi="Times New Roman"/>
          <w:sz w:val="24"/>
          <w:szCs w:val="24"/>
          <w:lang w:val="en-GB"/>
        </w:rPr>
        <w:t xml:space="preserve">All the children in this study were recruited from a summer psychosocial intervention treatment program specifically designed for school age children with high functioning autism spectrum disorder (HFASD). Children completed a series of tests as part of the application process for the program and </w:t>
      </w:r>
      <w:r w:rsidRPr="002611E2">
        <w:rPr>
          <w:rFonts w:ascii="Times New Roman" w:hAnsi="Times New Roman"/>
          <w:sz w:val="24"/>
          <w:szCs w:val="24"/>
          <w:lang w:val="en-GB"/>
        </w:rPr>
        <w:t xml:space="preserve">only children with a Wechsler Intelligence Scale for Children-4th Edition (WISC-IV, Wechsler, 2003) short-form IQ composite &gt; 70 (and a major index score {VCI or PRI} </w:t>
      </w:r>
      <w:r w:rsidRPr="002611E2">
        <w:rPr>
          <w:rFonts w:ascii="Times New Roman" w:hAnsi="Times New Roman"/>
          <w:sz w:val="24"/>
          <w:szCs w:val="24"/>
          <w:u w:val="single"/>
          <w:lang w:val="en-GB"/>
        </w:rPr>
        <w:t>&gt;</w:t>
      </w:r>
      <w:r w:rsidRPr="002611E2">
        <w:rPr>
          <w:rFonts w:ascii="Times New Roman" w:hAnsi="Times New Roman"/>
          <w:sz w:val="24"/>
          <w:szCs w:val="24"/>
          <w:lang w:val="en-GB"/>
        </w:rPr>
        <w:t xml:space="preserve"> 80); receptive or expressive language score </w:t>
      </w:r>
      <w:r w:rsidRPr="002611E2">
        <w:rPr>
          <w:rFonts w:ascii="Times New Roman" w:hAnsi="Times New Roman"/>
          <w:sz w:val="24"/>
          <w:szCs w:val="24"/>
          <w:u w:val="single"/>
          <w:lang w:val="en-GB"/>
        </w:rPr>
        <w:t>&gt;</w:t>
      </w:r>
      <w:r w:rsidRPr="002611E2">
        <w:rPr>
          <w:rFonts w:ascii="Times New Roman" w:hAnsi="Times New Roman"/>
          <w:sz w:val="24"/>
          <w:szCs w:val="24"/>
          <w:lang w:val="en-GB"/>
        </w:rPr>
        <w:t xml:space="preserve"> 80 on the Comprehensive Assessment of Spoken Language </w:t>
      </w:r>
      <w:r w:rsidR="003E4C5C" w:rsidRPr="002611E2">
        <w:rPr>
          <w:rFonts w:ascii="Times New Roman" w:hAnsi="Times New Roman"/>
          <w:sz w:val="24"/>
          <w:szCs w:val="24"/>
          <w:lang w:val="en-GB"/>
        </w:rPr>
        <w:fldChar w:fldCharType="begin"/>
      </w:r>
      <w:r w:rsidRPr="002611E2">
        <w:rPr>
          <w:rFonts w:ascii="Times New Roman" w:hAnsi="Times New Roman"/>
          <w:sz w:val="24"/>
          <w:szCs w:val="24"/>
          <w:lang w:val="en-GB"/>
        </w:rPr>
        <w:instrText xml:space="preserve"> ADDIN EN.CITE &lt;EndNote&gt;&lt;Cite&gt;&lt;Author&gt;Carrow-Woolfolk&lt;/Author&gt;&lt;Year&gt;1999&lt;/Year&gt;&lt;RecNum&gt;155&lt;/RecNum&gt;&lt;Prefix&gt;CASL short form`, &lt;/Prefix&gt;&lt;DisplayText&gt;(CASL short form, Carrow-Woolfolk, 1999)&lt;/DisplayText&gt;&lt;record&gt;&lt;rec-number&gt;155&lt;/rec-number&gt;&lt;foreign-keys&gt;&lt;key app="EN" db-id="pe0xwd2e9e0asdestx35r0pg2x20tt2aztfa"&gt;155&lt;/key&gt;&lt;/foreign-keys&gt;&lt;ref-type name="Book"&gt;6&lt;/ref-type&gt;&lt;contributors&gt;&lt;authors&gt;&lt;author&gt;Carrow-Woolfolk, E.&lt;/author&gt;&lt;/authors&gt;&lt;/contributors&gt;&lt;titles&gt;&lt;title&gt;Comprehension assessment of spoken language&lt;/title&gt;&lt;/titles&gt;&lt;dates&gt;&lt;year&gt;1999&lt;/year&gt;&lt;/dates&gt;&lt;pub-location&gt;Circle Pines, MN&lt;/pub-location&gt;&lt;publisher&gt;American Guidance Service&lt;/publisher&gt;&lt;urls&gt;&lt;/urls&gt;&lt;/record&gt;&lt;/Cite&gt;&lt;/EndNote&gt;</w:instrText>
      </w:r>
      <w:r w:rsidR="003E4C5C" w:rsidRPr="002611E2">
        <w:rPr>
          <w:rFonts w:ascii="Times New Roman" w:hAnsi="Times New Roman"/>
          <w:sz w:val="24"/>
          <w:szCs w:val="24"/>
          <w:lang w:val="en-GB"/>
        </w:rPr>
        <w:fldChar w:fldCharType="separate"/>
      </w:r>
      <w:r w:rsidRPr="002611E2">
        <w:rPr>
          <w:rFonts w:ascii="Times New Roman" w:hAnsi="Times New Roman"/>
          <w:noProof/>
          <w:sz w:val="24"/>
          <w:szCs w:val="24"/>
          <w:lang w:val="en-GB"/>
        </w:rPr>
        <w:t>(</w:t>
      </w:r>
      <w:hyperlink w:anchor="_ENREF_10" w:tooltip="Carrow-Woolfolk, 1999 #155" w:history="1">
        <w:r w:rsidRPr="002611E2">
          <w:rPr>
            <w:rFonts w:ascii="Times New Roman" w:hAnsi="Times New Roman"/>
            <w:noProof/>
            <w:sz w:val="24"/>
            <w:szCs w:val="24"/>
            <w:lang w:val="en-GB"/>
          </w:rPr>
          <w:t xml:space="preserve">CASL short form, </w:t>
        </w:r>
      </w:hyperlink>
      <w:r>
        <w:rPr>
          <w:rFonts w:ascii="Times New Roman" w:hAnsi="Times New Roman"/>
          <w:noProof/>
          <w:sz w:val="24"/>
          <w:szCs w:val="24"/>
          <w:lang w:val="en-GB"/>
        </w:rPr>
        <w:t>Carrow-Woolfolk, 1999</w:t>
      </w:r>
      <w:r w:rsidRPr="002611E2">
        <w:rPr>
          <w:rFonts w:ascii="Times New Roman" w:hAnsi="Times New Roman"/>
          <w:noProof/>
          <w:sz w:val="24"/>
          <w:szCs w:val="24"/>
          <w:lang w:val="en-GB"/>
        </w:rPr>
        <w:t>)</w:t>
      </w:r>
      <w:r w:rsidR="003E4C5C" w:rsidRPr="002611E2">
        <w:rPr>
          <w:rFonts w:ascii="Times New Roman" w:hAnsi="Times New Roman"/>
          <w:sz w:val="24"/>
          <w:szCs w:val="24"/>
          <w:lang w:val="en-GB"/>
        </w:rPr>
        <w:fldChar w:fldCharType="end"/>
      </w:r>
      <w:r w:rsidRPr="002611E2">
        <w:rPr>
          <w:rFonts w:ascii="Times New Roman" w:hAnsi="Times New Roman"/>
          <w:sz w:val="24"/>
          <w:szCs w:val="24"/>
          <w:lang w:val="en-GB"/>
        </w:rPr>
        <w:t xml:space="preserve">, and a score meeting ASD criteria on the Autism Diagnostic Interview-Revised (ADI-R, Rutter, </w:t>
      </w:r>
      <w:proofErr w:type="spellStart"/>
      <w:r w:rsidRPr="002611E2">
        <w:rPr>
          <w:rFonts w:ascii="Times New Roman" w:hAnsi="Times New Roman"/>
          <w:sz w:val="24"/>
          <w:szCs w:val="24"/>
          <w:lang w:val="en-GB"/>
        </w:rPr>
        <w:t>LeCouteur</w:t>
      </w:r>
      <w:proofErr w:type="spellEnd"/>
      <w:r w:rsidRPr="002611E2">
        <w:rPr>
          <w:rFonts w:ascii="Times New Roman" w:hAnsi="Times New Roman"/>
          <w:sz w:val="24"/>
          <w:szCs w:val="24"/>
          <w:lang w:val="en-GB"/>
        </w:rPr>
        <w:t>, &amp; Lord, 20</w:t>
      </w:r>
      <w:r>
        <w:rPr>
          <w:rFonts w:ascii="Times New Roman" w:hAnsi="Times New Roman"/>
          <w:sz w:val="24"/>
          <w:szCs w:val="24"/>
          <w:lang w:val="en-GB"/>
        </w:rPr>
        <w:t>03) were included in the program</w:t>
      </w:r>
      <w:r w:rsidRPr="002611E2">
        <w:rPr>
          <w:rFonts w:ascii="Times New Roman" w:hAnsi="Times New Roman"/>
          <w:sz w:val="24"/>
          <w:szCs w:val="24"/>
          <w:lang w:val="en-GB"/>
        </w:rPr>
        <w:t xml:space="preserve">. </w:t>
      </w:r>
      <w:r>
        <w:rPr>
          <w:rFonts w:ascii="Times New Roman" w:hAnsi="Times New Roman"/>
          <w:sz w:val="24"/>
          <w:szCs w:val="24"/>
          <w:lang w:val="en-GB"/>
        </w:rPr>
        <w:t>All the children at the summer treatment program during the time of testing participated in the experiment. The sample size was determined by number of children available given the recruitment site and days of testing.</w:t>
      </w:r>
    </w:p>
    <w:p w:rsidR="007B11D1" w:rsidRDefault="007B11D1" w:rsidP="007B11D1">
      <w:pPr>
        <w:spacing w:line="480" w:lineRule="auto"/>
        <w:jc w:val="center"/>
        <w:rPr>
          <w:rFonts w:ascii="Times New Roman" w:hAnsi="Times New Roman"/>
          <w:b/>
          <w:sz w:val="24"/>
          <w:szCs w:val="24"/>
        </w:rPr>
      </w:pPr>
    </w:p>
    <w:p w:rsidR="007B11D1" w:rsidRDefault="007B11D1" w:rsidP="007B11D1">
      <w:pPr>
        <w:spacing w:line="480" w:lineRule="auto"/>
        <w:jc w:val="center"/>
        <w:rPr>
          <w:rFonts w:ascii="Times New Roman" w:hAnsi="Times New Roman"/>
          <w:b/>
          <w:sz w:val="24"/>
          <w:szCs w:val="24"/>
        </w:rPr>
      </w:pPr>
    </w:p>
    <w:p w:rsidR="007B11D1" w:rsidRPr="002611E2" w:rsidRDefault="007B11D1" w:rsidP="007B11D1">
      <w:pPr>
        <w:spacing w:line="480" w:lineRule="auto"/>
        <w:jc w:val="center"/>
        <w:rPr>
          <w:rFonts w:ascii="Times New Roman" w:hAnsi="Times New Roman"/>
          <w:b/>
          <w:i/>
        </w:rPr>
      </w:pPr>
      <w:r w:rsidRPr="002611E2">
        <w:rPr>
          <w:rFonts w:ascii="Times New Roman" w:hAnsi="Times New Roman"/>
          <w:b/>
          <w:sz w:val="24"/>
          <w:szCs w:val="24"/>
        </w:rPr>
        <w:t>Stimuli Construction</w:t>
      </w:r>
    </w:p>
    <w:p w:rsidR="007B11D1" w:rsidRPr="002C23CF" w:rsidRDefault="007B11D1" w:rsidP="007B11D1">
      <w:pPr>
        <w:pStyle w:val="ListParagraph"/>
        <w:tabs>
          <w:tab w:val="left" w:pos="2565"/>
        </w:tabs>
        <w:spacing w:line="480" w:lineRule="auto"/>
        <w:ind w:left="0" w:firstLine="720"/>
        <w:rPr>
          <w:rFonts w:ascii="Times New Roman" w:hAnsi="Times New Roman"/>
          <w:bCs/>
          <w:iCs/>
          <w:sz w:val="24"/>
          <w:szCs w:val="24"/>
        </w:rPr>
      </w:pPr>
      <w:r w:rsidRPr="002C23CF">
        <w:rPr>
          <w:rFonts w:ascii="Times New Roman" w:hAnsi="Times New Roman"/>
          <w:bCs/>
          <w:iCs/>
          <w:sz w:val="24"/>
          <w:szCs w:val="24"/>
        </w:rPr>
        <w:t>Random dot shapes are modification</w:t>
      </w:r>
      <w:r>
        <w:rPr>
          <w:rFonts w:ascii="Times New Roman" w:hAnsi="Times New Roman"/>
          <w:bCs/>
          <w:iCs/>
          <w:sz w:val="24"/>
          <w:szCs w:val="24"/>
        </w:rPr>
        <w:t>s</w:t>
      </w:r>
      <w:r w:rsidRPr="002C23CF">
        <w:rPr>
          <w:rFonts w:ascii="Times New Roman" w:hAnsi="Times New Roman"/>
          <w:bCs/>
          <w:iCs/>
          <w:sz w:val="24"/>
          <w:szCs w:val="24"/>
        </w:rPr>
        <w:t xml:space="preserve"> of random dot patterns</w:t>
      </w:r>
      <w:r>
        <w:rPr>
          <w:rFonts w:ascii="Times New Roman" w:hAnsi="Times New Roman"/>
          <w:bCs/>
          <w:iCs/>
          <w:sz w:val="24"/>
          <w:szCs w:val="24"/>
        </w:rPr>
        <w:t>.</w:t>
      </w:r>
      <w:r w:rsidRPr="002C23CF">
        <w:rPr>
          <w:rFonts w:ascii="Times New Roman" w:hAnsi="Times New Roman"/>
          <w:bCs/>
          <w:iCs/>
          <w:sz w:val="24"/>
          <w:szCs w:val="24"/>
        </w:rPr>
        <w:t xml:space="preserve"> </w:t>
      </w:r>
      <w:r>
        <w:rPr>
          <w:rFonts w:ascii="Times New Roman" w:hAnsi="Times New Roman"/>
          <w:bCs/>
          <w:iCs/>
          <w:sz w:val="24"/>
          <w:szCs w:val="24"/>
        </w:rPr>
        <w:t xml:space="preserve">The specific algorithms used to create these shapes have been used in multiple experiments and </w:t>
      </w:r>
      <w:r w:rsidRPr="002611E2">
        <w:rPr>
          <w:rFonts w:ascii="Times New Roman" w:hAnsi="Times New Roman"/>
          <w:sz w:val="24"/>
          <w:szCs w:val="24"/>
          <w:shd w:val="clear" w:color="auto" w:fill="FFFFFF"/>
        </w:rPr>
        <w:t xml:space="preserve">their properties and perceived similarity are well understood (e.g., </w:t>
      </w:r>
      <w:r>
        <w:rPr>
          <w:rFonts w:ascii="Times New Roman" w:hAnsi="Times New Roman"/>
          <w:sz w:val="24"/>
          <w:szCs w:val="24"/>
          <w:shd w:val="clear" w:color="auto" w:fill="FFFFFF"/>
        </w:rPr>
        <w:t xml:space="preserve">Church et al, 2010; </w:t>
      </w:r>
      <w:r w:rsidRPr="002611E2">
        <w:rPr>
          <w:rFonts w:ascii="Times New Roman" w:hAnsi="Times New Roman"/>
          <w:sz w:val="24"/>
          <w:szCs w:val="24"/>
          <w:shd w:val="clear" w:color="auto" w:fill="FFFFFF"/>
        </w:rPr>
        <w:t>P</w:t>
      </w:r>
      <w:r>
        <w:rPr>
          <w:rFonts w:ascii="Times New Roman" w:hAnsi="Times New Roman"/>
          <w:sz w:val="24"/>
          <w:szCs w:val="24"/>
          <w:shd w:val="clear" w:color="auto" w:fill="FFFFFF"/>
        </w:rPr>
        <w:t xml:space="preserve">osner &amp; </w:t>
      </w:r>
      <w:proofErr w:type="spellStart"/>
      <w:r>
        <w:rPr>
          <w:rFonts w:ascii="Times New Roman" w:hAnsi="Times New Roman"/>
          <w:sz w:val="24"/>
          <w:szCs w:val="24"/>
          <w:shd w:val="clear" w:color="auto" w:fill="FFFFFF"/>
        </w:rPr>
        <w:t>Keele</w:t>
      </w:r>
      <w:proofErr w:type="spellEnd"/>
      <w:r>
        <w:rPr>
          <w:rFonts w:ascii="Times New Roman" w:hAnsi="Times New Roman"/>
          <w:sz w:val="24"/>
          <w:szCs w:val="24"/>
          <w:shd w:val="clear" w:color="auto" w:fill="FFFFFF"/>
        </w:rPr>
        <w:t>, 1968; Smith Redford &amp; Haas</w:t>
      </w:r>
      <w:r w:rsidRPr="002611E2">
        <w:rPr>
          <w:rFonts w:ascii="Times New Roman" w:hAnsi="Times New Roman"/>
          <w:sz w:val="24"/>
          <w:szCs w:val="24"/>
          <w:shd w:val="clear" w:color="auto" w:fill="FFFFFF"/>
        </w:rPr>
        <w:t>, 2008)</w:t>
      </w:r>
      <w:r>
        <w:rPr>
          <w:rFonts w:ascii="Times New Roman" w:hAnsi="Times New Roman"/>
          <w:sz w:val="24"/>
          <w:szCs w:val="24"/>
          <w:shd w:val="clear" w:color="auto" w:fill="FFFFFF"/>
        </w:rPr>
        <w:t>.</w:t>
      </w:r>
      <w:r>
        <w:rPr>
          <w:rFonts w:ascii="Times New Roman" w:hAnsi="Times New Roman"/>
          <w:bCs/>
          <w:iCs/>
          <w:sz w:val="24"/>
          <w:szCs w:val="24"/>
        </w:rPr>
        <w:t>They a</w:t>
      </w:r>
      <w:r w:rsidRPr="002C23CF">
        <w:rPr>
          <w:rFonts w:ascii="Times New Roman" w:hAnsi="Times New Roman"/>
          <w:bCs/>
          <w:iCs/>
          <w:sz w:val="24"/>
          <w:szCs w:val="24"/>
        </w:rPr>
        <w:t>re generated</w:t>
      </w:r>
      <w:r>
        <w:rPr>
          <w:rFonts w:ascii="Times New Roman" w:hAnsi="Times New Roman"/>
          <w:bCs/>
          <w:iCs/>
          <w:sz w:val="24"/>
          <w:szCs w:val="24"/>
        </w:rPr>
        <w:t xml:space="preserve"> </w:t>
      </w:r>
      <w:r w:rsidRPr="002C23CF">
        <w:rPr>
          <w:rFonts w:ascii="Times New Roman" w:hAnsi="Times New Roman"/>
          <w:bCs/>
          <w:iCs/>
          <w:sz w:val="24"/>
          <w:szCs w:val="24"/>
        </w:rPr>
        <w:t xml:space="preserve">by affixing nine points within a 30x30 pixel central area of a 50x50 pixel area. </w:t>
      </w:r>
    </w:p>
    <w:p w:rsidR="007B11D1" w:rsidRPr="00DA2E6D" w:rsidRDefault="007B11D1" w:rsidP="007B11D1">
      <w:pPr>
        <w:pStyle w:val="ListParagraph"/>
        <w:tabs>
          <w:tab w:val="left" w:pos="2565"/>
        </w:tabs>
        <w:spacing w:line="480" w:lineRule="auto"/>
        <w:ind w:left="0" w:firstLine="720"/>
        <w:rPr>
          <w:rFonts w:ascii="Times New Roman" w:hAnsi="Times New Roman"/>
          <w:bCs/>
          <w:iCs/>
          <w:sz w:val="24"/>
          <w:szCs w:val="24"/>
        </w:rPr>
      </w:pPr>
      <w:r>
        <w:rPr>
          <w:rFonts w:ascii="Times New Roman" w:hAnsi="Times New Roman"/>
          <w:bCs/>
          <w:iCs/>
          <w:sz w:val="24"/>
          <w:szCs w:val="24"/>
        </w:rPr>
        <w:t>Varying levels of d</w:t>
      </w:r>
      <w:r w:rsidRPr="002C23CF">
        <w:rPr>
          <w:rFonts w:ascii="Times New Roman" w:hAnsi="Times New Roman"/>
          <w:bCs/>
          <w:iCs/>
          <w:sz w:val="24"/>
          <w:szCs w:val="24"/>
        </w:rPr>
        <w:t xml:space="preserve">istortion </w:t>
      </w:r>
      <w:r>
        <w:rPr>
          <w:rFonts w:ascii="Times New Roman" w:hAnsi="Times New Roman"/>
          <w:bCs/>
          <w:iCs/>
          <w:sz w:val="24"/>
          <w:szCs w:val="24"/>
        </w:rPr>
        <w:t>a</w:t>
      </w:r>
      <w:r w:rsidRPr="002C23CF">
        <w:rPr>
          <w:rFonts w:ascii="Times New Roman" w:hAnsi="Times New Roman"/>
          <w:bCs/>
          <w:iCs/>
          <w:sz w:val="24"/>
          <w:szCs w:val="24"/>
        </w:rPr>
        <w:t>re created by changing the probability that each dot move</w:t>
      </w:r>
      <w:r>
        <w:rPr>
          <w:rFonts w:ascii="Times New Roman" w:hAnsi="Times New Roman"/>
          <w:bCs/>
          <w:iCs/>
          <w:sz w:val="24"/>
          <w:szCs w:val="24"/>
        </w:rPr>
        <w:t>s</w:t>
      </w:r>
      <w:r w:rsidRPr="002C23CF">
        <w:rPr>
          <w:rFonts w:ascii="Times New Roman" w:hAnsi="Times New Roman"/>
          <w:bCs/>
          <w:iCs/>
          <w:sz w:val="24"/>
          <w:szCs w:val="24"/>
        </w:rPr>
        <w:t xml:space="preserve"> within a five area space. In Area 1, a dot ke</w:t>
      </w:r>
      <w:r>
        <w:rPr>
          <w:rFonts w:ascii="Times New Roman" w:hAnsi="Times New Roman"/>
          <w:bCs/>
          <w:iCs/>
          <w:sz w:val="24"/>
          <w:szCs w:val="24"/>
        </w:rPr>
        <w:t>eps</w:t>
      </w:r>
      <w:r w:rsidRPr="002C23CF">
        <w:rPr>
          <w:rFonts w:ascii="Times New Roman" w:hAnsi="Times New Roman"/>
          <w:bCs/>
          <w:iCs/>
          <w:sz w:val="24"/>
          <w:szCs w:val="24"/>
        </w:rPr>
        <w:t xml:space="preserve"> its original position. In Area 2, a dot move</w:t>
      </w:r>
      <w:r>
        <w:rPr>
          <w:rFonts w:ascii="Times New Roman" w:hAnsi="Times New Roman"/>
          <w:bCs/>
          <w:iCs/>
          <w:sz w:val="24"/>
          <w:szCs w:val="24"/>
        </w:rPr>
        <w:t>s</w:t>
      </w:r>
      <w:r w:rsidRPr="002C23CF">
        <w:rPr>
          <w:rFonts w:ascii="Times New Roman" w:hAnsi="Times New Roman"/>
          <w:bCs/>
          <w:iCs/>
          <w:sz w:val="24"/>
          <w:szCs w:val="24"/>
        </w:rPr>
        <w:t xml:space="preserve"> to one of the 8 pixels immediately surrounding the original do</w:t>
      </w:r>
      <w:r>
        <w:rPr>
          <w:rFonts w:ascii="Times New Roman" w:hAnsi="Times New Roman"/>
          <w:bCs/>
          <w:iCs/>
          <w:sz w:val="24"/>
          <w:szCs w:val="24"/>
        </w:rPr>
        <w:t>t</w:t>
      </w:r>
      <w:r w:rsidRPr="002C23CF">
        <w:rPr>
          <w:rFonts w:ascii="Times New Roman" w:hAnsi="Times New Roman"/>
          <w:bCs/>
          <w:iCs/>
          <w:sz w:val="24"/>
          <w:szCs w:val="24"/>
        </w:rPr>
        <w:t>. In Area 3, a dot move</w:t>
      </w:r>
      <w:r>
        <w:rPr>
          <w:rFonts w:ascii="Times New Roman" w:hAnsi="Times New Roman"/>
          <w:bCs/>
          <w:iCs/>
          <w:sz w:val="24"/>
          <w:szCs w:val="24"/>
        </w:rPr>
        <w:t>s</w:t>
      </w:r>
      <w:r w:rsidRPr="002C23CF">
        <w:rPr>
          <w:rFonts w:ascii="Times New Roman" w:hAnsi="Times New Roman"/>
          <w:bCs/>
          <w:iCs/>
          <w:sz w:val="24"/>
          <w:szCs w:val="24"/>
        </w:rPr>
        <w:t xml:space="preserve"> to a position on the 16 pixel shell around the previous 8. In Area 4, a dot move</w:t>
      </w:r>
      <w:r>
        <w:rPr>
          <w:rFonts w:ascii="Times New Roman" w:hAnsi="Times New Roman"/>
          <w:bCs/>
          <w:iCs/>
          <w:sz w:val="24"/>
          <w:szCs w:val="24"/>
        </w:rPr>
        <w:t>s</w:t>
      </w:r>
      <w:r w:rsidRPr="002C23CF">
        <w:rPr>
          <w:rFonts w:ascii="Times New Roman" w:hAnsi="Times New Roman"/>
          <w:bCs/>
          <w:iCs/>
          <w:sz w:val="24"/>
          <w:szCs w:val="24"/>
        </w:rPr>
        <w:t xml:space="preserve"> to one of the positions on the third, fourth, and half of the fifth pixel shell around Areas 1-3</w:t>
      </w:r>
      <w:r w:rsidRPr="00DA2E6D">
        <w:rPr>
          <w:rFonts w:ascii="Times New Roman" w:hAnsi="Times New Roman"/>
          <w:bCs/>
          <w:iCs/>
          <w:sz w:val="24"/>
          <w:szCs w:val="24"/>
        </w:rPr>
        <w:t xml:space="preserve">. In Area 5, a dot moves to one of the remaining 300 pixels in a 20x20 peripheral grid outside of Areas 1-4.  The probability that the dots of the prototype (distortion level 0) stay in area 1 is 1.0. See Table S1 for the remaining location probabilities. </w:t>
      </w:r>
    </w:p>
    <w:p w:rsidR="007B11D1" w:rsidRPr="00DA2E6D" w:rsidRDefault="007B11D1" w:rsidP="007B11D1">
      <w:pPr>
        <w:tabs>
          <w:tab w:val="left" w:pos="2565"/>
        </w:tabs>
        <w:spacing w:line="480" w:lineRule="auto"/>
        <w:ind w:left="-270"/>
        <w:rPr>
          <w:rFonts w:ascii="Times New Roman" w:hAnsi="Times New Roman"/>
          <w:bCs/>
          <w:iCs/>
          <w:sz w:val="24"/>
          <w:szCs w:val="24"/>
        </w:rPr>
      </w:pPr>
      <w:r w:rsidRPr="00B463ED">
        <w:rPr>
          <w:rFonts w:ascii="Times New Roman" w:hAnsi="Times New Roman"/>
          <w:b/>
          <w:bCs/>
          <w:iCs/>
          <w:sz w:val="24"/>
          <w:szCs w:val="24"/>
        </w:rPr>
        <w:t>Table S1.</w:t>
      </w:r>
      <w:r w:rsidRPr="00DA2E6D">
        <w:rPr>
          <w:rFonts w:ascii="Times New Roman" w:hAnsi="Times New Roman"/>
          <w:bCs/>
          <w:iCs/>
          <w:sz w:val="24"/>
          <w:szCs w:val="24"/>
        </w:rPr>
        <w:t xml:space="preserve"> Dot location probabilities for each distortion level.</w:t>
      </w: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1796"/>
        <w:gridCol w:w="1581"/>
        <w:gridCol w:w="1580"/>
        <w:gridCol w:w="1581"/>
        <w:gridCol w:w="1584"/>
        <w:gridCol w:w="1454"/>
      </w:tblGrid>
      <w:tr w:rsidR="007B11D1">
        <w:tc>
          <w:tcPr>
            <w:tcW w:w="847" w:type="pct"/>
            <w:tcBorders>
              <w:top w:val="nil"/>
              <w:left w:val="nil"/>
              <w:bottom w:val="single" w:sz="24" w:space="0" w:color="4F81BD"/>
              <w:right w:val="nil"/>
            </w:tcBorders>
            <w:shd w:val="clear" w:color="auto" w:fill="FFFFFF"/>
            <w:noWrap/>
          </w:tcPr>
          <w:p w:rsidR="007B11D1" w:rsidRPr="00DA2E6D" w:rsidRDefault="007B11D1" w:rsidP="00E24F51">
            <w:pPr>
              <w:rPr>
                <w:rFonts w:ascii="Times New Roman" w:hAnsi="Times New Roman"/>
                <w:sz w:val="24"/>
                <w:szCs w:val="24"/>
              </w:rPr>
            </w:pPr>
            <w:r w:rsidRPr="00DA2E6D">
              <w:rPr>
                <w:rFonts w:ascii="Times New Roman" w:hAnsi="Times New Roman"/>
                <w:sz w:val="24"/>
                <w:szCs w:val="24"/>
              </w:rPr>
              <w:t xml:space="preserve">Distortion Level </w:t>
            </w:r>
          </w:p>
          <w:p w:rsidR="007B11D1" w:rsidRPr="00DA2E6D" w:rsidRDefault="007B11D1" w:rsidP="00E24F51">
            <w:pPr>
              <w:rPr>
                <w:rFonts w:ascii="Times New Roman" w:hAnsi="Times New Roman"/>
                <w:sz w:val="24"/>
                <w:szCs w:val="24"/>
              </w:rPr>
            </w:pPr>
            <w:r w:rsidRPr="00DA2E6D">
              <w:rPr>
                <w:rFonts w:ascii="Times New Roman" w:hAnsi="Times New Roman"/>
                <w:sz w:val="24"/>
                <w:szCs w:val="24"/>
              </w:rPr>
              <w:t xml:space="preserve">   </w:t>
            </w:r>
          </w:p>
        </w:tc>
        <w:tc>
          <w:tcPr>
            <w:tcW w:w="844" w:type="pct"/>
            <w:tcBorders>
              <w:top w:val="nil"/>
              <w:left w:val="nil"/>
              <w:bottom w:val="single" w:sz="24" w:space="0" w:color="4F81BD"/>
              <w:right w:val="nil"/>
            </w:tcBorders>
            <w:shd w:val="clear" w:color="auto" w:fill="FFFFFF"/>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Area 1</w:t>
            </w:r>
          </w:p>
        </w:tc>
        <w:tc>
          <w:tcPr>
            <w:tcW w:w="843" w:type="pct"/>
            <w:tcBorders>
              <w:top w:val="nil"/>
              <w:left w:val="nil"/>
              <w:bottom w:val="single" w:sz="24" w:space="0" w:color="4F81BD"/>
              <w:right w:val="nil"/>
            </w:tcBorders>
            <w:shd w:val="clear" w:color="auto" w:fill="FFFFFF"/>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Area 2</w:t>
            </w:r>
          </w:p>
        </w:tc>
        <w:tc>
          <w:tcPr>
            <w:tcW w:w="844" w:type="pct"/>
            <w:tcBorders>
              <w:top w:val="nil"/>
              <w:left w:val="nil"/>
              <w:bottom w:val="single" w:sz="24" w:space="0" w:color="4F81BD"/>
              <w:right w:val="nil"/>
            </w:tcBorders>
            <w:shd w:val="clear" w:color="auto" w:fill="FFFFFF"/>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Area 3</w:t>
            </w:r>
          </w:p>
        </w:tc>
        <w:tc>
          <w:tcPr>
            <w:tcW w:w="845" w:type="pct"/>
            <w:tcBorders>
              <w:top w:val="nil"/>
              <w:left w:val="nil"/>
              <w:bottom w:val="single" w:sz="24" w:space="0" w:color="4F81BD"/>
              <w:right w:val="nil"/>
            </w:tcBorders>
            <w:shd w:val="clear" w:color="auto" w:fill="FFFFFF"/>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Area 4</w:t>
            </w:r>
          </w:p>
        </w:tc>
        <w:tc>
          <w:tcPr>
            <w:tcW w:w="777" w:type="pct"/>
            <w:tcBorders>
              <w:top w:val="nil"/>
              <w:left w:val="nil"/>
              <w:bottom w:val="single" w:sz="24" w:space="0" w:color="4F81BD"/>
              <w:right w:val="nil"/>
            </w:tcBorders>
            <w:shd w:val="clear" w:color="auto" w:fill="FFFFFF"/>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Area 5</w:t>
            </w:r>
          </w:p>
        </w:tc>
      </w:tr>
      <w:tr w:rsidR="007B11D1">
        <w:tc>
          <w:tcPr>
            <w:tcW w:w="847" w:type="pct"/>
            <w:tcBorders>
              <w:top w:val="nil"/>
              <w:left w:val="nil"/>
              <w:bottom w:val="nil"/>
              <w:right w:val="single" w:sz="8" w:space="0" w:color="4F81BD"/>
            </w:tcBorders>
            <w:shd w:val="clear" w:color="auto" w:fill="FFFFFF"/>
            <w:noWrap/>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2</w:t>
            </w:r>
          </w:p>
        </w:tc>
        <w:tc>
          <w:tcPr>
            <w:tcW w:w="844" w:type="pct"/>
            <w:tcBorders>
              <w:top w:val="nil"/>
              <w:left w:val="nil"/>
              <w:bottom w:val="nil"/>
              <w:right w:val="nil"/>
            </w:tcBorders>
            <w:shd w:val="clear" w:color="auto" w:fill="D3DFEE"/>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.75</w:t>
            </w:r>
          </w:p>
        </w:tc>
        <w:tc>
          <w:tcPr>
            <w:tcW w:w="843" w:type="pct"/>
            <w:tcBorders>
              <w:top w:val="nil"/>
              <w:left w:val="nil"/>
              <w:bottom w:val="nil"/>
              <w:right w:val="nil"/>
            </w:tcBorders>
            <w:shd w:val="clear" w:color="auto" w:fill="D3DFEE"/>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.15</w:t>
            </w:r>
          </w:p>
        </w:tc>
        <w:tc>
          <w:tcPr>
            <w:tcW w:w="844" w:type="pct"/>
            <w:tcBorders>
              <w:top w:val="nil"/>
              <w:left w:val="nil"/>
              <w:bottom w:val="nil"/>
              <w:right w:val="nil"/>
            </w:tcBorders>
            <w:shd w:val="clear" w:color="auto" w:fill="D3DFEE"/>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.05</w:t>
            </w:r>
          </w:p>
        </w:tc>
        <w:tc>
          <w:tcPr>
            <w:tcW w:w="845" w:type="pct"/>
            <w:tcBorders>
              <w:top w:val="nil"/>
              <w:left w:val="nil"/>
              <w:bottom w:val="nil"/>
              <w:right w:val="nil"/>
            </w:tcBorders>
            <w:shd w:val="clear" w:color="auto" w:fill="D3DFEE"/>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.03</w:t>
            </w:r>
          </w:p>
        </w:tc>
        <w:tc>
          <w:tcPr>
            <w:tcW w:w="777" w:type="pct"/>
            <w:tcBorders>
              <w:top w:val="nil"/>
              <w:left w:val="nil"/>
              <w:bottom w:val="nil"/>
            </w:tcBorders>
            <w:shd w:val="clear" w:color="auto" w:fill="D3DFEE"/>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.02</w:t>
            </w:r>
          </w:p>
        </w:tc>
      </w:tr>
      <w:tr w:rsidR="007B11D1">
        <w:tc>
          <w:tcPr>
            <w:tcW w:w="847" w:type="pct"/>
            <w:tcBorders>
              <w:left w:val="nil"/>
              <w:bottom w:val="nil"/>
              <w:right w:val="single" w:sz="8" w:space="0" w:color="4F81BD"/>
            </w:tcBorders>
            <w:shd w:val="clear" w:color="auto" w:fill="FFFFFF"/>
            <w:noWrap/>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3</w:t>
            </w:r>
          </w:p>
        </w:tc>
        <w:tc>
          <w:tcPr>
            <w:tcW w:w="844" w:type="pct"/>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.59</w:t>
            </w:r>
          </w:p>
        </w:tc>
        <w:tc>
          <w:tcPr>
            <w:tcW w:w="843" w:type="pct"/>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.20</w:t>
            </w:r>
          </w:p>
        </w:tc>
        <w:tc>
          <w:tcPr>
            <w:tcW w:w="844" w:type="pct"/>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.16</w:t>
            </w:r>
          </w:p>
        </w:tc>
        <w:tc>
          <w:tcPr>
            <w:tcW w:w="845" w:type="pct"/>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.03</w:t>
            </w:r>
          </w:p>
        </w:tc>
        <w:tc>
          <w:tcPr>
            <w:tcW w:w="777" w:type="pct"/>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.02</w:t>
            </w:r>
          </w:p>
        </w:tc>
      </w:tr>
      <w:tr w:rsidR="007B11D1">
        <w:tc>
          <w:tcPr>
            <w:tcW w:w="847" w:type="pct"/>
            <w:tcBorders>
              <w:top w:val="nil"/>
              <w:left w:val="nil"/>
              <w:bottom w:val="nil"/>
              <w:right w:val="single" w:sz="8" w:space="0" w:color="4F81BD"/>
            </w:tcBorders>
            <w:shd w:val="clear" w:color="auto" w:fill="FFFFFF"/>
            <w:noWrap/>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4</w:t>
            </w:r>
          </w:p>
        </w:tc>
        <w:tc>
          <w:tcPr>
            <w:tcW w:w="844" w:type="pct"/>
            <w:tcBorders>
              <w:top w:val="nil"/>
              <w:left w:val="nil"/>
              <w:bottom w:val="nil"/>
              <w:right w:val="nil"/>
            </w:tcBorders>
            <w:shd w:val="clear" w:color="auto" w:fill="D3DFEE"/>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.36</w:t>
            </w:r>
          </w:p>
        </w:tc>
        <w:tc>
          <w:tcPr>
            <w:tcW w:w="843" w:type="pct"/>
            <w:tcBorders>
              <w:top w:val="nil"/>
              <w:left w:val="nil"/>
              <w:bottom w:val="nil"/>
              <w:right w:val="nil"/>
            </w:tcBorders>
            <w:shd w:val="clear" w:color="auto" w:fill="D3DFEE"/>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.48</w:t>
            </w:r>
          </w:p>
        </w:tc>
        <w:tc>
          <w:tcPr>
            <w:tcW w:w="844" w:type="pct"/>
            <w:tcBorders>
              <w:top w:val="nil"/>
              <w:left w:val="nil"/>
              <w:bottom w:val="nil"/>
              <w:right w:val="nil"/>
            </w:tcBorders>
            <w:shd w:val="clear" w:color="auto" w:fill="D3DFEE"/>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.06</w:t>
            </w:r>
          </w:p>
        </w:tc>
        <w:tc>
          <w:tcPr>
            <w:tcW w:w="845" w:type="pct"/>
            <w:tcBorders>
              <w:top w:val="nil"/>
              <w:left w:val="nil"/>
              <w:bottom w:val="nil"/>
              <w:right w:val="nil"/>
            </w:tcBorders>
            <w:shd w:val="clear" w:color="auto" w:fill="D3DFEE"/>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.05</w:t>
            </w:r>
          </w:p>
        </w:tc>
        <w:tc>
          <w:tcPr>
            <w:tcW w:w="777" w:type="pct"/>
            <w:tcBorders>
              <w:top w:val="nil"/>
              <w:left w:val="nil"/>
              <w:bottom w:val="nil"/>
            </w:tcBorders>
            <w:shd w:val="clear" w:color="auto" w:fill="D3DFEE"/>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.05</w:t>
            </w:r>
          </w:p>
        </w:tc>
      </w:tr>
      <w:tr w:rsidR="007B11D1">
        <w:tc>
          <w:tcPr>
            <w:tcW w:w="847" w:type="pct"/>
            <w:tcBorders>
              <w:left w:val="nil"/>
              <w:bottom w:val="nil"/>
              <w:right w:val="single" w:sz="8" w:space="0" w:color="4F81BD"/>
            </w:tcBorders>
            <w:shd w:val="clear" w:color="auto" w:fill="FFFFFF"/>
            <w:noWrap/>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5</w:t>
            </w:r>
          </w:p>
        </w:tc>
        <w:tc>
          <w:tcPr>
            <w:tcW w:w="844" w:type="pct"/>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.2</w:t>
            </w:r>
          </w:p>
        </w:tc>
        <w:tc>
          <w:tcPr>
            <w:tcW w:w="843" w:type="pct"/>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.3</w:t>
            </w:r>
          </w:p>
        </w:tc>
        <w:tc>
          <w:tcPr>
            <w:tcW w:w="844" w:type="pct"/>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.4</w:t>
            </w:r>
          </w:p>
        </w:tc>
        <w:tc>
          <w:tcPr>
            <w:tcW w:w="845" w:type="pct"/>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.05</w:t>
            </w:r>
          </w:p>
        </w:tc>
        <w:tc>
          <w:tcPr>
            <w:tcW w:w="777" w:type="pct"/>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.05</w:t>
            </w:r>
          </w:p>
        </w:tc>
      </w:tr>
      <w:tr w:rsidR="007B11D1">
        <w:tc>
          <w:tcPr>
            <w:tcW w:w="847" w:type="pct"/>
            <w:tcBorders>
              <w:top w:val="nil"/>
              <w:left w:val="nil"/>
              <w:bottom w:val="nil"/>
              <w:right w:val="single" w:sz="8" w:space="0" w:color="4F81BD"/>
            </w:tcBorders>
            <w:shd w:val="clear" w:color="auto" w:fill="FFFFFF"/>
            <w:noWrap/>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7</w:t>
            </w:r>
          </w:p>
        </w:tc>
        <w:tc>
          <w:tcPr>
            <w:tcW w:w="844" w:type="pct"/>
            <w:tcBorders>
              <w:top w:val="nil"/>
              <w:left w:val="nil"/>
              <w:bottom w:val="nil"/>
              <w:right w:val="nil"/>
            </w:tcBorders>
            <w:shd w:val="clear" w:color="auto" w:fill="D3DFEE"/>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0</w:t>
            </w:r>
          </w:p>
        </w:tc>
        <w:tc>
          <w:tcPr>
            <w:tcW w:w="843" w:type="pct"/>
            <w:tcBorders>
              <w:top w:val="nil"/>
              <w:left w:val="nil"/>
              <w:bottom w:val="nil"/>
              <w:right w:val="nil"/>
            </w:tcBorders>
            <w:shd w:val="clear" w:color="auto" w:fill="D3DFEE"/>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.24</w:t>
            </w:r>
          </w:p>
        </w:tc>
        <w:tc>
          <w:tcPr>
            <w:tcW w:w="844" w:type="pct"/>
            <w:tcBorders>
              <w:top w:val="nil"/>
              <w:left w:val="nil"/>
              <w:bottom w:val="nil"/>
              <w:right w:val="nil"/>
            </w:tcBorders>
            <w:shd w:val="clear" w:color="auto" w:fill="D3DFEE"/>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.16</w:t>
            </w:r>
          </w:p>
        </w:tc>
        <w:tc>
          <w:tcPr>
            <w:tcW w:w="845" w:type="pct"/>
            <w:tcBorders>
              <w:top w:val="nil"/>
              <w:left w:val="nil"/>
              <w:bottom w:val="nil"/>
              <w:right w:val="nil"/>
            </w:tcBorders>
            <w:shd w:val="clear" w:color="auto" w:fill="D3DFEE"/>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.3</w:t>
            </w:r>
          </w:p>
        </w:tc>
        <w:tc>
          <w:tcPr>
            <w:tcW w:w="777" w:type="pct"/>
            <w:tcBorders>
              <w:top w:val="nil"/>
              <w:left w:val="nil"/>
              <w:bottom w:val="nil"/>
            </w:tcBorders>
            <w:shd w:val="clear" w:color="auto" w:fill="D3DFEE"/>
          </w:tcPr>
          <w:p w:rsidR="007B11D1" w:rsidRPr="00DA2E6D" w:rsidRDefault="007B11D1" w:rsidP="00E24F51">
            <w:pPr>
              <w:jc w:val="center"/>
              <w:rPr>
                <w:rFonts w:ascii="Times New Roman" w:hAnsi="Times New Roman"/>
                <w:sz w:val="24"/>
                <w:szCs w:val="24"/>
              </w:rPr>
            </w:pPr>
            <w:r w:rsidRPr="00DA2E6D">
              <w:rPr>
                <w:rFonts w:ascii="Times New Roman" w:hAnsi="Times New Roman"/>
                <w:sz w:val="24"/>
                <w:szCs w:val="24"/>
              </w:rPr>
              <w:t>.3</w:t>
            </w:r>
          </w:p>
        </w:tc>
      </w:tr>
    </w:tbl>
    <w:p w:rsidR="007B11D1" w:rsidRDefault="007B11D1" w:rsidP="007B11D1">
      <w:pPr>
        <w:tabs>
          <w:tab w:val="left" w:pos="2565"/>
        </w:tabs>
        <w:spacing w:line="480" w:lineRule="auto"/>
        <w:rPr>
          <w:rFonts w:ascii="Times New Roman" w:hAnsi="Times New Roman"/>
          <w:bCs/>
          <w:iCs/>
          <w:sz w:val="24"/>
          <w:szCs w:val="24"/>
        </w:rPr>
      </w:pPr>
    </w:p>
    <w:p w:rsidR="007B11D1" w:rsidRPr="002C23CF" w:rsidRDefault="007B11D1" w:rsidP="007B11D1">
      <w:pPr>
        <w:pStyle w:val="ListParagraph"/>
        <w:tabs>
          <w:tab w:val="left" w:pos="2565"/>
        </w:tabs>
        <w:spacing w:line="480" w:lineRule="auto"/>
        <w:ind w:left="0" w:firstLine="720"/>
        <w:rPr>
          <w:rFonts w:ascii="Times New Roman" w:hAnsi="Times New Roman"/>
          <w:bCs/>
          <w:iCs/>
          <w:sz w:val="24"/>
          <w:szCs w:val="24"/>
        </w:rPr>
      </w:pPr>
      <w:r w:rsidRPr="002C23CF">
        <w:rPr>
          <w:rFonts w:ascii="Times New Roman" w:hAnsi="Times New Roman"/>
          <w:bCs/>
          <w:iCs/>
          <w:sz w:val="24"/>
          <w:szCs w:val="24"/>
        </w:rPr>
        <w:t xml:space="preserve">The patterns were magnified three times </w:t>
      </w:r>
      <w:r w:rsidRPr="000E1D0B">
        <w:rPr>
          <w:rFonts w:ascii="Times New Roman" w:hAnsi="Times New Roman"/>
          <w:bCs/>
          <w:iCs/>
          <w:sz w:val="24"/>
          <w:szCs w:val="24"/>
        </w:rPr>
        <w:t>by mapping each point into the center of a 3x3 pixel area, so that a pattern originally represented in a 50x50 pixel area w</w:t>
      </w:r>
      <w:r>
        <w:rPr>
          <w:rFonts w:ascii="Times New Roman" w:hAnsi="Times New Roman"/>
          <w:bCs/>
          <w:iCs/>
          <w:sz w:val="24"/>
          <w:szCs w:val="24"/>
        </w:rPr>
        <w:t>as</w:t>
      </w:r>
      <w:r w:rsidRPr="000E1D0B">
        <w:rPr>
          <w:rFonts w:ascii="Times New Roman" w:hAnsi="Times New Roman"/>
          <w:bCs/>
          <w:iCs/>
          <w:sz w:val="24"/>
          <w:szCs w:val="24"/>
        </w:rPr>
        <w:t xml:space="preserve"> displayed in an area </w:t>
      </w:r>
      <w:r w:rsidRPr="000E1D0B">
        <w:rPr>
          <w:rFonts w:ascii="Times New Roman" w:hAnsi="Times New Roman"/>
          <w:bCs/>
          <w:iCs/>
          <w:sz w:val="24"/>
          <w:szCs w:val="24"/>
        </w:rPr>
        <w:lastRenderedPageBreak/>
        <w:t>of 150</w:t>
      </w:r>
      <w:r w:rsidRPr="002C23CF">
        <w:rPr>
          <w:rFonts w:ascii="Times New Roman" w:hAnsi="Times New Roman"/>
          <w:bCs/>
          <w:iCs/>
          <w:sz w:val="24"/>
          <w:szCs w:val="24"/>
        </w:rPr>
        <w:t xml:space="preserve">x150 pixels. </w:t>
      </w:r>
      <w:r>
        <w:rPr>
          <w:rFonts w:ascii="Times New Roman" w:hAnsi="Times New Roman"/>
          <w:bCs/>
          <w:iCs/>
          <w:sz w:val="24"/>
          <w:szCs w:val="24"/>
        </w:rPr>
        <w:t>S</w:t>
      </w:r>
      <w:r w:rsidRPr="002C23CF">
        <w:rPr>
          <w:rFonts w:ascii="Times New Roman" w:hAnsi="Times New Roman"/>
          <w:bCs/>
          <w:iCs/>
          <w:sz w:val="24"/>
          <w:szCs w:val="24"/>
        </w:rPr>
        <w:t xml:space="preserve">hapes were created </w:t>
      </w:r>
      <w:r>
        <w:rPr>
          <w:rFonts w:ascii="Times New Roman" w:hAnsi="Times New Roman"/>
          <w:bCs/>
          <w:iCs/>
          <w:sz w:val="24"/>
          <w:szCs w:val="24"/>
        </w:rPr>
        <w:t xml:space="preserve">from the random dot patterns </w:t>
      </w:r>
      <w:r w:rsidRPr="002C23CF">
        <w:rPr>
          <w:rFonts w:ascii="Times New Roman" w:hAnsi="Times New Roman"/>
          <w:bCs/>
          <w:iCs/>
          <w:sz w:val="24"/>
          <w:szCs w:val="24"/>
        </w:rPr>
        <w:t xml:space="preserve">using the </w:t>
      </w:r>
      <w:proofErr w:type="spellStart"/>
      <w:r w:rsidRPr="002C23CF">
        <w:rPr>
          <w:rFonts w:ascii="Times New Roman" w:hAnsi="Times New Roman"/>
          <w:bCs/>
          <w:iCs/>
          <w:sz w:val="24"/>
          <w:szCs w:val="24"/>
        </w:rPr>
        <w:t>DrawPoly</w:t>
      </w:r>
      <w:proofErr w:type="spellEnd"/>
      <w:r w:rsidRPr="002C23CF">
        <w:rPr>
          <w:rFonts w:ascii="Times New Roman" w:hAnsi="Times New Roman"/>
          <w:bCs/>
          <w:iCs/>
          <w:sz w:val="24"/>
          <w:szCs w:val="24"/>
        </w:rPr>
        <w:t xml:space="preserve"> procedure in Turbo Pascal 7.0 to join successively created dots with lines. Lastly, this program added a variety of colors to fill th</w:t>
      </w:r>
      <w:r>
        <w:rPr>
          <w:rFonts w:ascii="Times New Roman" w:hAnsi="Times New Roman"/>
          <w:bCs/>
          <w:iCs/>
          <w:sz w:val="24"/>
          <w:szCs w:val="24"/>
        </w:rPr>
        <w:t xml:space="preserve">e </w:t>
      </w:r>
      <w:r w:rsidRPr="002C23CF">
        <w:rPr>
          <w:rFonts w:ascii="Times New Roman" w:hAnsi="Times New Roman"/>
          <w:bCs/>
          <w:iCs/>
          <w:sz w:val="24"/>
          <w:szCs w:val="24"/>
        </w:rPr>
        <w:t>shapes.</w:t>
      </w:r>
    </w:p>
    <w:p w:rsidR="007B11D1" w:rsidRDefault="007B11D1" w:rsidP="007B11D1">
      <w:pPr>
        <w:pStyle w:val="ListParagraph"/>
        <w:tabs>
          <w:tab w:val="left" w:pos="2565"/>
        </w:tabs>
        <w:spacing w:line="480" w:lineRule="auto"/>
        <w:ind w:left="0" w:firstLine="720"/>
        <w:rPr>
          <w:rFonts w:ascii="Times New Roman" w:hAnsi="Times New Roman"/>
          <w:bCs/>
          <w:iCs/>
          <w:sz w:val="24"/>
          <w:szCs w:val="24"/>
        </w:rPr>
      </w:pPr>
      <w:r w:rsidRPr="002C23CF">
        <w:rPr>
          <w:rFonts w:ascii="Times New Roman" w:hAnsi="Times New Roman"/>
          <w:bCs/>
          <w:iCs/>
          <w:sz w:val="24"/>
          <w:szCs w:val="24"/>
        </w:rPr>
        <w:t xml:space="preserve"> Random</w:t>
      </w:r>
      <w:r>
        <w:rPr>
          <w:rFonts w:ascii="Times New Roman" w:hAnsi="Times New Roman"/>
          <w:bCs/>
          <w:iCs/>
          <w:sz w:val="24"/>
          <w:szCs w:val="24"/>
        </w:rPr>
        <w:t xml:space="preserve"> patterns</w:t>
      </w:r>
      <w:r w:rsidRPr="002C23CF">
        <w:rPr>
          <w:rFonts w:ascii="Times New Roman" w:hAnsi="Times New Roman"/>
          <w:bCs/>
          <w:iCs/>
          <w:sz w:val="24"/>
          <w:szCs w:val="24"/>
        </w:rPr>
        <w:t xml:space="preserve"> were created by random placement of nine dots in the 50x50 pixel area. Using identical procedure</w:t>
      </w:r>
      <w:r>
        <w:rPr>
          <w:rFonts w:ascii="Times New Roman" w:hAnsi="Times New Roman"/>
          <w:bCs/>
          <w:iCs/>
          <w:sz w:val="24"/>
          <w:szCs w:val="24"/>
        </w:rPr>
        <w:t>s</w:t>
      </w:r>
      <w:r w:rsidRPr="002C23CF">
        <w:rPr>
          <w:rFonts w:ascii="Times New Roman" w:hAnsi="Times New Roman"/>
          <w:bCs/>
          <w:iCs/>
          <w:sz w:val="24"/>
          <w:szCs w:val="24"/>
        </w:rPr>
        <w:t>, the Random</w:t>
      </w:r>
      <w:r>
        <w:rPr>
          <w:rFonts w:ascii="Times New Roman" w:hAnsi="Times New Roman"/>
          <w:bCs/>
          <w:iCs/>
          <w:sz w:val="24"/>
          <w:szCs w:val="24"/>
        </w:rPr>
        <w:t xml:space="preserve"> patterns</w:t>
      </w:r>
      <w:r w:rsidRPr="002C23CF">
        <w:rPr>
          <w:rFonts w:ascii="Times New Roman" w:hAnsi="Times New Roman"/>
          <w:bCs/>
          <w:iCs/>
          <w:sz w:val="24"/>
          <w:szCs w:val="24"/>
        </w:rPr>
        <w:t xml:space="preserve"> were</w:t>
      </w:r>
      <w:r>
        <w:rPr>
          <w:rFonts w:ascii="Times New Roman" w:hAnsi="Times New Roman"/>
          <w:bCs/>
          <w:iCs/>
          <w:sz w:val="24"/>
          <w:szCs w:val="24"/>
        </w:rPr>
        <w:t xml:space="preserve"> enlarged,</w:t>
      </w:r>
      <w:r w:rsidRPr="002C23CF">
        <w:rPr>
          <w:rFonts w:ascii="Times New Roman" w:hAnsi="Times New Roman"/>
          <w:bCs/>
          <w:iCs/>
          <w:sz w:val="24"/>
          <w:szCs w:val="24"/>
        </w:rPr>
        <w:t xml:space="preserve"> joined, and color</w:t>
      </w:r>
      <w:r>
        <w:rPr>
          <w:rFonts w:ascii="Times New Roman" w:hAnsi="Times New Roman"/>
          <w:bCs/>
          <w:iCs/>
          <w:sz w:val="24"/>
          <w:szCs w:val="24"/>
        </w:rPr>
        <w:t>ed</w:t>
      </w:r>
      <w:r w:rsidRPr="002C23CF">
        <w:rPr>
          <w:rFonts w:ascii="Times New Roman" w:hAnsi="Times New Roman"/>
          <w:bCs/>
          <w:iCs/>
          <w:sz w:val="24"/>
          <w:szCs w:val="24"/>
        </w:rPr>
        <w:t xml:space="preserve"> (See Figure S2 for example stimuli).</w:t>
      </w:r>
      <w:r w:rsidRPr="00535486">
        <w:rPr>
          <w:rFonts w:ascii="Times New Roman" w:hAnsi="Times New Roman"/>
          <w:u w:val="single"/>
        </w:rPr>
        <w:br w:type="page"/>
      </w:r>
      <w:r w:rsidRPr="00B463ED">
        <w:rPr>
          <w:rFonts w:ascii="Times New Roman" w:hAnsi="Times New Roman"/>
          <w:b/>
          <w:i/>
        </w:rPr>
        <w:lastRenderedPageBreak/>
        <w:t>Figure S2.</w:t>
      </w:r>
      <w:r w:rsidRPr="00535486">
        <w:rPr>
          <w:rFonts w:ascii="Times New Roman" w:hAnsi="Times New Roman"/>
          <w:b/>
          <w:i/>
        </w:rPr>
        <w:t xml:space="preserve"> </w:t>
      </w:r>
      <w:r w:rsidRPr="00535486">
        <w:rPr>
          <w:rFonts w:ascii="Times New Roman" w:hAnsi="Times New Roman"/>
          <w:i/>
        </w:rPr>
        <w:t xml:space="preserve"> </w:t>
      </w:r>
      <w:r>
        <w:rPr>
          <w:rFonts w:ascii="Times New Roman" w:hAnsi="Times New Roman"/>
          <w:i/>
        </w:rPr>
        <w:t xml:space="preserve">Stimulus Set B: </w:t>
      </w:r>
      <w:r w:rsidRPr="00535486">
        <w:rPr>
          <w:rFonts w:ascii="Times New Roman" w:hAnsi="Times New Roman"/>
          <w:i/>
        </w:rPr>
        <w:t>A. Category-members shown during trainin</w:t>
      </w:r>
      <w:r>
        <w:rPr>
          <w:rFonts w:ascii="Times New Roman" w:hAnsi="Times New Roman"/>
          <w:i/>
        </w:rPr>
        <w:t>g.</w:t>
      </w:r>
      <w:r w:rsidRPr="00535486">
        <w:rPr>
          <w:rFonts w:ascii="Times New Roman" w:hAnsi="Times New Roman"/>
          <w:i/>
        </w:rPr>
        <w:t xml:space="preserve"> B. </w:t>
      </w:r>
      <w:r>
        <w:rPr>
          <w:rFonts w:ascii="Times New Roman" w:hAnsi="Times New Roman"/>
          <w:i/>
        </w:rPr>
        <w:t>N</w:t>
      </w:r>
      <w:r w:rsidRPr="00535486">
        <w:rPr>
          <w:rFonts w:ascii="Times New Roman" w:hAnsi="Times New Roman"/>
          <w:i/>
        </w:rPr>
        <w:t>on-category-members shown during training.</w:t>
      </w:r>
      <w:r w:rsidRPr="00535486">
        <w:rPr>
          <w:rFonts w:ascii="Times New Roman" w:hAnsi="Times New Roman"/>
        </w:rPr>
        <w:t xml:space="preserve"> </w:t>
      </w:r>
      <w:r>
        <w:rPr>
          <w:rFonts w:ascii="Times New Roman" w:hAnsi="Times New Roman"/>
          <w:i/>
        </w:rPr>
        <w:t>C</w:t>
      </w:r>
      <w:r w:rsidRPr="00535486">
        <w:rPr>
          <w:rFonts w:ascii="Times New Roman" w:hAnsi="Times New Roman"/>
          <w:i/>
        </w:rPr>
        <w:t>. Category-member</w:t>
      </w:r>
      <w:r>
        <w:rPr>
          <w:rFonts w:ascii="Times New Roman" w:hAnsi="Times New Roman"/>
          <w:i/>
        </w:rPr>
        <w:t>s shown during testing.</w:t>
      </w:r>
      <w:r w:rsidRPr="00535486">
        <w:rPr>
          <w:rFonts w:ascii="Times New Roman" w:hAnsi="Times New Roman"/>
          <w:i/>
        </w:rPr>
        <w:t xml:space="preserve"> </w:t>
      </w:r>
      <w:r>
        <w:rPr>
          <w:rFonts w:ascii="Times New Roman" w:hAnsi="Times New Roman"/>
          <w:i/>
        </w:rPr>
        <w:t>D</w:t>
      </w:r>
      <w:r w:rsidRPr="00535486">
        <w:rPr>
          <w:rFonts w:ascii="Times New Roman" w:hAnsi="Times New Roman"/>
          <w:i/>
        </w:rPr>
        <w:t>. Non-category-members shown during testing.</w:t>
      </w:r>
    </w:p>
    <w:p w:rsidR="007B11D1" w:rsidRPr="00A41DAD" w:rsidRDefault="007B11D1" w:rsidP="007B11D1">
      <w:pPr>
        <w:rPr>
          <w:rFonts w:ascii="Calibri" w:hAnsi="Calibri"/>
          <w:sz w:val="28"/>
        </w:rPr>
      </w:pPr>
      <w:r w:rsidRPr="00A41DAD">
        <w:rPr>
          <w:rFonts w:ascii="Calibri" w:hAnsi="Calibri"/>
          <w:sz w:val="28"/>
        </w:rPr>
        <w:t xml:space="preserve">A. </w:t>
      </w:r>
    </w:p>
    <w:p w:rsidR="007B11D1" w:rsidRDefault="007B11D1" w:rsidP="007B11D1">
      <w:pPr>
        <w:jc w:val="both"/>
      </w:pPr>
      <w:r>
        <w:rPr>
          <w:noProof/>
          <w:lang w:eastAsia="en-US"/>
        </w:rPr>
        <w:drawing>
          <wp:inline distT="0" distB="0" distL="0" distR="0">
            <wp:extent cx="5603358" cy="2955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29811" cy="2969241"/>
                    </a:xfrm>
                    <a:prstGeom prst="rect">
                      <a:avLst/>
                    </a:prstGeom>
                    <a:noFill/>
                    <a:ln>
                      <a:noFill/>
                    </a:ln>
                  </pic:spPr>
                </pic:pic>
              </a:graphicData>
            </a:graphic>
          </wp:inline>
        </w:drawing>
      </w:r>
    </w:p>
    <w:p w:rsidR="007B11D1" w:rsidRPr="00A41DAD" w:rsidRDefault="007B11D1" w:rsidP="007B11D1">
      <w:pPr>
        <w:rPr>
          <w:rFonts w:ascii="Calibri" w:hAnsi="Calibri"/>
          <w:sz w:val="28"/>
        </w:rPr>
      </w:pPr>
      <w:r w:rsidRPr="00A41DAD">
        <w:rPr>
          <w:rFonts w:ascii="Calibri" w:hAnsi="Calibri"/>
          <w:sz w:val="28"/>
        </w:rPr>
        <w:t xml:space="preserve">B. </w:t>
      </w:r>
    </w:p>
    <w:p w:rsidR="007B11D1" w:rsidRDefault="007B11D1" w:rsidP="007B11D1">
      <w:r>
        <w:rPr>
          <w:noProof/>
          <w:lang w:eastAsia="en-US"/>
        </w:rPr>
        <w:drawing>
          <wp:inline distT="0" distB="0" distL="0" distR="0">
            <wp:extent cx="5666740" cy="27538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0756" cy="2765504"/>
                    </a:xfrm>
                    <a:prstGeom prst="rect">
                      <a:avLst/>
                    </a:prstGeom>
                    <a:noFill/>
                    <a:ln>
                      <a:noFill/>
                    </a:ln>
                  </pic:spPr>
                </pic:pic>
              </a:graphicData>
            </a:graphic>
          </wp:inline>
        </w:drawing>
      </w:r>
    </w:p>
    <w:p w:rsidR="007B11D1" w:rsidRDefault="007B11D1" w:rsidP="007B11D1">
      <w:pPr>
        <w:rPr>
          <w:rFonts w:ascii="Times New Roman" w:hAnsi="Times New Roman"/>
          <w:i/>
        </w:rPr>
      </w:pPr>
    </w:p>
    <w:p w:rsidR="007B11D1" w:rsidRDefault="007B11D1" w:rsidP="007B11D1">
      <w:pPr>
        <w:rPr>
          <w:rFonts w:ascii="Calibri" w:hAnsi="Calibri"/>
          <w:sz w:val="28"/>
        </w:rPr>
      </w:pPr>
    </w:p>
    <w:p w:rsidR="007B11D1" w:rsidRDefault="007B11D1" w:rsidP="007B11D1">
      <w:pPr>
        <w:rPr>
          <w:rFonts w:ascii="Calibri" w:hAnsi="Calibri"/>
          <w:sz w:val="28"/>
        </w:rPr>
      </w:pPr>
    </w:p>
    <w:p w:rsidR="007B11D1" w:rsidRDefault="007B11D1" w:rsidP="007B11D1">
      <w:pPr>
        <w:rPr>
          <w:rFonts w:ascii="Calibri" w:hAnsi="Calibri"/>
          <w:sz w:val="28"/>
        </w:rPr>
      </w:pPr>
    </w:p>
    <w:p w:rsidR="007B11D1" w:rsidRDefault="007B11D1" w:rsidP="007B11D1">
      <w:r>
        <w:rPr>
          <w:rFonts w:ascii="Calibri" w:hAnsi="Calibri"/>
          <w:sz w:val="28"/>
        </w:rPr>
        <w:lastRenderedPageBreak/>
        <w:t>C.</w:t>
      </w:r>
    </w:p>
    <w:p w:rsidR="007B11D1" w:rsidRDefault="007B11D1" w:rsidP="007B11D1">
      <w:pPr>
        <w:jc w:val="center"/>
      </w:pPr>
      <w:r>
        <w:rPr>
          <w:noProof/>
          <w:lang w:eastAsia="en-US"/>
        </w:rPr>
        <w:drawing>
          <wp:inline distT="0" distB="0" distL="0" distR="0">
            <wp:extent cx="5475767"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216" cy="3664580"/>
                    </a:xfrm>
                    <a:prstGeom prst="rect">
                      <a:avLst/>
                    </a:prstGeom>
                    <a:noFill/>
                    <a:ln>
                      <a:noFill/>
                    </a:ln>
                  </pic:spPr>
                </pic:pic>
              </a:graphicData>
            </a:graphic>
          </wp:inline>
        </w:drawing>
      </w:r>
    </w:p>
    <w:p w:rsidR="007B11D1" w:rsidRPr="00A41DAD" w:rsidRDefault="007B11D1" w:rsidP="007B11D1">
      <w:pPr>
        <w:rPr>
          <w:rFonts w:ascii="Calibri" w:hAnsi="Calibri"/>
          <w:noProof/>
          <w:sz w:val="28"/>
        </w:rPr>
      </w:pPr>
      <w:r>
        <w:rPr>
          <w:rFonts w:ascii="Calibri" w:hAnsi="Calibri"/>
          <w:noProof/>
          <w:sz w:val="28"/>
        </w:rPr>
        <w:t>D.</w:t>
      </w:r>
    </w:p>
    <w:p w:rsidR="007B11D1" w:rsidRPr="00AC62D6" w:rsidRDefault="007B11D1" w:rsidP="007B11D1">
      <w:pPr>
        <w:jc w:val="center"/>
        <w:rPr>
          <w:noProof/>
        </w:rPr>
      </w:pPr>
      <w:r>
        <w:rPr>
          <w:noProof/>
          <w:lang w:eastAsia="en-US"/>
        </w:rPr>
        <w:drawing>
          <wp:inline distT="0" distB="0" distL="0" distR="0">
            <wp:extent cx="5709521" cy="3540125"/>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9849" cy="3546529"/>
                    </a:xfrm>
                    <a:prstGeom prst="rect">
                      <a:avLst/>
                    </a:prstGeom>
                    <a:noFill/>
                    <a:ln>
                      <a:noFill/>
                    </a:ln>
                  </pic:spPr>
                </pic:pic>
              </a:graphicData>
            </a:graphic>
          </wp:inline>
        </w:drawing>
      </w:r>
    </w:p>
    <w:p w:rsidR="007B11D1" w:rsidRDefault="007B11D1" w:rsidP="007B11D1">
      <w:pPr>
        <w:jc w:val="center"/>
      </w:pPr>
    </w:p>
    <w:p w:rsidR="007B11D1" w:rsidRDefault="007B11D1" w:rsidP="007B11D1">
      <w:pPr>
        <w:jc w:val="center"/>
      </w:pPr>
    </w:p>
    <w:p w:rsidR="007B11D1" w:rsidRPr="002611E2" w:rsidRDefault="007B11D1" w:rsidP="007B11D1">
      <w:pPr>
        <w:tabs>
          <w:tab w:val="left" w:pos="2565"/>
        </w:tabs>
        <w:spacing w:line="480" w:lineRule="auto"/>
        <w:jc w:val="center"/>
        <w:rPr>
          <w:rFonts w:ascii="Times New Roman" w:hAnsi="Times New Roman"/>
          <w:b/>
          <w:sz w:val="24"/>
          <w:szCs w:val="24"/>
        </w:rPr>
      </w:pPr>
      <w:r w:rsidRPr="002611E2">
        <w:rPr>
          <w:rFonts w:ascii="Times New Roman" w:hAnsi="Times New Roman"/>
          <w:b/>
          <w:sz w:val="24"/>
          <w:szCs w:val="24"/>
        </w:rPr>
        <w:lastRenderedPageBreak/>
        <w:t>The Prototype Model</w:t>
      </w:r>
    </w:p>
    <w:p w:rsidR="007B11D1" w:rsidRDefault="007B11D1" w:rsidP="007B11D1">
      <w:pPr>
        <w:pStyle w:val="ListParagraph"/>
        <w:tabs>
          <w:tab w:val="left" w:pos="2565"/>
        </w:tabs>
        <w:spacing w:line="480" w:lineRule="auto"/>
        <w:ind w:left="0" w:firstLine="720"/>
        <w:rPr>
          <w:rFonts w:ascii="Times New Roman" w:hAnsi="Times New Roman"/>
          <w:sz w:val="24"/>
          <w:szCs w:val="24"/>
        </w:rPr>
      </w:pPr>
      <w:r>
        <w:rPr>
          <w:rFonts w:ascii="Times New Roman" w:hAnsi="Times New Roman"/>
          <w:sz w:val="24"/>
          <w:szCs w:val="24"/>
        </w:rPr>
        <w:t xml:space="preserve">The prototype model assumes comparisons between to-be categorized items (TBCIs) and a summary representation of the category (e.g., a prototype). Our TBCI types include the prototype, L2, L3, L4, L5, L7 distortions, and Random shapes. Psychological similarity between TBCIs </w:t>
      </w:r>
      <w:r w:rsidRPr="008566F5">
        <w:rPr>
          <w:rFonts w:ascii="Times New Roman" w:hAnsi="Times New Roman"/>
          <w:i/>
          <w:sz w:val="24"/>
          <w:szCs w:val="24"/>
        </w:rPr>
        <w:t>(</w:t>
      </w:r>
      <w:proofErr w:type="spellStart"/>
      <w:r w:rsidRPr="008566F5">
        <w:rPr>
          <w:rFonts w:ascii="Times New Roman" w:hAnsi="Times New Roman"/>
          <w:i/>
          <w:sz w:val="24"/>
          <w:szCs w:val="24"/>
        </w:rPr>
        <w:t>i</w:t>
      </w:r>
      <w:proofErr w:type="spellEnd"/>
      <w:r w:rsidRPr="008566F5">
        <w:rPr>
          <w:rFonts w:ascii="Times New Roman" w:hAnsi="Times New Roman"/>
          <w:i/>
          <w:sz w:val="24"/>
          <w:szCs w:val="24"/>
        </w:rPr>
        <w:t>)</w:t>
      </w:r>
      <w:r>
        <w:rPr>
          <w:rFonts w:ascii="Times New Roman" w:hAnsi="Times New Roman"/>
          <w:sz w:val="24"/>
          <w:szCs w:val="24"/>
        </w:rPr>
        <w:t xml:space="preserve"> and the prototype </w:t>
      </w:r>
      <w:r w:rsidRPr="008566F5">
        <w:rPr>
          <w:rFonts w:ascii="Times New Roman" w:hAnsi="Times New Roman"/>
          <w:i/>
          <w:sz w:val="24"/>
          <w:szCs w:val="24"/>
        </w:rPr>
        <w:t>(p)</w:t>
      </w:r>
      <w:r>
        <w:rPr>
          <w:rFonts w:ascii="Times New Roman" w:hAnsi="Times New Roman"/>
          <w:sz w:val="24"/>
          <w:szCs w:val="24"/>
        </w:rPr>
        <w:t xml:space="preserve"> are estimated by the model in order to predict the strength of category endorsement for each. The values for the model equation below follow. </w:t>
      </w:r>
      <w:proofErr w:type="spellStart"/>
      <w:r>
        <w:rPr>
          <w:rFonts w:ascii="Times New Roman" w:hAnsi="Times New Roman"/>
          <w:sz w:val="24"/>
          <w:szCs w:val="24"/>
        </w:rPr>
        <w:t>R</w:t>
      </w:r>
      <w:r>
        <w:rPr>
          <w:rFonts w:ascii="Times New Roman" w:hAnsi="Times New Roman"/>
          <w:sz w:val="24"/>
          <w:szCs w:val="24"/>
          <w:vertAlign w:val="subscript"/>
        </w:rPr>
        <w:t>Cat</w:t>
      </w:r>
      <w:proofErr w:type="spellEnd"/>
      <w:r>
        <w:rPr>
          <w:rFonts w:ascii="Times New Roman" w:hAnsi="Times New Roman"/>
          <w:sz w:val="24"/>
          <w:szCs w:val="24"/>
          <w:vertAlign w:val="subscript"/>
        </w:rPr>
        <w:t xml:space="preserve"> </w:t>
      </w:r>
      <w:r>
        <w:rPr>
          <w:rFonts w:ascii="Times New Roman" w:hAnsi="Times New Roman"/>
          <w:sz w:val="24"/>
          <w:szCs w:val="24"/>
        </w:rPr>
        <w:t>= Category Response, S</w:t>
      </w:r>
      <w:r w:rsidRPr="00BA5B27">
        <w:rPr>
          <w:rFonts w:ascii="Times New Roman" w:hAnsi="Times New Roman"/>
          <w:i/>
          <w:sz w:val="24"/>
          <w:szCs w:val="24"/>
          <w:vertAlign w:val="subscript"/>
        </w:rPr>
        <w:t>i</w:t>
      </w:r>
      <w:r>
        <w:rPr>
          <w:rFonts w:ascii="Times New Roman" w:hAnsi="Times New Roman"/>
          <w:i/>
          <w:sz w:val="24"/>
          <w:szCs w:val="24"/>
          <w:vertAlign w:val="subscript"/>
        </w:rPr>
        <w:t xml:space="preserve"> </w:t>
      </w:r>
      <w:r>
        <w:rPr>
          <w:rFonts w:ascii="Times New Roman" w:hAnsi="Times New Roman"/>
          <w:sz w:val="24"/>
          <w:szCs w:val="24"/>
        </w:rPr>
        <w:t xml:space="preserve">= Given Item Type, </w:t>
      </w:r>
      <w:r>
        <w:rPr>
          <w:rFonts w:ascii="Symbol" w:hAnsi="Symbol"/>
          <w:sz w:val="24"/>
          <w:szCs w:val="24"/>
        </w:rPr>
        <w:t></w:t>
      </w:r>
      <w:r>
        <w:rPr>
          <w:rFonts w:ascii="Times New Roman" w:hAnsi="Times New Roman"/>
          <w:sz w:val="24"/>
          <w:szCs w:val="24"/>
        </w:rPr>
        <w:t xml:space="preserve">= Psychological Similarity, and </w:t>
      </w:r>
      <w:r>
        <w:rPr>
          <w:rFonts w:ascii="Times New Roman" w:hAnsi="Times New Roman"/>
          <w:i/>
          <w:sz w:val="24"/>
          <w:szCs w:val="24"/>
        </w:rPr>
        <w:t>k</w:t>
      </w:r>
      <w:r>
        <w:rPr>
          <w:rFonts w:ascii="Times New Roman" w:hAnsi="Times New Roman"/>
          <w:sz w:val="24"/>
          <w:szCs w:val="24"/>
        </w:rPr>
        <w:t xml:space="preserve">= criterion quantity (a </w:t>
      </w:r>
      <w:proofErr w:type="spellStart"/>
      <w:r>
        <w:rPr>
          <w:rFonts w:ascii="Times New Roman" w:hAnsi="Times New Roman"/>
          <w:sz w:val="24"/>
          <w:szCs w:val="24"/>
        </w:rPr>
        <w:t>proportionalizing</w:t>
      </w:r>
      <w:proofErr w:type="spellEnd"/>
      <w:r>
        <w:rPr>
          <w:rFonts w:ascii="Times New Roman" w:hAnsi="Times New Roman"/>
          <w:sz w:val="24"/>
          <w:szCs w:val="24"/>
        </w:rPr>
        <w:t xml:space="preserve"> free parameter). In simple terms, the choice rule equation (A) below states the probability of category endorsement, given the TBCI type:</w:t>
      </w:r>
    </w:p>
    <w:p w:rsidR="007B11D1" w:rsidRPr="00BB2D7F" w:rsidRDefault="007B11D1" w:rsidP="007B11D1">
      <w:pPr>
        <w:tabs>
          <w:tab w:val="left" w:pos="2565"/>
        </w:tabs>
        <w:ind w:firstLine="720"/>
        <w:rPr>
          <w:i/>
          <w:u w:val="single"/>
          <w:vertAlign w:val="subscript"/>
        </w:rPr>
      </w:pPr>
      <w:r w:rsidRPr="00737E99">
        <w:rPr>
          <w:rFonts w:ascii="Times New Roman" w:hAnsi="Times New Roman"/>
          <w:b/>
          <w:sz w:val="24"/>
          <w:szCs w:val="24"/>
        </w:rPr>
        <w:t>(A)</w:t>
      </w:r>
      <w:r>
        <w:rPr>
          <w:i/>
        </w:rPr>
        <w:t xml:space="preserve"> </w:t>
      </w:r>
      <w:r w:rsidRPr="00BB2D7F">
        <w:rPr>
          <w:i/>
        </w:rPr>
        <w:t xml:space="preserve"> </w:t>
      </w:r>
      <w:r>
        <w:rPr>
          <w:i/>
        </w:rPr>
        <w:t xml:space="preserve">      </w:t>
      </w:r>
      <w:r w:rsidRPr="00737E99">
        <w:rPr>
          <w:rFonts w:ascii="Times New Roman" w:hAnsi="Times New Roman"/>
          <w:i/>
          <w:sz w:val="24"/>
          <w:szCs w:val="24"/>
        </w:rPr>
        <w:t xml:space="preserve"> </w:t>
      </w:r>
      <w:proofErr w:type="gramStart"/>
      <w:r w:rsidRPr="00737E99">
        <w:rPr>
          <w:rFonts w:ascii="Times New Roman" w:hAnsi="Times New Roman"/>
          <w:i/>
          <w:sz w:val="24"/>
          <w:szCs w:val="24"/>
        </w:rPr>
        <w:t>P</w:t>
      </w:r>
      <w:r w:rsidRPr="00737E99">
        <w:rPr>
          <w:rFonts w:ascii="Times New Roman" w:hAnsi="Times New Roman"/>
          <w:sz w:val="24"/>
          <w:szCs w:val="24"/>
        </w:rPr>
        <w:t>(</w:t>
      </w:r>
      <w:proofErr w:type="spellStart"/>
      <w:proofErr w:type="gramEnd"/>
      <w:r w:rsidRPr="00737E99">
        <w:rPr>
          <w:rFonts w:ascii="Times New Roman" w:hAnsi="Times New Roman"/>
          <w:sz w:val="24"/>
          <w:szCs w:val="24"/>
        </w:rPr>
        <w:t>R</w:t>
      </w:r>
      <w:r w:rsidRPr="00737E99">
        <w:rPr>
          <w:rFonts w:ascii="Times New Roman" w:hAnsi="Times New Roman"/>
          <w:sz w:val="24"/>
          <w:szCs w:val="24"/>
          <w:vertAlign w:val="subscript"/>
        </w:rPr>
        <w:t>Cat</w:t>
      </w:r>
      <w:proofErr w:type="spellEnd"/>
      <w:r w:rsidRPr="00737E99">
        <w:rPr>
          <w:rFonts w:ascii="Times New Roman" w:hAnsi="Times New Roman"/>
          <w:sz w:val="24"/>
          <w:szCs w:val="24"/>
        </w:rPr>
        <w:t>| S</w:t>
      </w:r>
      <w:r w:rsidRPr="00737E99">
        <w:rPr>
          <w:rFonts w:ascii="Times New Roman" w:hAnsi="Times New Roman"/>
          <w:i/>
          <w:sz w:val="24"/>
          <w:szCs w:val="24"/>
          <w:vertAlign w:val="subscript"/>
        </w:rPr>
        <w:t>i</w:t>
      </w:r>
      <w:r w:rsidRPr="00737E99">
        <w:rPr>
          <w:rFonts w:ascii="Times New Roman" w:hAnsi="Times New Roman"/>
          <w:sz w:val="24"/>
          <w:szCs w:val="24"/>
        </w:rPr>
        <w:t xml:space="preserve">) =   </w:t>
      </w:r>
      <w:r w:rsidRPr="00BB2D7F">
        <w:t xml:space="preserve"> </w:t>
      </w:r>
      <w:r w:rsidRPr="00737E99">
        <w:rPr>
          <w:rFonts w:ascii="Times New Roman" w:hAnsi="Times New Roman"/>
          <w:sz w:val="24"/>
          <w:szCs w:val="24"/>
        </w:rPr>
        <w:t>__</w:t>
      </w:r>
      <w:r w:rsidRPr="00737E99">
        <w:rPr>
          <w:rFonts w:ascii="Symbol" w:hAnsi="Symbol"/>
          <w:sz w:val="24"/>
          <w:szCs w:val="24"/>
          <w:u w:val="single"/>
        </w:rPr>
        <w:t></w:t>
      </w:r>
      <w:proofErr w:type="spellStart"/>
      <w:r w:rsidRPr="00737E99">
        <w:rPr>
          <w:rFonts w:ascii="Times New Roman" w:hAnsi="Times New Roman"/>
          <w:i/>
          <w:sz w:val="24"/>
          <w:szCs w:val="24"/>
          <w:u w:val="single"/>
          <w:vertAlign w:val="subscript"/>
        </w:rPr>
        <w:t>ip</w:t>
      </w:r>
      <w:proofErr w:type="spellEnd"/>
      <w:r w:rsidRPr="00BB2D7F">
        <w:rPr>
          <w:i/>
          <w:u w:val="single"/>
          <w:vertAlign w:val="subscript"/>
        </w:rPr>
        <w:t>__</w:t>
      </w:r>
    </w:p>
    <w:p w:rsidR="007B11D1" w:rsidRPr="00BA5B27" w:rsidRDefault="007B11D1" w:rsidP="007B11D1">
      <w:pPr>
        <w:pStyle w:val="ListParagraph"/>
        <w:tabs>
          <w:tab w:val="left" w:pos="2565"/>
        </w:tabs>
        <w:spacing w:line="240" w:lineRule="auto"/>
        <w:ind w:left="0" w:firstLine="720"/>
        <w:rPr>
          <w:rFonts w:ascii="Times New Roman" w:hAnsi="Times New Roman"/>
          <w:i/>
          <w:sz w:val="24"/>
          <w:szCs w:val="24"/>
        </w:rPr>
      </w:pPr>
      <w:r>
        <w:rPr>
          <w:rFonts w:ascii="Times New Roman" w:hAnsi="Times New Roman"/>
          <w:i/>
          <w:sz w:val="24"/>
          <w:szCs w:val="24"/>
          <w:vertAlign w:val="subscript"/>
        </w:rPr>
        <w:t xml:space="preserve">                                                         </w:t>
      </w:r>
      <w:r w:rsidRPr="00BA5B27">
        <w:rPr>
          <w:rFonts w:ascii="Symbol" w:hAnsi="Symbol"/>
          <w:sz w:val="24"/>
          <w:szCs w:val="24"/>
        </w:rPr>
        <w:t></w:t>
      </w:r>
      <w:proofErr w:type="spellStart"/>
      <w:r w:rsidRPr="00EE230A">
        <w:rPr>
          <w:rFonts w:ascii="Times New Roman" w:hAnsi="Times New Roman"/>
          <w:i/>
          <w:sz w:val="24"/>
          <w:szCs w:val="24"/>
          <w:vertAlign w:val="subscript"/>
        </w:rPr>
        <w:t>ip</w:t>
      </w:r>
      <w:proofErr w:type="spellEnd"/>
      <w:r w:rsidRPr="00EE230A">
        <w:rPr>
          <w:rFonts w:ascii="Times New Roman" w:hAnsi="Times New Roman"/>
          <w:i/>
          <w:sz w:val="24"/>
          <w:szCs w:val="24"/>
          <w:vertAlign w:val="subscript"/>
        </w:rPr>
        <w:t xml:space="preserve"> </w:t>
      </w:r>
      <w:r w:rsidRPr="00EE230A">
        <w:rPr>
          <w:rFonts w:ascii="Times New Roman" w:hAnsi="Times New Roman"/>
          <w:sz w:val="24"/>
          <w:szCs w:val="24"/>
        </w:rPr>
        <w:t xml:space="preserve">+ </w:t>
      </w:r>
      <w:r w:rsidRPr="00EE230A">
        <w:rPr>
          <w:rFonts w:ascii="Times New Roman" w:hAnsi="Times New Roman"/>
          <w:i/>
          <w:sz w:val="24"/>
          <w:szCs w:val="24"/>
        </w:rPr>
        <w:t>k</w:t>
      </w:r>
    </w:p>
    <w:p w:rsidR="007B11D1" w:rsidRDefault="007B11D1" w:rsidP="007B11D1">
      <w:pPr>
        <w:pStyle w:val="ListParagraph"/>
        <w:tabs>
          <w:tab w:val="left" w:pos="2565"/>
        </w:tabs>
        <w:spacing w:line="480" w:lineRule="auto"/>
        <w:ind w:left="0" w:firstLine="720"/>
        <w:rPr>
          <w:rFonts w:ascii="Times New Roman" w:hAnsi="Times New Roman"/>
          <w:sz w:val="24"/>
          <w:szCs w:val="24"/>
        </w:rPr>
      </w:pPr>
    </w:p>
    <w:p w:rsidR="007B11D1" w:rsidRDefault="007B11D1" w:rsidP="007B11D1">
      <w:pPr>
        <w:pStyle w:val="ListParagraph"/>
        <w:tabs>
          <w:tab w:val="left" w:pos="2565"/>
        </w:tabs>
        <w:spacing w:line="480" w:lineRule="auto"/>
        <w:ind w:left="0" w:firstLine="720"/>
        <w:rPr>
          <w:rFonts w:ascii="Times New Roman" w:hAnsi="Times New Roman"/>
          <w:sz w:val="24"/>
          <w:szCs w:val="24"/>
        </w:rPr>
      </w:pPr>
      <w:r>
        <w:rPr>
          <w:rFonts w:ascii="Times New Roman" w:hAnsi="Times New Roman"/>
          <w:sz w:val="24"/>
          <w:szCs w:val="24"/>
        </w:rPr>
        <w:t>To calculate psychological similarity (</w:t>
      </w:r>
      <w:r>
        <w:rPr>
          <w:rFonts w:ascii="Symbol" w:hAnsi="Symbol"/>
          <w:sz w:val="24"/>
          <w:szCs w:val="24"/>
        </w:rPr>
        <w:t></w:t>
      </w:r>
      <w:r>
        <w:rPr>
          <w:rFonts w:ascii="Symbol" w:hAnsi="Symbol"/>
          <w:sz w:val="24"/>
          <w:szCs w:val="24"/>
        </w:rPr>
        <w:t></w:t>
      </w:r>
      <w:r>
        <w:rPr>
          <w:rFonts w:ascii="Symbol" w:hAnsi="Symbol"/>
          <w:sz w:val="24"/>
          <w:szCs w:val="24"/>
        </w:rPr>
        <w:t></w:t>
      </w:r>
      <w:r>
        <w:rPr>
          <w:rFonts w:ascii="Symbol" w:hAnsi="Symbol"/>
          <w:sz w:val="24"/>
          <w:szCs w:val="24"/>
        </w:rPr>
        <w:t></w:t>
      </w:r>
      <w:r>
        <w:rPr>
          <w:rFonts w:ascii="Times New Roman" w:hAnsi="Times New Roman"/>
          <w:sz w:val="24"/>
          <w:szCs w:val="24"/>
        </w:rPr>
        <w:t xml:space="preserve">the average Pythagorean distance that corresponding dots moved between patterns </w:t>
      </w:r>
      <w:r>
        <w:rPr>
          <w:rFonts w:ascii="Times New Roman" w:hAnsi="Times New Roman"/>
          <w:i/>
          <w:sz w:val="24"/>
          <w:szCs w:val="24"/>
        </w:rPr>
        <w:t>(</w:t>
      </w:r>
      <w:proofErr w:type="spellStart"/>
      <w:r>
        <w:rPr>
          <w:rFonts w:ascii="Times New Roman" w:hAnsi="Times New Roman"/>
          <w:i/>
          <w:sz w:val="24"/>
          <w:szCs w:val="24"/>
        </w:rPr>
        <w:t>i</w:t>
      </w:r>
      <w:proofErr w:type="spellEnd"/>
      <w:r>
        <w:rPr>
          <w:rFonts w:ascii="Times New Roman" w:hAnsi="Times New Roman"/>
          <w:i/>
          <w:sz w:val="24"/>
          <w:szCs w:val="24"/>
        </w:rPr>
        <w:t xml:space="preserve">) </w:t>
      </w:r>
      <w:r>
        <w:rPr>
          <w:rFonts w:ascii="Times New Roman" w:hAnsi="Times New Roman"/>
          <w:sz w:val="24"/>
          <w:szCs w:val="24"/>
        </w:rPr>
        <w:t xml:space="preserve">and </w:t>
      </w:r>
      <w:r>
        <w:rPr>
          <w:rFonts w:ascii="Times New Roman" w:hAnsi="Times New Roman"/>
          <w:i/>
          <w:sz w:val="24"/>
          <w:szCs w:val="24"/>
        </w:rPr>
        <w:t xml:space="preserve">(p) </w:t>
      </w:r>
      <w:r w:rsidRPr="00E5133C">
        <w:rPr>
          <w:rFonts w:ascii="Times New Roman" w:hAnsi="Times New Roman"/>
          <w:sz w:val="24"/>
          <w:szCs w:val="24"/>
        </w:rPr>
        <w:t>was</w:t>
      </w:r>
      <w:r w:rsidRPr="00737E99">
        <w:rPr>
          <w:rFonts w:ascii="Times New Roman" w:hAnsi="Times New Roman"/>
          <w:sz w:val="24"/>
          <w:szCs w:val="24"/>
        </w:rPr>
        <w:t xml:space="preserve"> calculated</w:t>
      </w:r>
      <w:r>
        <w:rPr>
          <w:rFonts w:ascii="Times New Roman" w:hAnsi="Times New Roman"/>
          <w:sz w:val="24"/>
          <w:szCs w:val="24"/>
        </w:rPr>
        <w:t>. This measurement was set equal to the equation ln (1+ mean Pythago</w:t>
      </w:r>
      <w:r w:rsidRPr="00B452EF">
        <w:rPr>
          <w:rFonts w:ascii="Times New Roman" w:hAnsi="Times New Roman"/>
          <w:sz w:val="24"/>
          <w:szCs w:val="24"/>
        </w:rPr>
        <w:t>rean distance</w:t>
      </w:r>
      <w:r>
        <w:rPr>
          <w:rFonts w:ascii="Times New Roman" w:hAnsi="Times New Roman"/>
          <w:sz w:val="24"/>
          <w:szCs w:val="24"/>
        </w:rPr>
        <w:t xml:space="preserve">). One million samplings of each pair type were modeled to produce the values: 0.0000, 0.4497, 0.6401, 0.8687, 1.094, 1.762, and 2.8479 (average logarithmic distances between the prototype and the prototype, L2, L3, L4, L5, L7 distortions, and Random shapes respectively). </w:t>
      </w:r>
    </w:p>
    <w:p w:rsidR="007B11D1" w:rsidRDefault="007B11D1" w:rsidP="007B11D1">
      <w:pPr>
        <w:pStyle w:val="ListParagraph"/>
        <w:tabs>
          <w:tab w:val="left" w:pos="2565"/>
        </w:tabs>
        <w:spacing w:line="480" w:lineRule="auto"/>
        <w:ind w:left="0" w:firstLine="720"/>
        <w:rPr>
          <w:rFonts w:ascii="Times New Roman" w:hAnsi="Times New Roman"/>
          <w:sz w:val="24"/>
          <w:szCs w:val="24"/>
        </w:rPr>
      </w:pPr>
      <w:r>
        <w:rPr>
          <w:rFonts w:ascii="Times New Roman" w:hAnsi="Times New Roman"/>
          <w:sz w:val="24"/>
          <w:szCs w:val="24"/>
        </w:rPr>
        <w:t xml:space="preserve">Psychological similarity has an exponential-decay function of the psychological distance. A sensitivity parameter controlled the steepness of the decay. Therefore, the distance measures above </w:t>
      </w:r>
      <w:r>
        <w:rPr>
          <w:rFonts w:ascii="Times New Roman" w:hAnsi="Times New Roman"/>
          <w:i/>
          <w:sz w:val="24"/>
          <w:szCs w:val="24"/>
        </w:rPr>
        <w:t>(d)</w:t>
      </w:r>
      <w:r>
        <w:rPr>
          <w:rFonts w:ascii="Times New Roman" w:hAnsi="Times New Roman"/>
          <w:sz w:val="24"/>
          <w:szCs w:val="24"/>
        </w:rPr>
        <w:t xml:space="preserve"> were translated to psychological similarity measures, for all transfer item types, by using an exponential-decay function </w:t>
      </w:r>
      <w:r>
        <w:rPr>
          <w:rFonts w:ascii="Times New Roman" w:hAnsi="Times New Roman"/>
          <w:i/>
          <w:sz w:val="24"/>
          <w:szCs w:val="24"/>
        </w:rPr>
        <w:t xml:space="preserve">(e) </w:t>
      </w:r>
      <w:r>
        <w:rPr>
          <w:rFonts w:ascii="Times New Roman" w:hAnsi="Times New Roman"/>
          <w:sz w:val="24"/>
          <w:szCs w:val="24"/>
        </w:rPr>
        <w:t xml:space="preserve">and incorporating a second free parameter, sensitivity </w:t>
      </w:r>
      <w:r>
        <w:rPr>
          <w:rFonts w:ascii="Times New Roman" w:hAnsi="Times New Roman"/>
          <w:i/>
          <w:sz w:val="24"/>
          <w:szCs w:val="24"/>
        </w:rPr>
        <w:t>(c)</w:t>
      </w:r>
      <w:r>
        <w:rPr>
          <w:rFonts w:ascii="Times New Roman" w:hAnsi="Times New Roman"/>
          <w:sz w:val="24"/>
          <w:szCs w:val="24"/>
        </w:rPr>
        <w:t>, as shown below:</w:t>
      </w:r>
    </w:p>
    <w:p w:rsidR="007B11D1" w:rsidRDefault="007B11D1" w:rsidP="007B11D1">
      <w:pPr>
        <w:pStyle w:val="ListParagraph"/>
        <w:tabs>
          <w:tab w:val="left" w:pos="2565"/>
        </w:tabs>
        <w:spacing w:line="480" w:lineRule="auto"/>
        <w:ind w:left="0" w:firstLine="720"/>
        <w:rPr>
          <w:rFonts w:ascii="Times New Roman" w:hAnsi="Times New Roman"/>
          <w:i/>
          <w:sz w:val="20"/>
          <w:szCs w:val="20"/>
          <w:vertAlign w:val="superscript"/>
        </w:rPr>
      </w:pPr>
      <w:r>
        <w:rPr>
          <w:rFonts w:ascii="Symbol" w:hAnsi="Symbol"/>
          <w:sz w:val="24"/>
          <w:szCs w:val="24"/>
        </w:rPr>
        <w:t></w:t>
      </w:r>
      <w:proofErr w:type="spellStart"/>
      <w:r w:rsidRPr="00EE230A">
        <w:rPr>
          <w:rFonts w:ascii="Times New Roman" w:hAnsi="Times New Roman"/>
          <w:i/>
          <w:sz w:val="24"/>
          <w:szCs w:val="24"/>
          <w:vertAlign w:val="subscript"/>
        </w:rPr>
        <w:t>ip</w:t>
      </w:r>
      <w:proofErr w:type="spellEnd"/>
      <w:r w:rsidRPr="00EE230A">
        <w:rPr>
          <w:rFonts w:ascii="Times New Roman" w:hAnsi="Times New Roman"/>
          <w:sz w:val="24"/>
          <w:szCs w:val="24"/>
        </w:rPr>
        <w:t xml:space="preserve"> = </w:t>
      </w:r>
      <w:r w:rsidRPr="006F007B">
        <w:rPr>
          <w:rFonts w:ascii="Times New Roman" w:hAnsi="Times New Roman"/>
          <w:i/>
          <w:sz w:val="24"/>
          <w:szCs w:val="24"/>
        </w:rPr>
        <w:t>e</w:t>
      </w:r>
      <w:r w:rsidRPr="006F007B">
        <w:rPr>
          <w:rFonts w:ascii="Times New Roman" w:hAnsi="Times New Roman"/>
          <w:i/>
          <w:sz w:val="24"/>
          <w:szCs w:val="24"/>
          <w:vertAlign w:val="superscript"/>
        </w:rPr>
        <w:t>-</w:t>
      </w:r>
      <w:proofErr w:type="spellStart"/>
      <w:r w:rsidRPr="006F007B">
        <w:rPr>
          <w:rFonts w:ascii="Times New Roman" w:hAnsi="Times New Roman"/>
          <w:i/>
          <w:sz w:val="24"/>
          <w:szCs w:val="24"/>
          <w:vertAlign w:val="superscript"/>
        </w:rPr>
        <w:t>cd</w:t>
      </w:r>
      <w:r w:rsidRPr="00737E99">
        <w:rPr>
          <w:rFonts w:ascii="Times New Roman" w:hAnsi="Times New Roman"/>
          <w:i/>
          <w:sz w:val="24"/>
          <w:szCs w:val="24"/>
          <w:vertAlign w:val="superscript"/>
        </w:rPr>
        <w:t>ip</w:t>
      </w:r>
      <w:proofErr w:type="spellEnd"/>
    </w:p>
    <w:p w:rsidR="007B11D1" w:rsidRPr="00ED2287" w:rsidRDefault="007B11D1" w:rsidP="007B11D1">
      <w:pPr>
        <w:pStyle w:val="ListParagraph"/>
        <w:tabs>
          <w:tab w:val="left" w:pos="2565"/>
        </w:tabs>
        <w:spacing w:line="480" w:lineRule="auto"/>
        <w:ind w:left="0" w:firstLine="720"/>
        <w:rPr>
          <w:rFonts w:ascii="Times New Roman" w:hAnsi="Times New Roman"/>
          <w:sz w:val="24"/>
          <w:szCs w:val="24"/>
        </w:rPr>
      </w:pPr>
      <w:r>
        <w:rPr>
          <w:rFonts w:ascii="Times New Roman" w:hAnsi="Times New Roman"/>
          <w:sz w:val="24"/>
          <w:szCs w:val="24"/>
        </w:rPr>
        <w:lastRenderedPageBreak/>
        <w:t>Psychological similarity (</w:t>
      </w:r>
      <w:r>
        <w:rPr>
          <w:rFonts w:ascii="Symbol" w:hAnsi="Symbol"/>
          <w:sz w:val="24"/>
          <w:szCs w:val="24"/>
        </w:rPr>
        <w:t></w:t>
      </w:r>
      <w:r>
        <w:rPr>
          <w:rFonts w:ascii="Symbol" w:hAnsi="Symbol"/>
          <w:sz w:val="24"/>
          <w:szCs w:val="24"/>
        </w:rPr>
        <w:t></w:t>
      </w:r>
      <w:r>
        <w:rPr>
          <w:rFonts w:ascii="Symbol" w:hAnsi="Symbol"/>
          <w:sz w:val="24"/>
          <w:szCs w:val="24"/>
        </w:rPr>
        <w:t></w:t>
      </w:r>
      <w:r>
        <w:rPr>
          <w:rFonts w:ascii="Times New Roman" w:hAnsi="Times New Roman"/>
          <w:sz w:val="24"/>
          <w:szCs w:val="24"/>
        </w:rPr>
        <w:t xml:space="preserve">was entered into the choice rule </w:t>
      </w:r>
      <w:r w:rsidRPr="00023E0B">
        <w:rPr>
          <w:rFonts w:ascii="Times New Roman" w:hAnsi="Times New Roman"/>
          <w:sz w:val="24"/>
          <w:szCs w:val="24"/>
        </w:rPr>
        <w:t xml:space="preserve">(A) </w:t>
      </w:r>
      <w:r>
        <w:rPr>
          <w:rFonts w:ascii="Times New Roman" w:hAnsi="Times New Roman"/>
          <w:sz w:val="24"/>
          <w:szCs w:val="24"/>
        </w:rPr>
        <w:t>above, and the probability of endorsement was calculated for each type.</w:t>
      </w:r>
    </w:p>
    <w:p w:rsidR="007B11D1" w:rsidRPr="002611E2" w:rsidRDefault="007B11D1" w:rsidP="007B11D1">
      <w:pPr>
        <w:pStyle w:val="ListParagraph"/>
        <w:tabs>
          <w:tab w:val="left" w:pos="2565"/>
        </w:tabs>
        <w:spacing w:line="480" w:lineRule="auto"/>
        <w:ind w:left="0"/>
        <w:rPr>
          <w:rFonts w:ascii="Times New Roman" w:hAnsi="Times New Roman"/>
          <w:i/>
          <w:sz w:val="24"/>
          <w:szCs w:val="24"/>
        </w:rPr>
      </w:pPr>
      <w:r w:rsidRPr="002611E2">
        <w:rPr>
          <w:rFonts w:ascii="Times New Roman" w:hAnsi="Times New Roman"/>
          <w:i/>
          <w:sz w:val="24"/>
          <w:szCs w:val="24"/>
        </w:rPr>
        <w:t>Model Fitting</w:t>
      </w:r>
    </w:p>
    <w:p w:rsidR="007B11D1" w:rsidRDefault="007B11D1" w:rsidP="007B11D1">
      <w:pPr>
        <w:pStyle w:val="ListParagraph"/>
        <w:tabs>
          <w:tab w:val="left" w:pos="2565"/>
        </w:tabs>
        <w:spacing w:line="480" w:lineRule="auto"/>
        <w:ind w:left="0" w:firstLine="720"/>
        <w:rPr>
          <w:rFonts w:ascii="Times New Roman" w:hAnsi="Times New Roman"/>
          <w:sz w:val="24"/>
          <w:szCs w:val="24"/>
        </w:rPr>
      </w:pPr>
      <w:r>
        <w:rPr>
          <w:rFonts w:ascii="Times New Roman" w:hAnsi="Times New Roman"/>
          <w:sz w:val="24"/>
          <w:szCs w:val="24"/>
        </w:rPr>
        <w:t xml:space="preserve">Standard “hill-climbing” procedures found the best possible fits to the data. Hill-climbing procedures involve “seeding the model” in other words changing the criterion </w:t>
      </w:r>
      <w:r>
        <w:rPr>
          <w:rFonts w:ascii="Times New Roman" w:hAnsi="Times New Roman"/>
          <w:i/>
          <w:sz w:val="24"/>
          <w:szCs w:val="24"/>
        </w:rPr>
        <w:t xml:space="preserve">(k) </w:t>
      </w:r>
      <w:r>
        <w:rPr>
          <w:rFonts w:ascii="Times New Roman" w:hAnsi="Times New Roman"/>
          <w:sz w:val="24"/>
          <w:szCs w:val="24"/>
        </w:rPr>
        <w:t xml:space="preserve">and sensitivity </w:t>
      </w:r>
      <w:r>
        <w:rPr>
          <w:rFonts w:ascii="Times New Roman" w:hAnsi="Times New Roman"/>
          <w:i/>
          <w:sz w:val="24"/>
          <w:szCs w:val="24"/>
        </w:rPr>
        <w:t xml:space="preserve">(c) </w:t>
      </w:r>
      <w:r>
        <w:rPr>
          <w:rFonts w:ascii="Times New Roman" w:hAnsi="Times New Roman"/>
          <w:sz w:val="24"/>
          <w:szCs w:val="24"/>
        </w:rPr>
        <w:t>free parameters to produce the lowest deviation between the model predictions and actual observed performance.</w:t>
      </w:r>
    </w:p>
    <w:p w:rsidR="007B11D1" w:rsidRDefault="007B11D1" w:rsidP="007B11D1">
      <w:pPr>
        <w:pStyle w:val="ListParagraph"/>
        <w:tabs>
          <w:tab w:val="left" w:pos="2565"/>
        </w:tabs>
        <w:spacing w:line="480" w:lineRule="auto"/>
        <w:ind w:left="0" w:firstLine="720"/>
        <w:rPr>
          <w:rFonts w:ascii="Times New Roman" w:hAnsi="Times New Roman"/>
          <w:sz w:val="24"/>
          <w:szCs w:val="24"/>
        </w:rPr>
      </w:pPr>
      <w:r>
        <w:rPr>
          <w:rFonts w:ascii="Times New Roman" w:hAnsi="Times New Roman"/>
          <w:sz w:val="24"/>
          <w:szCs w:val="24"/>
        </w:rPr>
        <w:t>During each instance of seeding, one parameter and a directional change were randomly applied, and new values replaced the old values if they produced a better fit. The directional changes were always very small (1/10,000,000 for criterion and 1/10,000 for sensitivity) and respected the upper and lower bounds of the free parameters (0.0000001 and .1 for criterion and .0001 and 10 for sensitivity). At least four hill-climbing attempts (using new configurations of free parameter values) were made for every item type, to ensure that local minima did not limit the model’s power. Once the best fit had been determined, the sum of the squared deviations between the model predictions and the observed values and the values of the sensitivity (</w:t>
      </w:r>
      <w:r w:rsidRPr="00145515">
        <w:rPr>
          <w:rFonts w:ascii="Times New Roman" w:hAnsi="Times New Roman"/>
          <w:i/>
          <w:sz w:val="24"/>
          <w:szCs w:val="24"/>
        </w:rPr>
        <w:t>c</w:t>
      </w:r>
      <w:r>
        <w:rPr>
          <w:rFonts w:ascii="Times New Roman" w:hAnsi="Times New Roman"/>
          <w:sz w:val="24"/>
          <w:szCs w:val="24"/>
        </w:rPr>
        <w:t>), and criterion (</w:t>
      </w:r>
      <w:r w:rsidRPr="00145515">
        <w:rPr>
          <w:rFonts w:ascii="Times New Roman" w:hAnsi="Times New Roman"/>
          <w:i/>
          <w:sz w:val="24"/>
          <w:szCs w:val="24"/>
        </w:rPr>
        <w:t>k</w:t>
      </w:r>
      <w:r>
        <w:rPr>
          <w:rFonts w:ascii="Times New Roman" w:hAnsi="Times New Roman"/>
          <w:sz w:val="24"/>
          <w:szCs w:val="24"/>
        </w:rPr>
        <w:t>) free parameters were recorded for each participant.</w:t>
      </w:r>
    </w:p>
    <w:p w:rsidR="007B11D1" w:rsidRDefault="007B11D1" w:rsidP="007B11D1">
      <w:pPr>
        <w:jc w:val="center"/>
        <w:rPr>
          <w:b/>
        </w:rPr>
      </w:pPr>
      <w:r>
        <w:br w:type="page"/>
      </w:r>
      <w:r w:rsidRPr="00240256">
        <w:rPr>
          <w:b/>
        </w:rPr>
        <w:lastRenderedPageBreak/>
        <w:t>References</w:t>
      </w:r>
    </w:p>
    <w:p w:rsidR="007B11D1" w:rsidRDefault="007B11D1" w:rsidP="007B11D1">
      <w:pPr>
        <w:jc w:val="center"/>
        <w:rPr>
          <w:b/>
        </w:rPr>
      </w:pPr>
    </w:p>
    <w:p w:rsidR="007B11D1" w:rsidRDefault="007B11D1" w:rsidP="007B11D1">
      <w:pPr>
        <w:spacing w:line="480" w:lineRule="auto"/>
        <w:ind w:left="720" w:hanging="720"/>
        <w:rPr>
          <w:rFonts w:ascii="Times New Roman" w:hAnsi="Times New Roman"/>
          <w:noProof/>
          <w:sz w:val="24"/>
          <w:szCs w:val="24"/>
        </w:rPr>
      </w:pPr>
      <w:r w:rsidRPr="00DA2E6D">
        <w:rPr>
          <w:rFonts w:ascii="Times New Roman" w:hAnsi="Times New Roman"/>
          <w:noProof/>
          <w:sz w:val="24"/>
          <w:szCs w:val="24"/>
        </w:rPr>
        <w:t xml:space="preserve">Carrow-Woolfolk, E. (1999). </w:t>
      </w:r>
      <w:r w:rsidRPr="00DA2E6D">
        <w:rPr>
          <w:rFonts w:ascii="Times New Roman" w:hAnsi="Times New Roman"/>
          <w:i/>
          <w:noProof/>
          <w:sz w:val="24"/>
          <w:szCs w:val="24"/>
        </w:rPr>
        <w:t>Comprehension assessment of spoken language</w:t>
      </w:r>
      <w:r w:rsidRPr="00DA2E6D">
        <w:rPr>
          <w:rFonts w:ascii="Times New Roman" w:hAnsi="Times New Roman"/>
          <w:noProof/>
          <w:sz w:val="24"/>
          <w:szCs w:val="24"/>
        </w:rPr>
        <w:t>. Circle Pines, MN: American Guidance Service.</w:t>
      </w:r>
    </w:p>
    <w:p w:rsidR="007B11D1" w:rsidRDefault="007B11D1" w:rsidP="007B11D1">
      <w:pPr>
        <w:spacing w:line="480" w:lineRule="auto"/>
        <w:ind w:left="720" w:hanging="720"/>
        <w:rPr>
          <w:rFonts w:ascii="Times New Roman" w:hAnsi="Times New Roman"/>
          <w:noProof/>
          <w:sz w:val="24"/>
          <w:szCs w:val="24"/>
        </w:rPr>
      </w:pPr>
      <w:r w:rsidRPr="00DA2E6D">
        <w:rPr>
          <w:rFonts w:ascii="Times New Roman" w:hAnsi="Times New Roman"/>
          <w:noProof/>
          <w:sz w:val="24"/>
          <w:szCs w:val="24"/>
        </w:rPr>
        <w:t>Church, B. A., Krauss, M. S., Lopata, C., Toomey, J. A., Thomee</w:t>
      </w:r>
      <w:r>
        <w:rPr>
          <w:rFonts w:ascii="Times New Roman" w:hAnsi="Times New Roman"/>
          <w:noProof/>
          <w:sz w:val="24"/>
          <w:szCs w:val="24"/>
        </w:rPr>
        <w:t xml:space="preserve">r, M. L., Coutinho, M. V., &amp; </w:t>
      </w:r>
      <w:r w:rsidRPr="00DA2E6D">
        <w:rPr>
          <w:rFonts w:ascii="Times New Roman" w:hAnsi="Times New Roman"/>
          <w:noProof/>
          <w:sz w:val="24"/>
          <w:szCs w:val="24"/>
        </w:rPr>
        <w:t xml:space="preserve">Mercado, E., III. (2010). Atypical categorization in children with high-functioning autism spectrum disorder. </w:t>
      </w:r>
      <w:r w:rsidRPr="00DA2E6D">
        <w:rPr>
          <w:rFonts w:ascii="Times New Roman" w:hAnsi="Times New Roman"/>
          <w:i/>
          <w:noProof/>
          <w:sz w:val="24"/>
          <w:szCs w:val="24"/>
        </w:rPr>
        <w:t>Psychonomic Bulletin &amp; Review, 17</w:t>
      </w:r>
      <w:r w:rsidRPr="00DA2E6D">
        <w:rPr>
          <w:rFonts w:ascii="Times New Roman" w:hAnsi="Times New Roman"/>
          <w:noProof/>
          <w:sz w:val="24"/>
          <w:szCs w:val="24"/>
        </w:rPr>
        <w:t>, 862-868. doi: 10.3758/PBR.17.6.862</w:t>
      </w:r>
    </w:p>
    <w:p w:rsidR="00F209C0" w:rsidRPr="00A1014B" w:rsidRDefault="00F209C0" w:rsidP="00F209C0">
      <w:pPr>
        <w:spacing w:line="480" w:lineRule="auto"/>
        <w:ind w:left="720" w:hanging="720"/>
        <w:rPr>
          <w:rFonts w:ascii="Times New Roman" w:eastAsia="Times New Roman" w:hAnsi="Times New Roman"/>
          <w:bCs/>
          <w:color w:val="000000" w:themeColor="text1"/>
          <w:sz w:val="24"/>
          <w:szCs w:val="24"/>
        </w:rPr>
      </w:pPr>
      <w:r w:rsidRPr="00A1014B">
        <w:rPr>
          <w:rFonts w:ascii="Times New Roman" w:eastAsia="Times New Roman" w:hAnsi="Times New Roman"/>
          <w:color w:val="000000" w:themeColor="text1"/>
          <w:sz w:val="24"/>
          <w:szCs w:val="24"/>
        </w:rPr>
        <w:t xml:space="preserve">Hayes, B. K. &amp; </w:t>
      </w:r>
      <w:proofErr w:type="spellStart"/>
      <w:r w:rsidRPr="00A1014B">
        <w:rPr>
          <w:rFonts w:ascii="Times New Roman" w:eastAsia="Times New Roman" w:hAnsi="Times New Roman"/>
          <w:color w:val="000000" w:themeColor="text1"/>
          <w:sz w:val="24"/>
          <w:szCs w:val="24"/>
        </w:rPr>
        <w:t>Taplin</w:t>
      </w:r>
      <w:proofErr w:type="spellEnd"/>
      <w:r w:rsidRPr="00A1014B">
        <w:rPr>
          <w:rFonts w:ascii="Times New Roman" w:eastAsia="Times New Roman" w:hAnsi="Times New Roman"/>
          <w:color w:val="000000" w:themeColor="text1"/>
          <w:sz w:val="24"/>
          <w:szCs w:val="24"/>
        </w:rPr>
        <w:t>, J. E. (1993)</w:t>
      </w:r>
      <w:r w:rsidRPr="00A1014B">
        <w:rPr>
          <w:rFonts w:ascii="Times New Roman" w:eastAsia="Times New Roman" w:hAnsi="Times New Roman"/>
          <w:bCs/>
          <w:color w:val="000000" w:themeColor="text1"/>
          <w:sz w:val="24"/>
          <w:szCs w:val="24"/>
        </w:rPr>
        <w:t>. Developmental differences in the use of prototype and</w:t>
      </w:r>
    </w:p>
    <w:p w:rsidR="00F209C0" w:rsidRPr="00A1014B" w:rsidRDefault="00F209C0" w:rsidP="00F209C0">
      <w:pPr>
        <w:spacing w:line="480" w:lineRule="auto"/>
        <w:ind w:left="720"/>
        <w:rPr>
          <w:rFonts w:ascii="Times New Roman" w:eastAsia="Times New Roman" w:hAnsi="Times New Roman"/>
          <w:color w:val="000000" w:themeColor="text1"/>
          <w:sz w:val="24"/>
          <w:szCs w:val="24"/>
        </w:rPr>
      </w:pPr>
      <w:proofErr w:type="gramStart"/>
      <w:r w:rsidRPr="00A1014B">
        <w:rPr>
          <w:rFonts w:ascii="Times New Roman" w:eastAsia="Times New Roman" w:hAnsi="Times New Roman"/>
          <w:bCs/>
          <w:color w:val="000000" w:themeColor="text1"/>
          <w:sz w:val="24"/>
          <w:szCs w:val="24"/>
        </w:rPr>
        <w:t>exemplar-specific</w:t>
      </w:r>
      <w:proofErr w:type="gramEnd"/>
      <w:r w:rsidRPr="00A1014B">
        <w:rPr>
          <w:rFonts w:ascii="Times New Roman" w:eastAsia="Times New Roman" w:hAnsi="Times New Roman"/>
          <w:bCs/>
          <w:color w:val="000000" w:themeColor="text1"/>
          <w:sz w:val="24"/>
          <w:szCs w:val="24"/>
        </w:rPr>
        <w:t xml:space="preserve"> information. </w:t>
      </w:r>
      <w:r w:rsidRPr="00A1014B">
        <w:rPr>
          <w:rFonts w:ascii="Times New Roman" w:eastAsia="Times New Roman" w:hAnsi="Times New Roman"/>
          <w:i/>
          <w:color w:val="000000" w:themeColor="text1"/>
          <w:sz w:val="24"/>
          <w:szCs w:val="24"/>
        </w:rPr>
        <w:t xml:space="preserve">Journal of Experimental Child Psychology, 55, </w:t>
      </w:r>
      <w:r w:rsidRPr="00A1014B">
        <w:rPr>
          <w:rFonts w:ascii="Times New Roman" w:eastAsia="Times New Roman" w:hAnsi="Times New Roman"/>
          <w:color w:val="000000" w:themeColor="text1"/>
          <w:sz w:val="24"/>
          <w:szCs w:val="24"/>
        </w:rPr>
        <w:t xml:space="preserve">329-352. </w:t>
      </w:r>
    </w:p>
    <w:p w:rsidR="00F209C0" w:rsidRPr="00A1014B" w:rsidRDefault="00A1014B" w:rsidP="00F209C0">
      <w:pPr>
        <w:spacing w:line="480" w:lineRule="auto"/>
        <w:ind w:left="720"/>
        <w:rPr>
          <w:rFonts w:ascii="Times New Roman" w:hAnsi="Times New Roman"/>
          <w:color w:val="000000" w:themeColor="text1"/>
          <w:sz w:val="24"/>
          <w:szCs w:val="24"/>
        </w:rPr>
      </w:pPr>
      <w:hyperlink r:id="rId9" w:history="1">
        <w:proofErr w:type="spellStart"/>
        <w:proofErr w:type="gramStart"/>
        <w:r w:rsidR="00F209C0" w:rsidRPr="00A1014B">
          <w:rPr>
            <w:rStyle w:val="Hyperlink"/>
            <w:rFonts w:ascii="Times New Roman" w:hAnsi="Times New Roman"/>
            <w:color w:val="000000" w:themeColor="text1"/>
            <w:sz w:val="24"/>
            <w:szCs w:val="24"/>
            <w:u w:val="none"/>
          </w:rPr>
          <w:t>doi</w:t>
        </w:r>
        <w:proofErr w:type="spellEnd"/>
        <w:proofErr w:type="gramEnd"/>
        <w:r w:rsidR="00F209C0" w:rsidRPr="00A1014B">
          <w:rPr>
            <w:rStyle w:val="Hyperlink"/>
            <w:rFonts w:ascii="Times New Roman" w:hAnsi="Times New Roman"/>
            <w:color w:val="000000" w:themeColor="text1"/>
            <w:sz w:val="24"/>
            <w:szCs w:val="24"/>
            <w:u w:val="none"/>
          </w:rPr>
          <w:t>: 10.1006/jecp.1993.1019</w:t>
        </w:r>
      </w:hyperlink>
      <w:r w:rsidR="00F209C0" w:rsidRPr="00A1014B">
        <w:rPr>
          <w:rFonts w:ascii="Times New Roman" w:eastAsia="Times New Roman" w:hAnsi="Times New Roman"/>
          <w:color w:val="000000" w:themeColor="text1"/>
          <w:sz w:val="24"/>
          <w:szCs w:val="24"/>
        </w:rPr>
        <w:t xml:space="preserve"> </w:t>
      </w:r>
    </w:p>
    <w:p w:rsidR="00F209C0" w:rsidRPr="00A1014B" w:rsidRDefault="00F209C0" w:rsidP="00F209C0">
      <w:pPr>
        <w:spacing w:line="480" w:lineRule="auto"/>
        <w:rPr>
          <w:rFonts w:ascii="Times New Roman" w:eastAsia="Times New Roman" w:hAnsi="Times New Roman"/>
          <w:color w:val="000000" w:themeColor="text1"/>
          <w:sz w:val="24"/>
          <w:szCs w:val="24"/>
        </w:rPr>
      </w:pPr>
      <w:proofErr w:type="spellStart"/>
      <w:r w:rsidRPr="00A1014B">
        <w:rPr>
          <w:rFonts w:ascii="Times New Roman" w:eastAsia="Times New Roman" w:hAnsi="Times New Roman"/>
          <w:bCs/>
          <w:color w:val="000000" w:themeColor="text1"/>
          <w:sz w:val="24"/>
          <w:szCs w:val="24"/>
        </w:rPr>
        <w:t>Homa</w:t>
      </w:r>
      <w:proofErr w:type="spellEnd"/>
      <w:r w:rsidRPr="00A1014B">
        <w:rPr>
          <w:rFonts w:ascii="Times New Roman" w:eastAsia="Times New Roman" w:hAnsi="Times New Roman"/>
          <w:bCs/>
          <w:color w:val="000000" w:themeColor="text1"/>
          <w:sz w:val="24"/>
          <w:szCs w:val="24"/>
        </w:rPr>
        <w:t xml:space="preserve">, D., Sterling, S., &amp; </w:t>
      </w:r>
      <w:proofErr w:type="spellStart"/>
      <w:r w:rsidRPr="00A1014B">
        <w:rPr>
          <w:rFonts w:ascii="Times New Roman" w:eastAsia="Times New Roman" w:hAnsi="Times New Roman"/>
          <w:bCs/>
          <w:color w:val="000000" w:themeColor="text1"/>
          <w:sz w:val="24"/>
          <w:szCs w:val="24"/>
        </w:rPr>
        <w:t>Trepel</w:t>
      </w:r>
      <w:proofErr w:type="spellEnd"/>
      <w:r w:rsidRPr="00A1014B">
        <w:rPr>
          <w:rFonts w:ascii="Times New Roman" w:eastAsia="Times New Roman" w:hAnsi="Times New Roman"/>
          <w:bCs/>
          <w:color w:val="000000" w:themeColor="text1"/>
          <w:sz w:val="24"/>
          <w:szCs w:val="24"/>
        </w:rPr>
        <w:t xml:space="preserve">, L. (1981). </w:t>
      </w:r>
      <w:r w:rsidRPr="00A1014B">
        <w:rPr>
          <w:rFonts w:ascii="Times New Roman" w:eastAsia="Times New Roman" w:hAnsi="Times New Roman"/>
          <w:color w:val="000000" w:themeColor="text1"/>
          <w:sz w:val="24"/>
          <w:szCs w:val="24"/>
        </w:rPr>
        <w:t>Limitations of exemplar-based generalization and</w:t>
      </w:r>
    </w:p>
    <w:p w:rsidR="00F209C0" w:rsidRPr="00A1014B" w:rsidRDefault="00F209C0" w:rsidP="00F209C0">
      <w:pPr>
        <w:spacing w:line="480" w:lineRule="auto"/>
        <w:ind w:firstLine="720"/>
        <w:rPr>
          <w:rFonts w:ascii="Times New Roman" w:eastAsia="Times New Roman" w:hAnsi="Times New Roman"/>
          <w:i/>
          <w:color w:val="000000" w:themeColor="text1"/>
          <w:sz w:val="24"/>
          <w:szCs w:val="24"/>
        </w:rPr>
      </w:pPr>
      <w:proofErr w:type="gramStart"/>
      <w:r w:rsidRPr="00A1014B">
        <w:rPr>
          <w:rFonts w:ascii="Times New Roman" w:eastAsia="Times New Roman" w:hAnsi="Times New Roman"/>
          <w:color w:val="000000" w:themeColor="text1"/>
          <w:sz w:val="24"/>
          <w:szCs w:val="24"/>
        </w:rPr>
        <w:t>the</w:t>
      </w:r>
      <w:proofErr w:type="gramEnd"/>
      <w:r w:rsidRPr="00A1014B">
        <w:rPr>
          <w:rFonts w:ascii="Times New Roman" w:eastAsia="Times New Roman" w:hAnsi="Times New Roman"/>
          <w:color w:val="000000" w:themeColor="text1"/>
          <w:sz w:val="24"/>
          <w:szCs w:val="24"/>
        </w:rPr>
        <w:t xml:space="preserve"> abstraction of categorical information. </w:t>
      </w:r>
      <w:r w:rsidRPr="00A1014B">
        <w:rPr>
          <w:rFonts w:ascii="Times New Roman" w:eastAsia="Times New Roman" w:hAnsi="Times New Roman"/>
          <w:i/>
          <w:color w:val="000000" w:themeColor="text1"/>
          <w:sz w:val="24"/>
          <w:szCs w:val="24"/>
        </w:rPr>
        <w:t>Journal of Experimental Psychology: Human</w:t>
      </w:r>
    </w:p>
    <w:p w:rsidR="00F209C0" w:rsidRPr="00A1014B" w:rsidRDefault="00F209C0" w:rsidP="00F209C0">
      <w:pPr>
        <w:spacing w:line="480" w:lineRule="auto"/>
        <w:ind w:firstLine="720"/>
        <w:rPr>
          <w:rFonts w:ascii="Times New Roman" w:eastAsia="Times New Roman" w:hAnsi="Times New Roman"/>
          <w:bCs/>
          <w:color w:val="000000" w:themeColor="text1"/>
          <w:sz w:val="24"/>
          <w:szCs w:val="24"/>
        </w:rPr>
      </w:pPr>
      <w:r w:rsidRPr="00A1014B">
        <w:rPr>
          <w:rFonts w:ascii="Times New Roman" w:eastAsia="Times New Roman" w:hAnsi="Times New Roman"/>
          <w:i/>
          <w:color w:val="000000" w:themeColor="text1"/>
          <w:sz w:val="24"/>
          <w:szCs w:val="24"/>
        </w:rPr>
        <w:t xml:space="preserve">Learning and Memory, 7, </w:t>
      </w:r>
      <w:r w:rsidRPr="00A1014B">
        <w:rPr>
          <w:rFonts w:ascii="Times New Roman" w:eastAsia="Times New Roman" w:hAnsi="Times New Roman"/>
          <w:color w:val="000000" w:themeColor="text1"/>
          <w:sz w:val="24"/>
          <w:szCs w:val="24"/>
        </w:rPr>
        <w:t>418-439</w:t>
      </w:r>
      <w:r w:rsidRPr="00A1014B">
        <w:rPr>
          <w:rFonts w:ascii="Times New Roman" w:eastAsia="Times New Roman" w:hAnsi="Times New Roman"/>
          <w:i/>
          <w:color w:val="000000" w:themeColor="text1"/>
          <w:sz w:val="24"/>
          <w:szCs w:val="24"/>
        </w:rPr>
        <w:t>.</w:t>
      </w:r>
      <w:r w:rsidRPr="00A1014B">
        <w:rPr>
          <w:rFonts w:ascii="Times New Roman" w:hAnsi="Times New Roman"/>
          <w:color w:val="000000" w:themeColor="text1"/>
          <w:sz w:val="24"/>
          <w:szCs w:val="24"/>
        </w:rPr>
        <w:t xml:space="preserve"> </w:t>
      </w:r>
      <w:hyperlink r:id="rId10" w:history="1">
        <w:proofErr w:type="spellStart"/>
        <w:proofErr w:type="gramStart"/>
        <w:r w:rsidRPr="00A1014B">
          <w:rPr>
            <w:rStyle w:val="Hyperlink"/>
            <w:rFonts w:ascii="Times New Roman" w:hAnsi="Times New Roman"/>
            <w:color w:val="000000" w:themeColor="text1"/>
            <w:sz w:val="24"/>
            <w:szCs w:val="24"/>
            <w:u w:val="none"/>
          </w:rPr>
          <w:t>doi</w:t>
        </w:r>
        <w:proofErr w:type="spellEnd"/>
        <w:proofErr w:type="gramEnd"/>
        <w:r w:rsidRPr="00A1014B">
          <w:rPr>
            <w:rStyle w:val="Hyperlink"/>
            <w:rFonts w:ascii="Times New Roman" w:hAnsi="Times New Roman"/>
            <w:color w:val="000000" w:themeColor="text1"/>
            <w:sz w:val="24"/>
            <w:szCs w:val="24"/>
            <w:u w:val="none"/>
          </w:rPr>
          <w:t xml:space="preserve">: 10.1037/0278-7393.7.6.418 </w:t>
        </w:r>
      </w:hyperlink>
    </w:p>
    <w:p w:rsidR="00F209C0" w:rsidRPr="00A1014B" w:rsidRDefault="00F209C0" w:rsidP="005D31E8">
      <w:pPr>
        <w:spacing w:line="480" w:lineRule="auto"/>
        <w:ind w:left="720" w:hanging="720"/>
        <w:rPr>
          <w:rFonts w:ascii="Times New Roman" w:hAnsi="Times New Roman"/>
          <w:noProof/>
          <w:color w:val="000000" w:themeColor="text1"/>
          <w:sz w:val="24"/>
          <w:szCs w:val="24"/>
        </w:rPr>
      </w:pPr>
      <w:r w:rsidRPr="00A1014B">
        <w:rPr>
          <w:rFonts w:ascii="Times New Roman" w:hAnsi="Times New Roman"/>
          <w:noProof/>
          <w:color w:val="000000" w:themeColor="text1"/>
          <w:sz w:val="24"/>
          <w:szCs w:val="24"/>
        </w:rPr>
        <w:t>Kovack, K. A., &amp; Oakes, L. M. (2007). Hold your horses: How exposure to different items influences infant categorization.</w:t>
      </w:r>
      <w:r w:rsidR="005D31E8" w:rsidRPr="00A1014B">
        <w:rPr>
          <w:rFonts w:ascii="Times New Roman" w:hAnsi="Times New Roman"/>
          <w:noProof/>
          <w:color w:val="000000" w:themeColor="text1"/>
          <w:sz w:val="24"/>
          <w:szCs w:val="24"/>
        </w:rPr>
        <w:t xml:space="preserve"> </w:t>
      </w:r>
      <w:r w:rsidR="005D31E8" w:rsidRPr="00A1014B">
        <w:rPr>
          <w:rFonts w:ascii="Times New Roman" w:hAnsi="Times New Roman"/>
          <w:i/>
          <w:noProof/>
          <w:color w:val="000000" w:themeColor="text1"/>
          <w:sz w:val="24"/>
          <w:szCs w:val="24"/>
        </w:rPr>
        <w:t>Journal of Experimental Child Psychology, 98</w:t>
      </w:r>
      <w:r w:rsidR="005D31E8" w:rsidRPr="00A1014B">
        <w:rPr>
          <w:rFonts w:ascii="Times New Roman" w:hAnsi="Times New Roman"/>
          <w:noProof/>
          <w:color w:val="000000" w:themeColor="text1"/>
          <w:sz w:val="24"/>
          <w:szCs w:val="24"/>
        </w:rPr>
        <w:t xml:space="preserve">, 69-93. </w:t>
      </w:r>
      <w:r w:rsidR="005D31E8" w:rsidRPr="00A1014B">
        <w:rPr>
          <w:rFonts w:ascii="Times New Roman" w:eastAsiaTheme="minorHAnsi" w:hAnsi="Times New Roman"/>
          <w:color w:val="000000" w:themeColor="text1"/>
          <w:sz w:val="24"/>
          <w:szCs w:val="24"/>
          <w:lang w:eastAsia="en-US"/>
        </w:rPr>
        <w:t>doi:10.1016/j.jecp.2007.05.001</w:t>
      </w:r>
    </w:p>
    <w:p w:rsidR="00F209C0" w:rsidRPr="00A1014B" w:rsidRDefault="00F209C0" w:rsidP="00F209C0">
      <w:pPr>
        <w:spacing w:line="480" w:lineRule="auto"/>
        <w:ind w:left="720" w:hanging="720"/>
        <w:rPr>
          <w:rFonts w:ascii="Times New Roman" w:hAnsi="Times New Roman"/>
          <w:noProof/>
          <w:color w:val="000000" w:themeColor="text1"/>
          <w:sz w:val="24"/>
          <w:szCs w:val="24"/>
        </w:rPr>
      </w:pPr>
      <w:r w:rsidRPr="00A1014B">
        <w:rPr>
          <w:rFonts w:ascii="Times New Roman" w:hAnsi="Times New Roman"/>
          <w:noProof/>
          <w:color w:val="000000" w:themeColor="text1"/>
          <w:sz w:val="24"/>
          <w:szCs w:val="24"/>
        </w:rPr>
        <w:t xml:space="preserve">Perry, L. K., Samuelson, L. K., Malloy, L. M., &amp; Schiffer, R. N. (2010). Learn locally, think globally: Exemplar variability supports higher-order generalization and word learning. </w:t>
      </w:r>
      <w:r w:rsidRPr="00A1014B">
        <w:rPr>
          <w:rFonts w:ascii="Times New Roman" w:hAnsi="Times New Roman"/>
          <w:i/>
          <w:noProof/>
          <w:color w:val="000000" w:themeColor="text1"/>
          <w:sz w:val="24"/>
          <w:szCs w:val="24"/>
        </w:rPr>
        <w:t>Psychological Science, 21</w:t>
      </w:r>
      <w:r w:rsidRPr="00A1014B">
        <w:rPr>
          <w:rFonts w:ascii="Times New Roman" w:hAnsi="Times New Roman"/>
          <w:noProof/>
          <w:color w:val="000000" w:themeColor="text1"/>
          <w:sz w:val="24"/>
          <w:szCs w:val="24"/>
        </w:rPr>
        <w:t>, 1894-1902.</w:t>
      </w:r>
      <w:r w:rsidRPr="00A1014B">
        <w:rPr>
          <w:rFonts w:ascii="GillSans" w:eastAsiaTheme="minorHAnsi" w:hAnsi="GillSans" w:cs="GillSans"/>
          <w:color w:val="000000" w:themeColor="text1"/>
          <w:sz w:val="14"/>
          <w:szCs w:val="14"/>
          <w:lang w:eastAsia="en-US"/>
        </w:rPr>
        <w:t xml:space="preserve"> </w:t>
      </w:r>
      <w:proofErr w:type="spellStart"/>
      <w:proofErr w:type="gramStart"/>
      <w:r w:rsidRPr="00A1014B">
        <w:rPr>
          <w:rFonts w:ascii="Times New Roman" w:eastAsiaTheme="minorHAnsi" w:hAnsi="Times New Roman"/>
          <w:color w:val="000000" w:themeColor="text1"/>
          <w:sz w:val="24"/>
          <w:szCs w:val="24"/>
          <w:lang w:eastAsia="en-US"/>
        </w:rPr>
        <w:t>doi</w:t>
      </w:r>
      <w:proofErr w:type="spellEnd"/>
      <w:proofErr w:type="gramEnd"/>
      <w:r w:rsidRPr="00A1014B">
        <w:rPr>
          <w:rFonts w:ascii="Times New Roman" w:eastAsiaTheme="minorHAnsi" w:hAnsi="Times New Roman"/>
          <w:color w:val="000000" w:themeColor="text1"/>
          <w:sz w:val="24"/>
          <w:szCs w:val="24"/>
          <w:lang w:eastAsia="en-US"/>
        </w:rPr>
        <w:t>: 10.1177/0956797610389189</w:t>
      </w:r>
    </w:p>
    <w:p w:rsidR="007B11D1" w:rsidRPr="00DA2E6D" w:rsidRDefault="007B11D1" w:rsidP="007B11D1">
      <w:pPr>
        <w:spacing w:line="480" w:lineRule="auto"/>
        <w:rPr>
          <w:rFonts w:ascii="Times New Roman" w:hAnsi="Times New Roman"/>
          <w:i/>
          <w:sz w:val="24"/>
          <w:szCs w:val="24"/>
        </w:rPr>
      </w:pPr>
      <w:r w:rsidRPr="00DA2E6D">
        <w:rPr>
          <w:rFonts w:ascii="Times New Roman" w:hAnsi="Times New Roman"/>
          <w:sz w:val="24"/>
          <w:szCs w:val="24"/>
        </w:rPr>
        <w:t xml:space="preserve">Posner, M.I., &amp; </w:t>
      </w:r>
      <w:proofErr w:type="spellStart"/>
      <w:r w:rsidRPr="00DA2E6D">
        <w:rPr>
          <w:rFonts w:ascii="Times New Roman" w:hAnsi="Times New Roman"/>
          <w:sz w:val="24"/>
          <w:szCs w:val="24"/>
        </w:rPr>
        <w:t>Keele</w:t>
      </w:r>
      <w:proofErr w:type="spellEnd"/>
      <w:r w:rsidRPr="00DA2E6D">
        <w:rPr>
          <w:rFonts w:ascii="Times New Roman" w:hAnsi="Times New Roman"/>
          <w:sz w:val="24"/>
          <w:szCs w:val="24"/>
        </w:rPr>
        <w:t xml:space="preserve">, S.W. (1968). On the genesis of abstract ideas. </w:t>
      </w:r>
      <w:r w:rsidRPr="00DA2E6D">
        <w:rPr>
          <w:rFonts w:ascii="Times New Roman" w:hAnsi="Times New Roman"/>
          <w:i/>
          <w:sz w:val="24"/>
          <w:szCs w:val="24"/>
        </w:rPr>
        <w:t xml:space="preserve">Journal of Experimental </w:t>
      </w:r>
    </w:p>
    <w:p w:rsidR="007B11D1" w:rsidRDefault="007B11D1" w:rsidP="007B11D1">
      <w:pPr>
        <w:spacing w:line="480" w:lineRule="auto"/>
        <w:ind w:firstLine="720"/>
        <w:rPr>
          <w:rStyle w:val="Hyperlink"/>
        </w:rPr>
      </w:pPr>
      <w:r>
        <w:rPr>
          <w:rFonts w:ascii="Times New Roman" w:hAnsi="Times New Roman"/>
          <w:i/>
          <w:sz w:val="24"/>
          <w:szCs w:val="24"/>
        </w:rPr>
        <w:t>Psychology, 77</w:t>
      </w:r>
      <w:r w:rsidRPr="00DA2E6D">
        <w:rPr>
          <w:rFonts w:ascii="Times New Roman" w:hAnsi="Times New Roman"/>
          <w:sz w:val="24"/>
          <w:szCs w:val="24"/>
        </w:rPr>
        <w:t xml:space="preserve">, 353-363. </w:t>
      </w:r>
      <w:hyperlink r:id="rId11" w:history="1">
        <w:proofErr w:type="spellStart"/>
        <w:proofErr w:type="gramStart"/>
        <w:r w:rsidRPr="00F209C0">
          <w:rPr>
            <w:rStyle w:val="Hyperlink"/>
            <w:rFonts w:ascii="Times New Roman" w:hAnsi="Times New Roman"/>
            <w:color w:val="000000" w:themeColor="text1"/>
            <w:sz w:val="24"/>
            <w:szCs w:val="24"/>
            <w:u w:val="none"/>
          </w:rPr>
          <w:t>doi</w:t>
        </w:r>
        <w:proofErr w:type="spellEnd"/>
        <w:proofErr w:type="gramEnd"/>
        <w:r w:rsidRPr="00F209C0">
          <w:rPr>
            <w:rStyle w:val="Hyperlink"/>
            <w:rFonts w:ascii="Times New Roman" w:hAnsi="Times New Roman"/>
            <w:color w:val="000000" w:themeColor="text1"/>
            <w:sz w:val="24"/>
            <w:szCs w:val="24"/>
            <w:u w:val="none"/>
          </w:rPr>
          <w:t>: 10.1037/h0025953</w:t>
        </w:r>
        <w:r w:rsidRPr="00F209C0">
          <w:rPr>
            <w:rStyle w:val="Hyperlink"/>
            <w:rFonts w:ascii="Times New Roman" w:hAnsi="Times New Roman"/>
            <w:sz w:val="24"/>
            <w:szCs w:val="24"/>
            <w:u w:val="none"/>
          </w:rPr>
          <w:t xml:space="preserve"> </w:t>
        </w:r>
      </w:hyperlink>
    </w:p>
    <w:p w:rsidR="007B11D1" w:rsidRPr="00DA2E6D" w:rsidRDefault="007B11D1" w:rsidP="007B11D1">
      <w:pPr>
        <w:spacing w:line="480" w:lineRule="auto"/>
        <w:ind w:left="720" w:hanging="720"/>
        <w:rPr>
          <w:rFonts w:ascii="Times New Roman" w:hAnsi="Times New Roman"/>
          <w:noProof/>
          <w:sz w:val="24"/>
          <w:szCs w:val="24"/>
        </w:rPr>
      </w:pPr>
      <w:bookmarkStart w:id="0" w:name="_ENREF_27"/>
      <w:r w:rsidRPr="00DA2E6D">
        <w:rPr>
          <w:rFonts w:ascii="Times New Roman" w:hAnsi="Times New Roman"/>
          <w:sz w:val="24"/>
          <w:szCs w:val="24"/>
        </w:rPr>
        <w:t xml:space="preserve">Rutter, M, </w:t>
      </w:r>
      <w:proofErr w:type="spellStart"/>
      <w:r w:rsidRPr="00DA2E6D">
        <w:rPr>
          <w:rFonts w:ascii="Times New Roman" w:hAnsi="Times New Roman"/>
          <w:sz w:val="24"/>
          <w:szCs w:val="24"/>
        </w:rPr>
        <w:t>LeCouteur</w:t>
      </w:r>
      <w:proofErr w:type="spellEnd"/>
      <w:r w:rsidRPr="00DA2E6D">
        <w:rPr>
          <w:rFonts w:ascii="Times New Roman" w:hAnsi="Times New Roman"/>
          <w:sz w:val="24"/>
          <w:szCs w:val="24"/>
        </w:rPr>
        <w:t xml:space="preserve">, A., &amp; Lord, C. (2003). </w:t>
      </w:r>
      <w:r w:rsidRPr="00DA2E6D">
        <w:rPr>
          <w:rFonts w:ascii="Times New Roman" w:hAnsi="Times New Roman"/>
          <w:i/>
          <w:sz w:val="24"/>
          <w:szCs w:val="24"/>
        </w:rPr>
        <w:t>The Autism Diagnostic Interview- Revised (ADI</w:t>
      </w:r>
      <w:r>
        <w:rPr>
          <w:rFonts w:ascii="Times New Roman" w:hAnsi="Times New Roman"/>
          <w:i/>
          <w:sz w:val="24"/>
          <w:szCs w:val="24"/>
        </w:rPr>
        <w:t>-</w:t>
      </w:r>
      <w:r w:rsidRPr="00DA2E6D">
        <w:rPr>
          <w:rFonts w:ascii="Times New Roman" w:hAnsi="Times New Roman"/>
          <w:i/>
          <w:sz w:val="24"/>
          <w:szCs w:val="24"/>
        </w:rPr>
        <w:t>R).</w:t>
      </w:r>
      <w:r w:rsidRPr="00DA2E6D">
        <w:rPr>
          <w:rFonts w:ascii="Times New Roman" w:hAnsi="Times New Roman"/>
          <w:sz w:val="24"/>
          <w:szCs w:val="24"/>
        </w:rPr>
        <w:t xml:space="preserve"> Los Angeles, CA: Western Psychological Services.</w:t>
      </w:r>
    </w:p>
    <w:bookmarkEnd w:id="0"/>
    <w:p w:rsidR="007B11D1" w:rsidRDefault="007B11D1" w:rsidP="007B11D1">
      <w:pPr>
        <w:spacing w:line="480" w:lineRule="auto"/>
        <w:ind w:left="720" w:hanging="720"/>
        <w:rPr>
          <w:rFonts w:ascii="Times New Roman" w:hAnsi="Times New Roman"/>
          <w:noProof/>
          <w:sz w:val="24"/>
          <w:szCs w:val="24"/>
        </w:rPr>
      </w:pPr>
      <w:r w:rsidRPr="00DA2E6D">
        <w:rPr>
          <w:rFonts w:ascii="Times New Roman" w:hAnsi="Times New Roman"/>
          <w:noProof/>
          <w:sz w:val="24"/>
          <w:szCs w:val="24"/>
        </w:rPr>
        <w:lastRenderedPageBreak/>
        <w:t>Smith, J. D., Redford, J. S., &amp; Haas, S. M. (2008). Prototype abstraction by monkeys (</w:t>
      </w:r>
      <w:r w:rsidRPr="00DA2E6D">
        <w:rPr>
          <w:rFonts w:ascii="Times New Roman" w:hAnsi="Times New Roman"/>
          <w:i/>
          <w:noProof/>
          <w:sz w:val="24"/>
          <w:szCs w:val="24"/>
        </w:rPr>
        <w:t>Macaca mulatta</w:t>
      </w:r>
      <w:r w:rsidRPr="00DA2E6D">
        <w:rPr>
          <w:rFonts w:ascii="Times New Roman" w:hAnsi="Times New Roman"/>
          <w:noProof/>
          <w:sz w:val="24"/>
          <w:szCs w:val="24"/>
        </w:rPr>
        <w:t xml:space="preserve">). </w:t>
      </w:r>
      <w:r w:rsidRPr="00DA2E6D">
        <w:rPr>
          <w:rFonts w:ascii="Times New Roman" w:hAnsi="Times New Roman"/>
          <w:i/>
          <w:noProof/>
          <w:sz w:val="24"/>
          <w:szCs w:val="24"/>
        </w:rPr>
        <w:t>Journal of Experimental Psychology: General, 137</w:t>
      </w:r>
      <w:r w:rsidRPr="00DA2E6D">
        <w:rPr>
          <w:rFonts w:ascii="Times New Roman" w:hAnsi="Times New Roman"/>
          <w:noProof/>
          <w:sz w:val="24"/>
          <w:szCs w:val="24"/>
        </w:rPr>
        <w:t xml:space="preserve">, 390-401. doi: 10.1037/0096-3445.137.2.390  </w:t>
      </w:r>
    </w:p>
    <w:p w:rsidR="005D31E8" w:rsidRPr="00A1014B" w:rsidRDefault="005D31E8" w:rsidP="005D31E8">
      <w:pPr>
        <w:spacing w:line="480" w:lineRule="auto"/>
        <w:ind w:left="720" w:hanging="720"/>
        <w:rPr>
          <w:rFonts w:ascii="Times New Roman" w:hAnsi="Times New Roman"/>
          <w:color w:val="000000" w:themeColor="text1"/>
          <w:sz w:val="24"/>
          <w:szCs w:val="24"/>
        </w:rPr>
      </w:pPr>
      <w:bookmarkStart w:id="1" w:name="_GoBack"/>
      <w:proofErr w:type="spellStart"/>
      <w:r w:rsidRPr="00A1014B">
        <w:rPr>
          <w:rFonts w:ascii="Times New Roman" w:hAnsi="Times New Roman"/>
          <w:color w:val="000000" w:themeColor="text1"/>
          <w:sz w:val="24"/>
          <w:szCs w:val="24"/>
        </w:rPr>
        <w:t>Twomey</w:t>
      </w:r>
      <w:proofErr w:type="spellEnd"/>
      <w:r w:rsidRPr="00A1014B">
        <w:rPr>
          <w:rFonts w:ascii="Times New Roman" w:hAnsi="Times New Roman"/>
          <w:color w:val="000000" w:themeColor="text1"/>
          <w:sz w:val="24"/>
          <w:szCs w:val="24"/>
        </w:rPr>
        <w:t xml:space="preserve">, K. E., </w:t>
      </w:r>
      <w:proofErr w:type="spellStart"/>
      <w:r w:rsidRPr="00A1014B">
        <w:rPr>
          <w:rFonts w:ascii="Times New Roman" w:hAnsi="Times New Roman"/>
          <w:color w:val="000000" w:themeColor="text1"/>
          <w:sz w:val="24"/>
          <w:szCs w:val="24"/>
        </w:rPr>
        <w:t>Ranson</w:t>
      </w:r>
      <w:proofErr w:type="spellEnd"/>
      <w:r w:rsidRPr="00A1014B">
        <w:rPr>
          <w:rFonts w:ascii="Times New Roman" w:hAnsi="Times New Roman"/>
          <w:color w:val="000000" w:themeColor="text1"/>
          <w:sz w:val="24"/>
          <w:szCs w:val="24"/>
        </w:rPr>
        <w:t xml:space="preserve">, S. L., &amp; Horst, J. S. (2014). That’s more like it: Multiple exemplars facilitate word learning. </w:t>
      </w:r>
      <w:r w:rsidRPr="00A1014B">
        <w:rPr>
          <w:rFonts w:ascii="Times New Roman" w:hAnsi="Times New Roman"/>
          <w:i/>
          <w:color w:val="000000" w:themeColor="text1"/>
          <w:sz w:val="24"/>
          <w:szCs w:val="24"/>
        </w:rPr>
        <w:t>Infant and Child Development, 23</w:t>
      </w:r>
      <w:r w:rsidRPr="00A1014B">
        <w:rPr>
          <w:rFonts w:ascii="Times New Roman" w:hAnsi="Times New Roman"/>
          <w:color w:val="000000" w:themeColor="text1"/>
          <w:sz w:val="24"/>
          <w:szCs w:val="24"/>
        </w:rPr>
        <w:t xml:space="preserve">, 105-122. </w:t>
      </w:r>
      <w:proofErr w:type="spellStart"/>
      <w:proofErr w:type="gramStart"/>
      <w:r w:rsidRPr="00A1014B">
        <w:rPr>
          <w:rFonts w:ascii="Times New Roman" w:eastAsiaTheme="minorHAnsi" w:hAnsi="Times New Roman"/>
          <w:color w:val="000000" w:themeColor="text1"/>
          <w:sz w:val="24"/>
          <w:szCs w:val="24"/>
          <w:lang w:eastAsia="en-US"/>
        </w:rPr>
        <w:t>doi</w:t>
      </w:r>
      <w:proofErr w:type="spellEnd"/>
      <w:proofErr w:type="gramEnd"/>
      <w:r w:rsidRPr="00A1014B">
        <w:rPr>
          <w:rFonts w:ascii="Times New Roman" w:eastAsiaTheme="minorHAnsi" w:hAnsi="Times New Roman"/>
          <w:color w:val="000000" w:themeColor="text1"/>
          <w:sz w:val="24"/>
          <w:szCs w:val="24"/>
          <w:lang w:eastAsia="en-US"/>
        </w:rPr>
        <w:t>: 10.1002/icd.1824</w:t>
      </w:r>
    </w:p>
    <w:bookmarkEnd w:id="1"/>
    <w:p w:rsidR="007B11D1" w:rsidRDefault="007B11D1" w:rsidP="007B11D1">
      <w:pPr>
        <w:spacing w:line="480" w:lineRule="auto"/>
        <w:rPr>
          <w:rFonts w:ascii="Times New Roman" w:hAnsi="Times New Roman"/>
          <w:sz w:val="24"/>
          <w:szCs w:val="24"/>
        </w:rPr>
      </w:pPr>
      <w:r w:rsidRPr="00DA2E6D">
        <w:rPr>
          <w:rFonts w:ascii="Times New Roman" w:hAnsi="Times New Roman"/>
          <w:sz w:val="24"/>
          <w:szCs w:val="24"/>
        </w:rPr>
        <w:t xml:space="preserve">Wechsler, D. (2003). </w:t>
      </w:r>
      <w:r w:rsidRPr="00DA2E6D">
        <w:rPr>
          <w:rFonts w:ascii="Times New Roman" w:hAnsi="Times New Roman"/>
          <w:i/>
          <w:sz w:val="24"/>
          <w:szCs w:val="24"/>
        </w:rPr>
        <w:t xml:space="preserve">Wechsler intelligence scale for children </w:t>
      </w:r>
      <w:r w:rsidRPr="00DA2E6D">
        <w:rPr>
          <w:rFonts w:ascii="Times New Roman" w:hAnsi="Times New Roman"/>
          <w:sz w:val="24"/>
          <w:szCs w:val="24"/>
        </w:rPr>
        <w:t>(4</w:t>
      </w:r>
      <w:r w:rsidRPr="00DA2E6D">
        <w:rPr>
          <w:rFonts w:ascii="Times New Roman" w:hAnsi="Times New Roman"/>
          <w:sz w:val="24"/>
          <w:szCs w:val="24"/>
          <w:vertAlign w:val="superscript"/>
        </w:rPr>
        <w:t>th</w:t>
      </w:r>
      <w:r w:rsidRPr="00DA2E6D">
        <w:rPr>
          <w:rFonts w:ascii="Times New Roman" w:hAnsi="Times New Roman"/>
          <w:sz w:val="24"/>
          <w:szCs w:val="24"/>
        </w:rPr>
        <w:t xml:space="preserve"> </w:t>
      </w:r>
      <w:proofErr w:type="gramStart"/>
      <w:r w:rsidRPr="00DA2E6D">
        <w:rPr>
          <w:rFonts w:ascii="Times New Roman" w:hAnsi="Times New Roman"/>
          <w:sz w:val="24"/>
          <w:szCs w:val="24"/>
        </w:rPr>
        <w:t>ed</w:t>
      </w:r>
      <w:proofErr w:type="gramEnd"/>
      <w:r w:rsidRPr="00DA2E6D">
        <w:rPr>
          <w:rFonts w:ascii="Times New Roman" w:hAnsi="Times New Roman"/>
          <w:sz w:val="24"/>
          <w:szCs w:val="24"/>
        </w:rPr>
        <w:t xml:space="preserve">.). San Antonio, TX: The </w:t>
      </w:r>
    </w:p>
    <w:p w:rsidR="007B11D1" w:rsidRPr="00DA2E6D" w:rsidRDefault="007B11D1" w:rsidP="007B11D1">
      <w:pPr>
        <w:spacing w:line="480" w:lineRule="auto"/>
        <w:rPr>
          <w:rFonts w:ascii="Times New Roman" w:hAnsi="Times New Roman"/>
          <w:sz w:val="24"/>
          <w:szCs w:val="24"/>
        </w:rPr>
      </w:pPr>
      <w:r>
        <w:rPr>
          <w:rFonts w:ascii="Times New Roman" w:hAnsi="Times New Roman"/>
          <w:sz w:val="24"/>
          <w:szCs w:val="24"/>
        </w:rPr>
        <w:tab/>
      </w:r>
      <w:r w:rsidRPr="00DA2E6D">
        <w:rPr>
          <w:rFonts w:ascii="Times New Roman" w:hAnsi="Times New Roman"/>
          <w:sz w:val="24"/>
          <w:szCs w:val="24"/>
        </w:rPr>
        <w:t>Psychological Corporation.</w:t>
      </w:r>
    </w:p>
    <w:p w:rsidR="00012ADE" w:rsidRDefault="00012ADE"/>
    <w:sectPr w:rsidR="00012ADE" w:rsidSect="003E4C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GillSans">
    <w:altName w:val="Gill Sans"/>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20"/>
  <w:characterSpacingControl w:val="doNotCompress"/>
  <w:compat>
    <w:compatSetting w:name="compatibilityMode" w:uri="http://schemas.microsoft.com/office/word" w:val="12"/>
  </w:compat>
  <w:rsids>
    <w:rsidRoot w:val="007B11D1"/>
    <w:rsid w:val="000018FD"/>
    <w:rsid w:val="00002C67"/>
    <w:rsid w:val="00002D3B"/>
    <w:rsid w:val="00004567"/>
    <w:rsid w:val="00007A81"/>
    <w:rsid w:val="00010911"/>
    <w:rsid w:val="00012ADE"/>
    <w:rsid w:val="00015C69"/>
    <w:rsid w:val="00015EF2"/>
    <w:rsid w:val="00021444"/>
    <w:rsid w:val="00023CD0"/>
    <w:rsid w:val="00026706"/>
    <w:rsid w:val="00027C18"/>
    <w:rsid w:val="00036E7A"/>
    <w:rsid w:val="000410C3"/>
    <w:rsid w:val="00042038"/>
    <w:rsid w:val="00042D00"/>
    <w:rsid w:val="00042E44"/>
    <w:rsid w:val="00043211"/>
    <w:rsid w:val="00043277"/>
    <w:rsid w:val="0004346A"/>
    <w:rsid w:val="00047FBA"/>
    <w:rsid w:val="00054D80"/>
    <w:rsid w:val="00056C3C"/>
    <w:rsid w:val="00056F83"/>
    <w:rsid w:val="000609E2"/>
    <w:rsid w:val="00061538"/>
    <w:rsid w:val="000615D2"/>
    <w:rsid w:val="0006254B"/>
    <w:rsid w:val="00067471"/>
    <w:rsid w:val="0007163E"/>
    <w:rsid w:val="000730F2"/>
    <w:rsid w:val="000737EB"/>
    <w:rsid w:val="000747EA"/>
    <w:rsid w:val="00076904"/>
    <w:rsid w:val="00081B37"/>
    <w:rsid w:val="000838BE"/>
    <w:rsid w:val="000840B9"/>
    <w:rsid w:val="00086EC8"/>
    <w:rsid w:val="00091286"/>
    <w:rsid w:val="0009434F"/>
    <w:rsid w:val="000963C6"/>
    <w:rsid w:val="00097AD9"/>
    <w:rsid w:val="00097ED9"/>
    <w:rsid w:val="000A03F9"/>
    <w:rsid w:val="000A053C"/>
    <w:rsid w:val="000A476C"/>
    <w:rsid w:val="000A5316"/>
    <w:rsid w:val="000B0227"/>
    <w:rsid w:val="000B126B"/>
    <w:rsid w:val="000B26B1"/>
    <w:rsid w:val="000B38BA"/>
    <w:rsid w:val="000B3AFB"/>
    <w:rsid w:val="000B3EB9"/>
    <w:rsid w:val="000B4BFD"/>
    <w:rsid w:val="000B4C8B"/>
    <w:rsid w:val="000B551B"/>
    <w:rsid w:val="000B565B"/>
    <w:rsid w:val="000B7016"/>
    <w:rsid w:val="000D1F36"/>
    <w:rsid w:val="000D4CDD"/>
    <w:rsid w:val="000D51C1"/>
    <w:rsid w:val="000D6605"/>
    <w:rsid w:val="000D67BC"/>
    <w:rsid w:val="000D6A64"/>
    <w:rsid w:val="000D793C"/>
    <w:rsid w:val="000E04C4"/>
    <w:rsid w:val="000E114D"/>
    <w:rsid w:val="000E2D7A"/>
    <w:rsid w:val="000E354E"/>
    <w:rsid w:val="000E4FDC"/>
    <w:rsid w:val="000F0D91"/>
    <w:rsid w:val="000F756A"/>
    <w:rsid w:val="00100B8C"/>
    <w:rsid w:val="001034C4"/>
    <w:rsid w:val="001048E5"/>
    <w:rsid w:val="00106425"/>
    <w:rsid w:val="00111E29"/>
    <w:rsid w:val="00115490"/>
    <w:rsid w:val="0011664B"/>
    <w:rsid w:val="001216DA"/>
    <w:rsid w:val="00121A24"/>
    <w:rsid w:val="001223A1"/>
    <w:rsid w:val="00124945"/>
    <w:rsid w:val="00130AA4"/>
    <w:rsid w:val="00130F5A"/>
    <w:rsid w:val="00133088"/>
    <w:rsid w:val="00133FDB"/>
    <w:rsid w:val="001353DB"/>
    <w:rsid w:val="0013563F"/>
    <w:rsid w:val="00135E20"/>
    <w:rsid w:val="00137984"/>
    <w:rsid w:val="00137ACA"/>
    <w:rsid w:val="00140DFF"/>
    <w:rsid w:val="0014486A"/>
    <w:rsid w:val="00145009"/>
    <w:rsid w:val="00145686"/>
    <w:rsid w:val="00156A76"/>
    <w:rsid w:val="00165415"/>
    <w:rsid w:val="00165BDA"/>
    <w:rsid w:val="00167307"/>
    <w:rsid w:val="00171121"/>
    <w:rsid w:val="00173E0B"/>
    <w:rsid w:val="0017484A"/>
    <w:rsid w:val="0018056A"/>
    <w:rsid w:val="00190CFB"/>
    <w:rsid w:val="00192B42"/>
    <w:rsid w:val="001A11A0"/>
    <w:rsid w:val="001A19F9"/>
    <w:rsid w:val="001A360E"/>
    <w:rsid w:val="001A3BB6"/>
    <w:rsid w:val="001A3E6C"/>
    <w:rsid w:val="001A4405"/>
    <w:rsid w:val="001A46E7"/>
    <w:rsid w:val="001A623C"/>
    <w:rsid w:val="001A7F8F"/>
    <w:rsid w:val="001B1505"/>
    <w:rsid w:val="001B1A89"/>
    <w:rsid w:val="001B2815"/>
    <w:rsid w:val="001B3277"/>
    <w:rsid w:val="001C02D3"/>
    <w:rsid w:val="001C0F1A"/>
    <w:rsid w:val="001C1707"/>
    <w:rsid w:val="001C598A"/>
    <w:rsid w:val="001C794E"/>
    <w:rsid w:val="001D195C"/>
    <w:rsid w:val="001D2B03"/>
    <w:rsid w:val="001D3D64"/>
    <w:rsid w:val="001D3FFA"/>
    <w:rsid w:val="001D7DD7"/>
    <w:rsid w:val="001E0A46"/>
    <w:rsid w:val="001E1345"/>
    <w:rsid w:val="001E1B96"/>
    <w:rsid w:val="001E20DE"/>
    <w:rsid w:val="001E2AC6"/>
    <w:rsid w:val="001E35B7"/>
    <w:rsid w:val="001E3B15"/>
    <w:rsid w:val="001E4055"/>
    <w:rsid w:val="001F4E99"/>
    <w:rsid w:val="001F58A4"/>
    <w:rsid w:val="001F71D5"/>
    <w:rsid w:val="00201FDE"/>
    <w:rsid w:val="0020398F"/>
    <w:rsid w:val="0020476F"/>
    <w:rsid w:val="00207A21"/>
    <w:rsid w:val="00210741"/>
    <w:rsid w:val="00210D59"/>
    <w:rsid w:val="002122E8"/>
    <w:rsid w:val="002127E1"/>
    <w:rsid w:val="0021672D"/>
    <w:rsid w:val="002205A5"/>
    <w:rsid w:val="00222499"/>
    <w:rsid w:val="002227DA"/>
    <w:rsid w:val="0022379D"/>
    <w:rsid w:val="0022386F"/>
    <w:rsid w:val="002247D7"/>
    <w:rsid w:val="00227CB2"/>
    <w:rsid w:val="00227CD2"/>
    <w:rsid w:val="00231198"/>
    <w:rsid w:val="00231D67"/>
    <w:rsid w:val="002325D1"/>
    <w:rsid w:val="00233291"/>
    <w:rsid w:val="00234FFB"/>
    <w:rsid w:val="00240289"/>
    <w:rsid w:val="002416E4"/>
    <w:rsid w:val="00241D40"/>
    <w:rsid w:val="002425C3"/>
    <w:rsid w:val="00242784"/>
    <w:rsid w:val="00246CB7"/>
    <w:rsid w:val="00246EAA"/>
    <w:rsid w:val="002500F5"/>
    <w:rsid w:val="002536E8"/>
    <w:rsid w:val="00255780"/>
    <w:rsid w:val="00255B94"/>
    <w:rsid w:val="00256AF2"/>
    <w:rsid w:val="002577C6"/>
    <w:rsid w:val="002579A9"/>
    <w:rsid w:val="00257C2E"/>
    <w:rsid w:val="00260F0E"/>
    <w:rsid w:val="002637B5"/>
    <w:rsid w:val="002642C2"/>
    <w:rsid w:val="00267C55"/>
    <w:rsid w:val="002706AB"/>
    <w:rsid w:val="00274125"/>
    <w:rsid w:val="00274194"/>
    <w:rsid w:val="00274215"/>
    <w:rsid w:val="00275076"/>
    <w:rsid w:val="00281F23"/>
    <w:rsid w:val="00282170"/>
    <w:rsid w:val="00282554"/>
    <w:rsid w:val="00284102"/>
    <w:rsid w:val="00284D07"/>
    <w:rsid w:val="00285645"/>
    <w:rsid w:val="00287374"/>
    <w:rsid w:val="00287FCA"/>
    <w:rsid w:val="00287FF5"/>
    <w:rsid w:val="002914DF"/>
    <w:rsid w:val="00291F1B"/>
    <w:rsid w:val="002938C5"/>
    <w:rsid w:val="00295876"/>
    <w:rsid w:val="00296E06"/>
    <w:rsid w:val="00296F12"/>
    <w:rsid w:val="00297DF0"/>
    <w:rsid w:val="002A2577"/>
    <w:rsid w:val="002A3033"/>
    <w:rsid w:val="002A6243"/>
    <w:rsid w:val="002B3BC2"/>
    <w:rsid w:val="002C1D57"/>
    <w:rsid w:val="002C311F"/>
    <w:rsid w:val="002C6D3C"/>
    <w:rsid w:val="002C6F1E"/>
    <w:rsid w:val="002C7957"/>
    <w:rsid w:val="002D06B1"/>
    <w:rsid w:val="002D4481"/>
    <w:rsid w:val="002E3606"/>
    <w:rsid w:val="002E3B70"/>
    <w:rsid w:val="002E4826"/>
    <w:rsid w:val="002E5D51"/>
    <w:rsid w:val="002E6BA3"/>
    <w:rsid w:val="002E7F57"/>
    <w:rsid w:val="002F09F9"/>
    <w:rsid w:val="002F2E5E"/>
    <w:rsid w:val="002F44A6"/>
    <w:rsid w:val="002F4900"/>
    <w:rsid w:val="002F4FBC"/>
    <w:rsid w:val="0030197A"/>
    <w:rsid w:val="00303CFB"/>
    <w:rsid w:val="00306A0E"/>
    <w:rsid w:val="003123C9"/>
    <w:rsid w:val="00312C41"/>
    <w:rsid w:val="00323590"/>
    <w:rsid w:val="003304C5"/>
    <w:rsid w:val="003306B0"/>
    <w:rsid w:val="00331318"/>
    <w:rsid w:val="00331463"/>
    <w:rsid w:val="0033398A"/>
    <w:rsid w:val="00336677"/>
    <w:rsid w:val="00336703"/>
    <w:rsid w:val="00337BC0"/>
    <w:rsid w:val="003407A1"/>
    <w:rsid w:val="00340B43"/>
    <w:rsid w:val="00344125"/>
    <w:rsid w:val="00344911"/>
    <w:rsid w:val="00345693"/>
    <w:rsid w:val="00346576"/>
    <w:rsid w:val="00346966"/>
    <w:rsid w:val="003476B0"/>
    <w:rsid w:val="00350733"/>
    <w:rsid w:val="003507DE"/>
    <w:rsid w:val="0035478F"/>
    <w:rsid w:val="0035796B"/>
    <w:rsid w:val="0036240E"/>
    <w:rsid w:val="003643B2"/>
    <w:rsid w:val="00364C73"/>
    <w:rsid w:val="00364D03"/>
    <w:rsid w:val="00365247"/>
    <w:rsid w:val="00367646"/>
    <w:rsid w:val="00370E51"/>
    <w:rsid w:val="00373D8B"/>
    <w:rsid w:val="00373E77"/>
    <w:rsid w:val="00374BC8"/>
    <w:rsid w:val="003751CE"/>
    <w:rsid w:val="00376C5C"/>
    <w:rsid w:val="00380F8A"/>
    <w:rsid w:val="003871F0"/>
    <w:rsid w:val="003875CA"/>
    <w:rsid w:val="00387C9D"/>
    <w:rsid w:val="00390DE7"/>
    <w:rsid w:val="00391318"/>
    <w:rsid w:val="003917C6"/>
    <w:rsid w:val="003A2473"/>
    <w:rsid w:val="003A2656"/>
    <w:rsid w:val="003A31C2"/>
    <w:rsid w:val="003A4983"/>
    <w:rsid w:val="003B0985"/>
    <w:rsid w:val="003B509C"/>
    <w:rsid w:val="003B5F71"/>
    <w:rsid w:val="003B77B2"/>
    <w:rsid w:val="003C0230"/>
    <w:rsid w:val="003C30B6"/>
    <w:rsid w:val="003C40E9"/>
    <w:rsid w:val="003C5009"/>
    <w:rsid w:val="003D4AFA"/>
    <w:rsid w:val="003D507B"/>
    <w:rsid w:val="003D621E"/>
    <w:rsid w:val="003E3E68"/>
    <w:rsid w:val="003E407F"/>
    <w:rsid w:val="003E4C5C"/>
    <w:rsid w:val="003E6177"/>
    <w:rsid w:val="003E7164"/>
    <w:rsid w:val="003F0030"/>
    <w:rsid w:val="003F0388"/>
    <w:rsid w:val="003F15BA"/>
    <w:rsid w:val="003F3448"/>
    <w:rsid w:val="003F5ECC"/>
    <w:rsid w:val="003F6A4D"/>
    <w:rsid w:val="0040688E"/>
    <w:rsid w:val="004104D0"/>
    <w:rsid w:val="00411164"/>
    <w:rsid w:val="004125CA"/>
    <w:rsid w:val="00416C9C"/>
    <w:rsid w:val="00420090"/>
    <w:rsid w:val="00424D46"/>
    <w:rsid w:val="00424FEE"/>
    <w:rsid w:val="00426093"/>
    <w:rsid w:val="0042646C"/>
    <w:rsid w:val="004266D7"/>
    <w:rsid w:val="00431885"/>
    <w:rsid w:val="0043286A"/>
    <w:rsid w:val="00432B04"/>
    <w:rsid w:val="00432F86"/>
    <w:rsid w:val="004335EF"/>
    <w:rsid w:val="00433FF6"/>
    <w:rsid w:val="0043509C"/>
    <w:rsid w:val="004354C8"/>
    <w:rsid w:val="0043763A"/>
    <w:rsid w:val="00440CE0"/>
    <w:rsid w:val="004426CC"/>
    <w:rsid w:val="00445B5D"/>
    <w:rsid w:val="00445C88"/>
    <w:rsid w:val="00446A26"/>
    <w:rsid w:val="004503DE"/>
    <w:rsid w:val="0045040C"/>
    <w:rsid w:val="004513AC"/>
    <w:rsid w:val="0045618B"/>
    <w:rsid w:val="004571CB"/>
    <w:rsid w:val="00457CA5"/>
    <w:rsid w:val="00457D27"/>
    <w:rsid w:val="00457FEE"/>
    <w:rsid w:val="00461E27"/>
    <w:rsid w:val="004631D3"/>
    <w:rsid w:val="004638AE"/>
    <w:rsid w:val="0046465F"/>
    <w:rsid w:val="0046760C"/>
    <w:rsid w:val="004679A3"/>
    <w:rsid w:val="004700EE"/>
    <w:rsid w:val="004711DA"/>
    <w:rsid w:val="00471321"/>
    <w:rsid w:val="00471712"/>
    <w:rsid w:val="00474193"/>
    <w:rsid w:val="00475CDD"/>
    <w:rsid w:val="00476033"/>
    <w:rsid w:val="0047748E"/>
    <w:rsid w:val="00477FC2"/>
    <w:rsid w:val="00480A23"/>
    <w:rsid w:val="00480F14"/>
    <w:rsid w:val="004812C0"/>
    <w:rsid w:val="00482418"/>
    <w:rsid w:val="004857EE"/>
    <w:rsid w:val="00490373"/>
    <w:rsid w:val="004944BF"/>
    <w:rsid w:val="00496FDB"/>
    <w:rsid w:val="004A019E"/>
    <w:rsid w:val="004A0920"/>
    <w:rsid w:val="004A1287"/>
    <w:rsid w:val="004A177F"/>
    <w:rsid w:val="004A1E99"/>
    <w:rsid w:val="004A394B"/>
    <w:rsid w:val="004A643A"/>
    <w:rsid w:val="004A76A0"/>
    <w:rsid w:val="004A76C6"/>
    <w:rsid w:val="004B1774"/>
    <w:rsid w:val="004B7A60"/>
    <w:rsid w:val="004C0160"/>
    <w:rsid w:val="004C0D8B"/>
    <w:rsid w:val="004C41E4"/>
    <w:rsid w:val="004C4E40"/>
    <w:rsid w:val="004C4FD1"/>
    <w:rsid w:val="004C57BF"/>
    <w:rsid w:val="004C600D"/>
    <w:rsid w:val="004D0366"/>
    <w:rsid w:val="004D23A8"/>
    <w:rsid w:val="004D243F"/>
    <w:rsid w:val="004D33AB"/>
    <w:rsid w:val="004D483C"/>
    <w:rsid w:val="004E005F"/>
    <w:rsid w:val="004E0324"/>
    <w:rsid w:val="004E47EC"/>
    <w:rsid w:val="004E6760"/>
    <w:rsid w:val="004E68A9"/>
    <w:rsid w:val="004F2B8A"/>
    <w:rsid w:val="004F322C"/>
    <w:rsid w:val="004F4AE2"/>
    <w:rsid w:val="004F7ECF"/>
    <w:rsid w:val="00501498"/>
    <w:rsid w:val="00502A6B"/>
    <w:rsid w:val="0050416F"/>
    <w:rsid w:val="005048DC"/>
    <w:rsid w:val="005055FE"/>
    <w:rsid w:val="00505DCF"/>
    <w:rsid w:val="00506253"/>
    <w:rsid w:val="00513A91"/>
    <w:rsid w:val="00514524"/>
    <w:rsid w:val="00514D45"/>
    <w:rsid w:val="00514E39"/>
    <w:rsid w:val="00516DCB"/>
    <w:rsid w:val="00517130"/>
    <w:rsid w:val="0051794D"/>
    <w:rsid w:val="00522A09"/>
    <w:rsid w:val="00523893"/>
    <w:rsid w:val="00523898"/>
    <w:rsid w:val="00524BD4"/>
    <w:rsid w:val="005250BD"/>
    <w:rsid w:val="0053004F"/>
    <w:rsid w:val="005303AD"/>
    <w:rsid w:val="0053369E"/>
    <w:rsid w:val="00534598"/>
    <w:rsid w:val="00540150"/>
    <w:rsid w:val="005418FA"/>
    <w:rsid w:val="00543738"/>
    <w:rsid w:val="00545297"/>
    <w:rsid w:val="0054582A"/>
    <w:rsid w:val="00546E19"/>
    <w:rsid w:val="00546F92"/>
    <w:rsid w:val="00551E17"/>
    <w:rsid w:val="00552D47"/>
    <w:rsid w:val="00553DE7"/>
    <w:rsid w:val="00554B75"/>
    <w:rsid w:val="00555D75"/>
    <w:rsid w:val="0055727A"/>
    <w:rsid w:val="00557801"/>
    <w:rsid w:val="0056038F"/>
    <w:rsid w:val="00560E93"/>
    <w:rsid w:val="00563BCA"/>
    <w:rsid w:val="00564225"/>
    <w:rsid w:val="00564317"/>
    <w:rsid w:val="00565206"/>
    <w:rsid w:val="005703CE"/>
    <w:rsid w:val="005717DB"/>
    <w:rsid w:val="005723E6"/>
    <w:rsid w:val="00572CE1"/>
    <w:rsid w:val="0057389E"/>
    <w:rsid w:val="00574752"/>
    <w:rsid w:val="00575869"/>
    <w:rsid w:val="00575E4A"/>
    <w:rsid w:val="00577D1C"/>
    <w:rsid w:val="0058119A"/>
    <w:rsid w:val="00581C36"/>
    <w:rsid w:val="00583755"/>
    <w:rsid w:val="00583D48"/>
    <w:rsid w:val="00583F7C"/>
    <w:rsid w:val="0058543D"/>
    <w:rsid w:val="005867BB"/>
    <w:rsid w:val="0058693F"/>
    <w:rsid w:val="00586F80"/>
    <w:rsid w:val="00590289"/>
    <w:rsid w:val="005929E9"/>
    <w:rsid w:val="005942DC"/>
    <w:rsid w:val="00596D62"/>
    <w:rsid w:val="005A109F"/>
    <w:rsid w:val="005A14C2"/>
    <w:rsid w:val="005A2586"/>
    <w:rsid w:val="005A2A2C"/>
    <w:rsid w:val="005A5AA7"/>
    <w:rsid w:val="005B0E73"/>
    <w:rsid w:val="005B372F"/>
    <w:rsid w:val="005B379E"/>
    <w:rsid w:val="005C0A6C"/>
    <w:rsid w:val="005C353A"/>
    <w:rsid w:val="005C4B74"/>
    <w:rsid w:val="005C54A8"/>
    <w:rsid w:val="005C56EE"/>
    <w:rsid w:val="005D29C7"/>
    <w:rsid w:val="005D31E8"/>
    <w:rsid w:val="005D38C7"/>
    <w:rsid w:val="005D67E7"/>
    <w:rsid w:val="005D775A"/>
    <w:rsid w:val="005D78F7"/>
    <w:rsid w:val="005D7BC7"/>
    <w:rsid w:val="005E3D52"/>
    <w:rsid w:val="005E4675"/>
    <w:rsid w:val="005E4DF8"/>
    <w:rsid w:val="005E63EE"/>
    <w:rsid w:val="005E7017"/>
    <w:rsid w:val="005E7BEF"/>
    <w:rsid w:val="005F02F9"/>
    <w:rsid w:val="005F20D0"/>
    <w:rsid w:val="005F2E9A"/>
    <w:rsid w:val="005F37D2"/>
    <w:rsid w:val="00600555"/>
    <w:rsid w:val="0060095C"/>
    <w:rsid w:val="006025BA"/>
    <w:rsid w:val="0060559F"/>
    <w:rsid w:val="00607BB7"/>
    <w:rsid w:val="006229A3"/>
    <w:rsid w:val="0062313F"/>
    <w:rsid w:val="00632A28"/>
    <w:rsid w:val="00632DBD"/>
    <w:rsid w:val="006330AD"/>
    <w:rsid w:val="00636B8D"/>
    <w:rsid w:val="00640A07"/>
    <w:rsid w:val="00642414"/>
    <w:rsid w:val="00644472"/>
    <w:rsid w:val="006453F8"/>
    <w:rsid w:val="00646301"/>
    <w:rsid w:val="00646A0C"/>
    <w:rsid w:val="00651932"/>
    <w:rsid w:val="00653209"/>
    <w:rsid w:val="00654230"/>
    <w:rsid w:val="00654535"/>
    <w:rsid w:val="00655986"/>
    <w:rsid w:val="0065745F"/>
    <w:rsid w:val="00657694"/>
    <w:rsid w:val="00661A76"/>
    <w:rsid w:val="00662E67"/>
    <w:rsid w:val="00664691"/>
    <w:rsid w:val="006650B7"/>
    <w:rsid w:val="00665E5C"/>
    <w:rsid w:val="006662FD"/>
    <w:rsid w:val="006714AD"/>
    <w:rsid w:val="006723BE"/>
    <w:rsid w:val="00673B2A"/>
    <w:rsid w:val="006747EE"/>
    <w:rsid w:val="006767DD"/>
    <w:rsid w:val="006768B8"/>
    <w:rsid w:val="00684DA4"/>
    <w:rsid w:val="00691F8B"/>
    <w:rsid w:val="00697FF1"/>
    <w:rsid w:val="006A057F"/>
    <w:rsid w:val="006A10DD"/>
    <w:rsid w:val="006A4801"/>
    <w:rsid w:val="006A4830"/>
    <w:rsid w:val="006A4E22"/>
    <w:rsid w:val="006A550A"/>
    <w:rsid w:val="006A55B3"/>
    <w:rsid w:val="006B0C9E"/>
    <w:rsid w:val="006B1CC0"/>
    <w:rsid w:val="006B2623"/>
    <w:rsid w:val="006B487A"/>
    <w:rsid w:val="006B4C57"/>
    <w:rsid w:val="006B57AF"/>
    <w:rsid w:val="006C0560"/>
    <w:rsid w:val="006C19D8"/>
    <w:rsid w:val="006C2C94"/>
    <w:rsid w:val="006C464E"/>
    <w:rsid w:val="006C5F35"/>
    <w:rsid w:val="006C7025"/>
    <w:rsid w:val="006C77AC"/>
    <w:rsid w:val="006D050E"/>
    <w:rsid w:val="006D0CD0"/>
    <w:rsid w:val="006D44B8"/>
    <w:rsid w:val="006D4AEB"/>
    <w:rsid w:val="006D5DC0"/>
    <w:rsid w:val="006D63E0"/>
    <w:rsid w:val="006E520C"/>
    <w:rsid w:val="006E6388"/>
    <w:rsid w:val="00702EB8"/>
    <w:rsid w:val="007047B5"/>
    <w:rsid w:val="00705177"/>
    <w:rsid w:val="007054D6"/>
    <w:rsid w:val="00706AC1"/>
    <w:rsid w:val="0071064E"/>
    <w:rsid w:val="00711094"/>
    <w:rsid w:val="00713233"/>
    <w:rsid w:val="00713558"/>
    <w:rsid w:val="00713684"/>
    <w:rsid w:val="00714BEE"/>
    <w:rsid w:val="00714E25"/>
    <w:rsid w:val="00715C15"/>
    <w:rsid w:val="00715F69"/>
    <w:rsid w:val="00716596"/>
    <w:rsid w:val="007226B6"/>
    <w:rsid w:val="0072285B"/>
    <w:rsid w:val="00723664"/>
    <w:rsid w:val="007236D3"/>
    <w:rsid w:val="0072401A"/>
    <w:rsid w:val="00724878"/>
    <w:rsid w:val="00727680"/>
    <w:rsid w:val="007303B2"/>
    <w:rsid w:val="00733FA8"/>
    <w:rsid w:val="007341BC"/>
    <w:rsid w:val="007351CB"/>
    <w:rsid w:val="00735E26"/>
    <w:rsid w:val="007365D8"/>
    <w:rsid w:val="00740730"/>
    <w:rsid w:val="00741C77"/>
    <w:rsid w:val="007426BB"/>
    <w:rsid w:val="00742D89"/>
    <w:rsid w:val="007430B7"/>
    <w:rsid w:val="0074447E"/>
    <w:rsid w:val="00744495"/>
    <w:rsid w:val="00745C51"/>
    <w:rsid w:val="00750261"/>
    <w:rsid w:val="00751351"/>
    <w:rsid w:val="00753049"/>
    <w:rsid w:val="00761D8A"/>
    <w:rsid w:val="00762269"/>
    <w:rsid w:val="00764CE6"/>
    <w:rsid w:val="00764DFE"/>
    <w:rsid w:val="00767C9E"/>
    <w:rsid w:val="00771BC3"/>
    <w:rsid w:val="00771E03"/>
    <w:rsid w:val="00772138"/>
    <w:rsid w:val="007738DE"/>
    <w:rsid w:val="00773CE3"/>
    <w:rsid w:val="007758AB"/>
    <w:rsid w:val="007759E7"/>
    <w:rsid w:val="00781C3C"/>
    <w:rsid w:val="00781DCF"/>
    <w:rsid w:val="00785854"/>
    <w:rsid w:val="00786F75"/>
    <w:rsid w:val="00787D0F"/>
    <w:rsid w:val="00792FA6"/>
    <w:rsid w:val="007977CA"/>
    <w:rsid w:val="007A26AC"/>
    <w:rsid w:val="007A647A"/>
    <w:rsid w:val="007A6C2B"/>
    <w:rsid w:val="007B11D1"/>
    <w:rsid w:val="007B1B5A"/>
    <w:rsid w:val="007B4AF2"/>
    <w:rsid w:val="007B7453"/>
    <w:rsid w:val="007C0B23"/>
    <w:rsid w:val="007C0EAE"/>
    <w:rsid w:val="007C4681"/>
    <w:rsid w:val="007C4EA0"/>
    <w:rsid w:val="007D0D56"/>
    <w:rsid w:val="007D2D4E"/>
    <w:rsid w:val="007D429A"/>
    <w:rsid w:val="007D6477"/>
    <w:rsid w:val="007E0E9A"/>
    <w:rsid w:val="007E15CD"/>
    <w:rsid w:val="007E1F51"/>
    <w:rsid w:val="007F0018"/>
    <w:rsid w:val="007F2007"/>
    <w:rsid w:val="007F3FEA"/>
    <w:rsid w:val="007F6B54"/>
    <w:rsid w:val="007F6EEC"/>
    <w:rsid w:val="00800248"/>
    <w:rsid w:val="00800CA8"/>
    <w:rsid w:val="00802E78"/>
    <w:rsid w:val="00803CBD"/>
    <w:rsid w:val="00806C1F"/>
    <w:rsid w:val="00806D68"/>
    <w:rsid w:val="00807791"/>
    <w:rsid w:val="0081021D"/>
    <w:rsid w:val="008139AA"/>
    <w:rsid w:val="0081459A"/>
    <w:rsid w:val="00817D0D"/>
    <w:rsid w:val="00823E51"/>
    <w:rsid w:val="008248A6"/>
    <w:rsid w:val="00824B6B"/>
    <w:rsid w:val="0082795D"/>
    <w:rsid w:val="008279E1"/>
    <w:rsid w:val="00831EF4"/>
    <w:rsid w:val="008351EE"/>
    <w:rsid w:val="008354BE"/>
    <w:rsid w:val="00837CC6"/>
    <w:rsid w:val="00840EB9"/>
    <w:rsid w:val="00843C75"/>
    <w:rsid w:val="00846670"/>
    <w:rsid w:val="00846A4D"/>
    <w:rsid w:val="008506D0"/>
    <w:rsid w:val="00850FDC"/>
    <w:rsid w:val="00857266"/>
    <w:rsid w:val="008605D4"/>
    <w:rsid w:val="00862553"/>
    <w:rsid w:val="008633EE"/>
    <w:rsid w:val="00864869"/>
    <w:rsid w:val="0087231D"/>
    <w:rsid w:val="008771AD"/>
    <w:rsid w:val="00883456"/>
    <w:rsid w:val="00885767"/>
    <w:rsid w:val="00886089"/>
    <w:rsid w:val="00887F71"/>
    <w:rsid w:val="008946B0"/>
    <w:rsid w:val="008946E0"/>
    <w:rsid w:val="00895FB6"/>
    <w:rsid w:val="00896725"/>
    <w:rsid w:val="008969C0"/>
    <w:rsid w:val="0089720C"/>
    <w:rsid w:val="00897DA8"/>
    <w:rsid w:val="008A1B21"/>
    <w:rsid w:val="008A2190"/>
    <w:rsid w:val="008A41CA"/>
    <w:rsid w:val="008A4411"/>
    <w:rsid w:val="008B27F7"/>
    <w:rsid w:val="008B2E77"/>
    <w:rsid w:val="008B5BD5"/>
    <w:rsid w:val="008B5E92"/>
    <w:rsid w:val="008C1880"/>
    <w:rsid w:val="008C2006"/>
    <w:rsid w:val="008C2208"/>
    <w:rsid w:val="008C3CC0"/>
    <w:rsid w:val="008C6722"/>
    <w:rsid w:val="008D2A17"/>
    <w:rsid w:val="008D32AE"/>
    <w:rsid w:val="008D3EC3"/>
    <w:rsid w:val="008D3F9E"/>
    <w:rsid w:val="008D49CA"/>
    <w:rsid w:val="008D53D8"/>
    <w:rsid w:val="008E1321"/>
    <w:rsid w:val="008E45C3"/>
    <w:rsid w:val="008E481C"/>
    <w:rsid w:val="008E74F6"/>
    <w:rsid w:val="008E79D7"/>
    <w:rsid w:val="00900370"/>
    <w:rsid w:val="00900C46"/>
    <w:rsid w:val="00911316"/>
    <w:rsid w:val="00914FED"/>
    <w:rsid w:val="00915D11"/>
    <w:rsid w:val="00916A9C"/>
    <w:rsid w:val="00917A8F"/>
    <w:rsid w:val="00920583"/>
    <w:rsid w:val="00922853"/>
    <w:rsid w:val="00923160"/>
    <w:rsid w:val="009260B3"/>
    <w:rsid w:val="009267F8"/>
    <w:rsid w:val="00931825"/>
    <w:rsid w:val="00931947"/>
    <w:rsid w:val="00931B55"/>
    <w:rsid w:val="00931D6C"/>
    <w:rsid w:val="00932958"/>
    <w:rsid w:val="009346AA"/>
    <w:rsid w:val="009352A8"/>
    <w:rsid w:val="00942C75"/>
    <w:rsid w:val="00943AE0"/>
    <w:rsid w:val="0094575E"/>
    <w:rsid w:val="00945907"/>
    <w:rsid w:val="00953DA4"/>
    <w:rsid w:val="0095434D"/>
    <w:rsid w:val="00954D1C"/>
    <w:rsid w:val="00955CFF"/>
    <w:rsid w:val="00956585"/>
    <w:rsid w:val="00956EB7"/>
    <w:rsid w:val="009578B1"/>
    <w:rsid w:val="0096164F"/>
    <w:rsid w:val="00963B80"/>
    <w:rsid w:val="00963D2F"/>
    <w:rsid w:val="00963D86"/>
    <w:rsid w:val="0096569D"/>
    <w:rsid w:val="00972810"/>
    <w:rsid w:val="00972C49"/>
    <w:rsid w:val="00973688"/>
    <w:rsid w:val="00974375"/>
    <w:rsid w:val="0097459E"/>
    <w:rsid w:val="00975A5A"/>
    <w:rsid w:val="009770A5"/>
    <w:rsid w:val="009810AF"/>
    <w:rsid w:val="00982899"/>
    <w:rsid w:val="00984DA7"/>
    <w:rsid w:val="00987F58"/>
    <w:rsid w:val="0099078C"/>
    <w:rsid w:val="00990CB0"/>
    <w:rsid w:val="009911E9"/>
    <w:rsid w:val="00995EB4"/>
    <w:rsid w:val="009977B5"/>
    <w:rsid w:val="009977EF"/>
    <w:rsid w:val="009A0172"/>
    <w:rsid w:val="009A4B4A"/>
    <w:rsid w:val="009A57FC"/>
    <w:rsid w:val="009B229E"/>
    <w:rsid w:val="009B3A65"/>
    <w:rsid w:val="009B6400"/>
    <w:rsid w:val="009B6BC1"/>
    <w:rsid w:val="009C28F1"/>
    <w:rsid w:val="009C4442"/>
    <w:rsid w:val="009C70EC"/>
    <w:rsid w:val="009D07BA"/>
    <w:rsid w:val="009D0D88"/>
    <w:rsid w:val="009D1D30"/>
    <w:rsid w:val="009D379D"/>
    <w:rsid w:val="009D40B6"/>
    <w:rsid w:val="009D529C"/>
    <w:rsid w:val="009D54B3"/>
    <w:rsid w:val="009D612C"/>
    <w:rsid w:val="009F22FB"/>
    <w:rsid w:val="009F288A"/>
    <w:rsid w:val="009F62D3"/>
    <w:rsid w:val="009F7069"/>
    <w:rsid w:val="00A001EA"/>
    <w:rsid w:val="00A015DB"/>
    <w:rsid w:val="00A1014B"/>
    <w:rsid w:val="00A11A47"/>
    <w:rsid w:val="00A143F3"/>
    <w:rsid w:val="00A14888"/>
    <w:rsid w:val="00A14893"/>
    <w:rsid w:val="00A153D3"/>
    <w:rsid w:val="00A15991"/>
    <w:rsid w:val="00A15D91"/>
    <w:rsid w:val="00A16362"/>
    <w:rsid w:val="00A217EC"/>
    <w:rsid w:val="00A23037"/>
    <w:rsid w:val="00A24E43"/>
    <w:rsid w:val="00A2749C"/>
    <w:rsid w:val="00A2784D"/>
    <w:rsid w:val="00A36C01"/>
    <w:rsid w:val="00A37286"/>
    <w:rsid w:val="00A412E9"/>
    <w:rsid w:val="00A430E1"/>
    <w:rsid w:val="00A43DF9"/>
    <w:rsid w:val="00A4468B"/>
    <w:rsid w:val="00A502B1"/>
    <w:rsid w:val="00A50786"/>
    <w:rsid w:val="00A523E6"/>
    <w:rsid w:val="00A52ACD"/>
    <w:rsid w:val="00A52D61"/>
    <w:rsid w:val="00A53768"/>
    <w:rsid w:val="00A53958"/>
    <w:rsid w:val="00A57105"/>
    <w:rsid w:val="00A6338B"/>
    <w:rsid w:val="00A64273"/>
    <w:rsid w:val="00A64351"/>
    <w:rsid w:val="00A67ACC"/>
    <w:rsid w:val="00A703A1"/>
    <w:rsid w:val="00A70E17"/>
    <w:rsid w:val="00A723BB"/>
    <w:rsid w:val="00A73DFE"/>
    <w:rsid w:val="00A75A69"/>
    <w:rsid w:val="00A82C16"/>
    <w:rsid w:val="00A83469"/>
    <w:rsid w:val="00A83EA7"/>
    <w:rsid w:val="00A84F00"/>
    <w:rsid w:val="00A863A6"/>
    <w:rsid w:val="00A864AA"/>
    <w:rsid w:val="00A8653A"/>
    <w:rsid w:val="00A878BA"/>
    <w:rsid w:val="00A920AF"/>
    <w:rsid w:val="00A928CC"/>
    <w:rsid w:val="00A94EC4"/>
    <w:rsid w:val="00A96BFF"/>
    <w:rsid w:val="00AA0BB8"/>
    <w:rsid w:val="00AA4613"/>
    <w:rsid w:val="00AA62D3"/>
    <w:rsid w:val="00AA7E97"/>
    <w:rsid w:val="00AB14B7"/>
    <w:rsid w:val="00AB1CBA"/>
    <w:rsid w:val="00AB5461"/>
    <w:rsid w:val="00AB6CD9"/>
    <w:rsid w:val="00AB726D"/>
    <w:rsid w:val="00AC436C"/>
    <w:rsid w:val="00AC620F"/>
    <w:rsid w:val="00AC7443"/>
    <w:rsid w:val="00AC77E1"/>
    <w:rsid w:val="00AD0AA9"/>
    <w:rsid w:val="00AD1E1C"/>
    <w:rsid w:val="00AD33C9"/>
    <w:rsid w:val="00AD3ABB"/>
    <w:rsid w:val="00AD4DC9"/>
    <w:rsid w:val="00AD554F"/>
    <w:rsid w:val="00AD6AC8"/>
    <w:rsid w:val="00AD700B"/>
    <w:rsid w:val="00AD74A1"/>
    <w:rsid w:val="00AE060A"/>
    <w:rsid w:val="00AE3EA4"/>
    <w:rsid w:val="00AE7B45"/>
    <w:rsid w:val="00AF3469"/>
    <w:rsid w:val="00AF3848"/>
    <w:rsid w:val="00AF5D14"/>
    <w:rsid w:val="00B01841"/>
    <w:rsid w:val="00B05EE5"/>
    <w:rsid w:val="00B100BE"/>
    <w:rsid w:val="00B101D3"/>
    <w:rsid w:val="00B11B66"/>
    <w:rsid w:val="00B1477D"/>
    <w:rsid w:val="00B156BC"/>
    <w:rsid w:val="00B1637E"/>
    <w:rsid w:val="00B23749"/>
    <w:rsid w:val="00B239EA"/>
    <w:rsid w:val="00B24D4F"/>
    <w:rsid w:val="00B2606C"/>
    <w:rsid w:val="00B30F45"/>
    <w:rsid w:val="00B338DC"/>
    <w:rsid w:val="00B35B8B"/>
    <w:rsid w:val="00B362B2"/>
    <w:rsid w:val="00B36CA4"/>
    <w:rsid w:val="00B36EC9"/>
    <w:rsid w:val="00B46687"/>
    <w:rsid w:val="00B469F3"/>
    <w:rsid w:val="00B46F64"/>
    <w:rsid w:val="00B51217"/>
    <w:rsid w:val="00B524F1"/>
    <w:rsid w:val="00B52A7B"/>
    <w:rsid w:val="00B530BB"/>
    <w:rsid w:val="00B55375"/>
    <w:rsid w:val="00B61450"/>
    <w:rsid w:val="00B66779"/>
    <w:rsid w:val="00B66F90"/>
    <w:rsid w:val="00B7297D"/>
    <w:rsid w:val="00B734C6"/>
    <w:rsid w:val="00B746AE"/>
    <w:rsid w:val="00B75919"/>
    <w:rsid w:val="00B763F1"/>
    <w:rsid w:val="00B80FFE"/>
    <w:rsid w:val="00B8313A"/>
    <w:rsid w:val="00B85D0E"/>
    <w:rsid w:val="00B85D68"/>
    <w:rsid w:val="00B87E46"/>
    <w:rsid w:val="00B908F8"/>
    <w:rsid w:val="00B917FF"/>
    <w:rsid w:val="00B91A1E"/>
    <w:rsid w:val="00B954AF"/>
    <w:rsid w:val="00BA1EFF"/>
    <w:rsid w:val="00BA2029"/>
    <w:rsid w:val="00BA21A2"/>
    <w:rsid w:val="00BA2B21"/>
    <w:rsid w:val="00BA4108"/>
    <w:rsid w:val="00BA46F1"/>
    <w:rsid w:val="00BA5C80"/>
    <w:rsid w:val="00BA77BC"/>
    <w:rsid w:val="00BB2F11"/>
    <w:rsid w:val="00BB363F"/>
    <w:rsid w:val="00BB44FD"/>
    <w:rsid w:val="00BB7876"/>
    <w:rsid w:val="00BC0BD4"/>
    <w:rsid w:val="00BC1EB7"/>
    <w:rsid w:val="00BC31EB"/>
    <w:rsid w:val="00BC5BF9"/>
    <w:rsid w:val="00BC658D"/>
    <w:rsid w:val="00BD3C15"/>
    <w:rsid w:val="00BD54F3"/>
    <w:rsid w:val="00BD5D71"/>
    <w:rsid w:val="00BD6303"/>
    <w:rsid w:val="00BD79B5"/>
    <w:rsid w:val="00BE0767"/>
    <w:rsid w:val="00BE327F"/>
    <w:rsid w:val="00BF0037"/>
    <w:rsid w:val="00BF1939"/>
    <w:rsid w:val="00BF2AE1"/>
    <w:rsid w:val="00BF4640"/>
    <w:rsid w:val="00C01114"/>
    <w:rsid w:val="00C0210E"/>
    <w:rsid w:val="00C059EB"/>
    <w:rsid w:val="00C101BE"/>
    <w:rsid w:val="00C111DB"/>
    <w:rsid w:val="00C11530"/>
    <w:rsid w:val="00C11B3C"/>
    <w:rsid w:val="00C12E73"/>
    <w:rsid w:val="00C1520A"/>
    <w:rsid w:val="00C15CE6"/>
    <w:rsid w:val="00C203AC"/>
    <w:rsid w:val="00C20A67"/>
    <w:rsid w:val="00C212CA"/>
    <w:rsid w:val="00C221E4"/>
    <w:rsid w:val="00C236D0"/>
    <w:rsid w:val="00C239BE"/>
    <w:rsid w:val="00C24379"/>
    <w:rsid w:val="00C24F57"/>
    <w:rsid w:val="00C35440"/>
    <w:rsid w:val="00C3545A"/>
    <w:rsid w:val="00C35622"/>
    <w:rsid w:val="00C36EC9"/>
    <w:rsid w:val="00C372E6"/>
    <w:rsid w:val="00C41093"/>
    <w:rsid w:val="00C42F23"/>
    <w:rsid w:val="00C47C61"/>
    <w:rsid w:val="00C511DF"/>
    <w:rsid w:val="00C53595"/>
    <w:rsid w:val="00C54A7B"/>
    <w:rsid w:val="00C574C5"/>
    <w:rsid w:val="00C62225"/>
    <w:rsid w:val="00C628CF"/>
    <w:rsid w:val="00C639FD"/>
    <w:rsid w:val="00C6444D"/>
    <w:rsid w:val="00C70C26"/>
    <w:rsid w:val="00C71F17"/>
    <w:rsid w:val="00C760DE"/>
    <w:rsid w:val="00C77041"/>
    <w:rsid w:val="00C77EEB"/>
    <w:rsid w:val="00C80422"/>
    <w:rsid w:val="00C906BD"/>
    <w:rsid w:val="00C92A0A"/>
    <w:rsid w:val="00C949B8"/>
    <w:rsid w:val="00CA3AF5"/>
    <w:rsid w:val="00CA3B5E"/>
    <w:rsid w:val="00CA5622"/>
    <w:rsid w:val="00CB15CD"/>
    <w:rsid w:val="00CB193F"/>
    <w:rsid w:val="00CB219C"/>
    <w:rsid w:val="00CB63B1"/>
    <w:rsid w:val="00CC01D8"/>
    <w:rsid w:val="00CC0498"/>
    <w:rsid w:val="00CC0AE0"/>
    <w:rsid w:val="00CC1A9E"/>
    <w:rsid w:val="00CC3D10"/>
    <w:rsid w:val="00CC5050"/>
    <w:rsid w:val="00CC5285"/>
    <w:rsid w:val="00CC5A02"/>
    <w:rsid w:val="00CC7C7F"/>
    <w:rsid w:val="00CC7FC3"/>
    <w:rsid w:val="00CD055F"/>
    <w:rsid w:val="00CD0F4E"/>
    <w:rsid w:val="00CD210E"/>
    <w:rsid w:val="00CD32F1"/>
    <w:rsid w:val="00CD3A57"/>
    <w:rsid w:val="00CD5E76"/>
    <w:rsid w:val="00CD637B"/>
    <w:rsid w:val="00CE274A"/>
    <w:rsid w:val="00CE60AB"/>
    <w:rsid w:val="00CF1085"/>
    <w:rsid w:val="00CF1600"/>
    <w:rsid w:val="00CF3980"/>
    <w:rsid w:val="00CF41ED"/>
    <w:rsid w:val="00CF47AA"/>
    <w:rsid w:val="00CF6EDD"/>
    <w:rsid w:val="00D0249A"/>
    <w:rsid w:val="00D0263D"/>
    <w:rsid w:val="00D03038"/>
    <w:rsid w:val="00D03ED6"/>
    <w:rsid w:val="00D065CB"/>
    <w:rsid w:val="00D15B5A"/>
    <w:rsid w:val="00D20DB4"/>
    <w:rsid w:val="00D22395"/>
    <w:rsid w:val="00D22F68"/>
    <w:rsid w:val="00D23032"/>
    <w:rsid w:val="00D25600"/>
    <w:rsid w:val="00D26764"/>
    <w:rsid w:val="00D27C21"/>
    <w:rsid w:val="00D27CC1"/>
    <w:rsid w:val="00D3143B"/>
    <w:rsid w:val="00D324D4"/>
    <w:rsid w:val="00D32E30"/>
    <w:rsid w:val="00D354BB"/>
    <w:rsid w:val="00D35558"/>
    <w:rsid w:val="00D40D91"/>
    <w:rsid w:val="00D42B13"/>
    <w:rsid w:val="00D4439B"/>
    <w:rsid w:val="00D452AD"/>
    <w:rsid w:val="00D45556"/>
    <w:rsid w:val="00D45781"/>
    <w:rsid w:val="00D45AF2"/>
    <w:rsid w:val="00D45B18"/>
    <w:rsid w:val="00D509C3"/>
    <w:rsid w:val="00D5281B"/>
    <w:rsid w:val="00D54B0B"/>
    <w:rsid w:val="00D60023"/>
    <w:rsid w:val="00D63D6E"/>
    <w:rsid w:val="00D649DD"/>
    <w:rsid w:val="00D65900"/>
    <w:rsid w:val="00D65F20"/>
    <w:rsid w:val="00D665C9"/>
    <w:rsid w:val="00D73DBD"/>
    <w:rsid w:val="00D76938"/>
    <w:rsid w:val="00D77DE4"/>
    <w:rsid w:val="00D8529E"/>
    <w:rsid w:val="00D856B1"/>
    <w:rsid w:val="00D85F61"/>
    <w:rsid w:val="00D863AA"/>
    <w:rsid w:val="00D86714"/>
    <w:rsid w:val="00D87AF6"/>
    <w:rsid w:val="00D914FD"/>
    <w:rsid w:val="00D934A0"/>
    <w:rsid w:val="00D93F4B"/>
    <w:rsid w:val="00D943F8"/>
    <w:rsid w:val="00D97240"/>
    <w:rsid w:val="00D97BAB"/>
    <w:rsid w:val="00DA05BB"/>
    <w:rsid w:val="00DA1701"/>
    <w:rsid w:val="00DA3C17"/>
    <w:rsid w:val="00DA6B8C"/>
    <w:rsid w:val="00DA764B"/>
    <w:rsid w:val="00DB071A"/>
    <w:rsid w:val="00DB260B"/>
    <w:rsid w:val="00DB3F30"/>
    <w:rsid w:val="00DB5DC2"/>
    <w:rsid w:val="00DB797D"/>
    <w:rsid w:val="00DC57E9"/>
    <w:rsid w:val="00DC64C1"/>
    <w:rsid w:val="00DC756D"/>
    <w:rsid w:val="00DC7B10"/>
    <w:rsid w:val="00DD0A65"/>
    <w:rsid w:val="00DE1CFD"/>
    <w:rsid w:val="00DE267A"/>
    <w:rsid w:val="00DE2CA8"/>
    <w:rsid w:val="00DE392E"/>
    <w:rsid w:val="00DE78C9"/>
    <w:rsid w:val="00DF11F3"/>
    <w:rsid w:val="00DF255B"/>
    <w:rsid w:val="00DF26BD"/>
    <w:rsid w:val="00DF77DC"/>
    <w:rsid w:val="00E0093F"/>
    <w:rsid w:val="00E00D80"/>
    <w:rsid w:val="00E00FC7"/>
    <w:rsid w:val="00E036F9"/>
    <w:rsid w:val="00E04C96"/>
    <w:rsid w:val="00E0568F"/>
    <w:rsid w:val="00E0704C"/>
    <w:rsid w:val="00E10AFE"/>
    <w:rsid w:val="00E11C5F"/>
    <w:rsid w:val="00E14387"/>
    <w:rsid w:val="00E16687"/>
    <w:rsid w:val="00E174C0"/>
    <w:rsid w:val="00E17CD4"/>
    <w:rsid w:val="00E17E60"/>
    <w:rsid w:val="00E2127A"/>
    <w:rsid w:val="00E22026"/>
    <w:rsid w:val="00E2287B"/>
    <w:rsid w:val="00E25A95"/>
    <w:rsid w:val="00E27AE9"/>
    <w:rsid w:val="00E30138"/>
    <w:rsid w:val="00E3090B"/>
    <w:rsid w:val="00E3429E"/>
    <w:rsid w:val="00E368ED"/>
    <w:rsid w:val="00E36DA8"/>
    <w:rsid w:val="00E36F55"/>
    <w:rsid w:val="00E408C9"/>
    <w:rsid w:val="00E430C1"/>
    <w:rsid w:val="00E44B52"/>
    <w:rsid w:val="00E46300"/>
    <w:rsid w:val="00E46A5F"/>
    <w:rsid w:val="00E47E87"/>
    <w:rsid w:val="00E500A4"/>
    <w:rsid w:val="00E561B5"/>
    <w:rsid w:val="00E56907"/>
    <w:rsid w:val="00E56C28"/>
    <w:rsid w:val="00E6048C"/>
    <w:rsid w:val="00E61577"/>
    <w:rsid w:val="00E61C6C"/>
    <w:rsid w:val="00E62A74"/>
    <w:rsid w:val="00E65C97"/>
    <w:rsid w:val="00E66EA4"/>
    <w:rsid w:val="00E7031E"/>
    <w:rsid w:val="00E713E0"/>
    <w:rsid w:val="00E71E63"/>
    <w:rsid w:val="00E74FF1"/>
    <w:rsid w:val="00E7788E"/>
    <w:rsid w:val="00E77901"/>
    <w:rsid w:val="00E77C25"/>
    <w:rsid w:val="00E822EC"/>
    <w:rsid w:val="00E8270B"/>
    <w:rsid w:val="00E83ACE"/>
    <w:rsid w:val="00E87176"/>
    <w:rsid w:val="00E90799"/>
    <w:rsid w:val="00E91F40"/>
    <w:rsid w:val="00E92B67"/>
    <w:rsid w:val="00E93ED0"/>
    <w:rsid w:val="00E93FE9"/>
    <w:rsid w:val="00E943D3"/>
    <w:rsid w:val="00E944F1"/>
    <w:rsid w:val="00E974E6"/>
    <w:rsid w:val="00E97654"/>
    <w:rsid w:val="00E97756"/>
    <w:rsid w:val="00EA0212"/>
    <w:rsid w:val="00EA1055"/>
    <w:rsid w:val="00EA58CC"/>
    <w:rsid w:val="00EA6337"/>
    <w:rsid w:val="00EB0033"/>
    <w:rsid w:val="00EB0476"/>
    <w:rsid w:val="00EB1129"/>
    <w:rsid w:val="00EB18DA"/>
    <w:rsid w:val="00EB3026"/>
    <w:rsid w:val="00EB4146"/>
    <w:rsid w:val="00EB6806"/>
    <w:rsid w:val="00EC4C4E"/>
    <w:rsid w:val="00EC5C7E"/>
    <w:rsid w:val="00ED01E7"/>
    <w:rsid w:val="00ED06A5"/>
    <w:rsid w:val="00ED170B"/>
    <w:rsid w:val="00ED1B49"/>
    <w:rsid w:val="00ED273A"/>
    <w:rsid w:val="00ED2D8E"/>
    <w:rsid w:val="00ED3A7C"/>
    <w:rsid w:val="00ED5BE0"/>
    <w:rsid w:val="00ED6B3D"/>
    <w:rsid w:val="00ED6DDA"/>
    <w:rsid w:val="00EE0239"/>
    <w:rsid w:val="00EE106C"/>
    <w:rsid w:val="00EE35CD"/>
    <w:rsid w:val="00EE3BF6"/>
    <w:rsid w:val="00EE495B"/>
    <w:rsid w:val="00EE5239"/>
    <w:rsid w:val="00EE53EE"/>
    <w:rsid w:val="00EE5BC1"/>
    <w:rsid w:val="00EF01B6"/>
    <w:rsid w:val="00EF2715"/>
    <w:rsid w:val="00EF309F"/>
    <w:rsid w:val="00EF3FB2"/>
    <w:rsid w:val="00EF4793"/>
    <w:rsid w:val="00EF530C"/>
    <w:rsid w:val="00EF62E7"/>
    <w:rsid w:val="00F003D0"/>
    <w:rsid w:val="00F00A20"/>
    <w:rsid w:val="00F04550"/>
    <w:rsid w:val="00F06856"/>
    <w:rsid w:val="00F07CAB"/>
    <w:rsid w:val="00F10A57"/>
    <w:rsid w:val="00F127CE"/>
    <w:rsid w:val="00F135AD"/>
    <w:rsid w:val="00F152DF"/>
    <w:rsid w:val="00F209C0"/>
    <w:rsid w:val="00F213BD"/>
    <w:rsid w:val="00F22F51"/>
    <w:rsid w:val="00F23024"/>
    <w:rsid w:val="00F24E1E"/>
    <w:rsid w:val="00F25F9E"/>
    <w:rsid w:val="00F27C6D"/>
    <w:rsid w:val="00F31705"/>
    <w:rsid w:val="00F3176D"/>
    <w:rsid w:val="00F31B06"/>
    <w:rsid w:val="00F31D23"/>
    <w:rsid w:val="00F328C0"/>
    <w:rsid w:val="00F3404D"/>
    <w:rsid w:val="00F3638A"/>
    <w:rsid w:val="00F4067B"/>
    <w:rsid w:val="00F407E8"/>
    <w:rsid w:val="00F44021"/>
    <w:rsid w:val="00F458D8"/>
    <w:rsid w:val="00F46773"/>
    <w:rsid w:val="00F513DC"/>
    <w:rsid w:val="00F5180A"/>
    <w:rsid w:val="00F527D3"/>
    <w:rsid w:val="00F52C62"/>
    <w:rsid w:val="00F53172"/>
    <w:rsid w:val="00F544D7"/>
    <w:rsid w:val="00F57D75"/>
    <w:rsid w:val="00F60851"/>
    <w:rsid w:val="00F61F79"/>
    <w:rsid w:val="00F64F44"/>
    <w:rsid w:val="00F665CD"/>
    <w:rsid w:val="00F66B24"/>
    <w:rsid w:val="00F703E2"/>
    <w:rsid w:val="00F72AD2"/>
    <w:rsid w:val="00F73894"/>
    <w:rsid w:val="00F743C1"/>
    <w:rsid w:val="00F7503B"/>
    <w:rsid w:val="00F75D88"/>
    <w:rsid w:val="00F82864"/>
    <w:rsid w:val="00F87F2E"/>
    <w:rsid w:val="00F91D86"/>
    <w:rsid w:val="00F92DF7"/>
    <w:rsid w:val="00F95F9A"/>
    <w:rsid w:val="00F96871"/>
    <w:rsid w:val="00F97592"/>
    <w:rsid w:val="00F97892"/>
    <w:rsid w:val="00FA16DA"/>
    <w:rsid w:val="00FA2B9A"/>
    <w:rsid w:val="00FA4BDE"/>
    <w:rsid w:val="00FA6755"/>
    <w:rsid w:val="00FA6C22"/>
    <w:rsid w:val="00FB0141"/>
    <w:rsid w:val="00FB2BD9"/>
    <w:rsid w:val="00FB2FB9"/>
    <w:rsid w:val="00FB307E"/>
    <w:rsid w:val="00FB3DDB"/>
    <w:rsid w:val="00FC0519"/>
    <w:rsid w:val="00FC0FAE"/>
    <w:rsid w:val="00FC12FC"/>
    <w:rsid w:val="00FC31E4"/>
    <w:rsid w:val="00FC3E98"/>
    <w:rsid w:val="00FC4A48"/>
    <w:rsid w:val="00FC56CA"/>
    <w:rsid w:val="00FD0966"/>
    <w:rsid w:val="00FD0B1C"/>
    <w:rsid w:val="00FD166B"/>
    <w:rsid w:val="00FD1AA4"/>
    <w:rsid w:val="00FD2A88"/>
    <w:rsid w:val="00FD2DE8"/>
    <w:rsid w:val="00FD45F3"/>
    <w:rsid w:val="00FD68B6"/>
    <w:rsid w:val="00FD7057"/>
    <w:rsid w:val="00FD7C07"/>
    <w:rsid w:val="00FE08AD"/>
    <w:rsid w:val="00FE1E8E"/>
    <w:rsid w:val="00FE2DEB"/>
    <w:rsid w:val="00FE57DF"/>
    <w:rsid w:val="00FE7AC7"/>
    <w:rsid w:val="00FF1477"/>
    <w:rsid w:val="00FF1617"/>
    <w:rsid w:val="00FF34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6BAF5BD-D4A5-4920-BC40-D461CC66F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1D1"/>
    <w:pPr>
      <w:spacing w:after="0" w:line="276" w:lineRule="auto"/>
    </w:pPr>
    <w:rPr>
      <w:rFonts w:ascii="Cambria" w:eastAsia="MS Mincho" w:hAnsi="Cambria" w:cs="Times New Roman"/>
      <w:lang w:eastAsia="ja-JP"/>
    </w:rPr>
  </w:style>
  <w:style w:type="paragraph" w:styleId="Heading1">
    <w:name w:val="heading 1"/>
    <w:basedOn w:val="Normal"/>
    <w:next w:val="Normal"/>
    <w:link w:val="Heading1Char"/>
    <w:uiPriority w:val="9"/>
    <w:qFormat/>
    <w:rsid w:val="007B11D1"/>
    <w:pP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C9A"/>
    <w:rPr>
      <w:rFonts w:ascii="Lucida Grande" w:hAnsi="Lucida Grande"/>
      <w:sz w:val="18"/>
      <w:szCs w:val="18"/>
    </w:rPr>
  </w:style>
  <w:style w:type="character" w:customStyle="1" w:styleId="BalloonTextChar">
    <w:name w:val="Balloon Text Char"/>
    <w:basedOn w:val="DefaultParagraphFont"/>
    <w:link w:val="BalloonText"/>
    <w:uiPriority w:val="99"/>
    <w:semiHidden/>
    <w:rsid w:val="00F43C9A"/>
    <w:rPr>
      <w:rFonts w:ascii="Lucida Grande" w:hAnsi="Lucida Grande"/>
      <w:sz w:val="18"/>
      <w:szCs w:val="18"/>
    </w:rPr>
  </w:style>
  <w:style w:type="character" w:customStyle="1" w:styleId="Heading1Char">
    <w:name w:val="Heading 1 Char"/>
    <w:basedOn w:val="DefaultParagraphFont"/>
    <w:link w:val="Heading1"/>
    <w:uiPriority w:val="9"/>
    <w:rsid w:val="007B11D1"/>
    <w:rPr>
      <w:rFonts w:ascii="Cambria" w:eastAsia="MS Mincho" w:hAnsi="Cambria" w:cs="Times New Roman"/>
      <w:lang w:eastAsia="ja-JP"/>
    </w:rPr>
  </w:style>
  <w:style w:type="character" w:styleId="Hyperlink">
    <w:name w:val="Hyperlink"/>
    <w:basedOn w:val="DefaultParagraphFont"/>
    <w:uiPriority w:val="99"/>
    <w:rsid w:val="007B11D1"/>
    <w:rPr>
      <w:color w:val="0000FF"/>
      <w:u w:val="single"/>
    </w:rPr>
  </w:style>
  <w:style w:type="paragraph" w:styleId="ListParagraph">
    <w:name w:val="List Paragraph"/>
    <w:basedOn w:val="Normal"/>
    <w:qFormat/>
    <w:rsid w:val="007B11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dx.doi.org/10.1037/h0025953" TargetMode="External"/><Relationship Id="rId5" Type="http://schemas.openxmlformats.org/officeDocument/2006/relationships/image" Target="media/image1.png"/><Relationship Id="rId10" Type="http://schemas.openxmlformats.org/officeDocument/2006/relationships/hyperlink" Target="http://dx.doi.org/10.1037/0278-7393.7.6.418" TargetMode="External"/><Relationship Id="rId4" Type="http://schemas.openxmlformats.org/officeDocument/2006/relationships/chart" Target="charts/chart1.xml"/><Relationship Id="rId9" Type="http://schemas.openxmlformats.org/officeDocument/2006/relationships/hyperlink" Target="http://dx.doi.org/10.1006/jecp.1993.1019"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Distortion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Sheet1!$D$2:$D$8</c:f>
                <c:numCache>
                  <c:formatCode>General</c:formatCode>
                  <c:ptCount val="7"/>
                  <c:pt idx="0">
                    <c:v>3.9122312325841797E-2</c:v>
                  </c:pt>
                  <c:pt idx="1">
                    <c:v>4.2514291733925097E-2</c:v>
                  </c:pt>
                  <c:pt idx="2">
                    <c:v>5.3664333324214497E-2</c:v>
                  </c:pt>
                  <c:pt idx="3">
                    <c:v>3.48875896454552E-2</c:v>
                  </c:pt>
                  <c:pt idx="4">
                    <c:v>4.0248249993160803E-2</c:v>
                  </c:pt>
                  <c:pt idx="5">
                    <c:v>3.8194378395453199E-2</c:v>
                  </c:pt>
                  <c:pt idx="6">
                    <c:v>4.1295025130936101E-2</c:v>
                  </c:pt>
                </c:numCache>
              </c:numRef>
            </c:plus>
            <c:minus>
              <c:numRef>
                <c:f>Sheet1!$D$2:$D$8</c:f>
                <c:numCache>
                  <c:formatCode>General</c:formatCode>
                  <c:ptCount val="7"/>
                  <c:pt idx="0">
                    <c:v>3.9122312325841797E-2</c:v>
                  </c:pt>
                  <c:pt idx="1">
                    <c:v>4.2514291733925097E-2</c:v>
                  </c:pt>
                  <c:pt idx="2">
                    <c:v>5.3664333324214497E-2</c:v>
                  </c:pt>
                  <c:pt idx="3">
                    <c:v>3.48875896454552E-2</c:v>
                  </c:pt>
                  <c:pt idx="4">
                    <c:v>4.0248249993160803E-2</c:v>
                  </c:pt>
                  <c:pt idx="5">
                    <c:v>3.8194378395453199E-2</c:v>
                  </c:pt>
                  <c:pt idx="6">
                    <c:v>4.1295025130936101E-2</c:v>
                  </c:pt>
                </c:numCache>
              </c:numRef>
            </c:minus>
          </c:errBars>
          <c:cat>
            <c:strRef>
              <c:f>Sheet1!$A$2:$A$8</c:f>
              <c:strCache>
                <c:ptCount val="7"/>
                <c:pt idx="0">
                  <c:v>Prototype</c:v>
                </c:pt>
                <c:pt idx="1">
                  <c:v>L2</c:v>
                </c:pt>
                <c:pt idx="2">
                  <c:v>L3</c:v>
                </c:pt>
                <c:pt idx="3">
                  <c:v>L4</c:v>
                </c:pt>
                <c:pt idx="4">
                  <c:v>L5</c:v>
                </c:pt>
                <c:pt idx="5">
                  <c:v>L7</c:v>
                </c:pt>
                <c:pt idx="6">
                  <c:v>Random</c:v>
                </c:pt>
              </c:strCache>
            </c:strRef>
          </c:cat>
          <c:val>
            <c:numRef>
              <c:f>Sheet1!$B$2:$B$8</c:f>
              <c:numCache>
                <c:formatCode>General</c:formatCode>
                <c:ptCount val="7"/>
                <c:pt idx="0">
                  <c:v>0.85</c:v>
                </c:pt>
                <c:pt idx="1">
                  <c:v>0.86</c:v>
                </c:pt>
                <c:pt idx="2">
                  <c:v>0.78</c:v>
                </c:pt>
                <c:pt idx="3">
                  <c:v>0.83</c:v>
                </c:pt>
                <c:pt idx="4">
                  <c:v>0.83</c:v>
                </c:pt>
                <c:pt idx="5">
                  <c:v>0.63</c:v>
                </c:pt>
                <c:pt idx="6">
                  <c:v>0.24</c:v>
                </c:pt>
              </c:numCache>
            </c:numRef>
          </c:val>
          <c:smooth val="0"/>
        </c:ser>
        <c:ser>
          <c:idx val="1"/>
          <c:order val="1"/>
          <c:tx>
            <c:strRef>
              <c:f>Sheet1!$C$1</c:f>
              <c:strCache>
                <c:ptCount val="1"/>
                <c:pt idx="0">
                  <c:v>ProtoOnly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errBars>
            <c:errDir val="y"/>
            <c:errBarType val="both"/>
            <c:errValType val="cust"/>
            <c:noEndCap val="0"/>
            <c:plus>
              <c:numRef>
                <c:f>Sheet1!$E$2:$E$8</c:f>
                <c:numCache>
                  <c:formatCode>General</c:formatCode>
                  <c:ptCount val="7"/>
                  <c:pt idx="0">
                    <c:v>3.10710128354105E-2</c:v>
                  </c:pt>
                  <c:pt idx="1">
                    <c:v>3.5619514401002403E-2</c:v>
                  </c:pt>
                  <c:pt idx="2">
                    <c:v>4.81245453837559E-2</c:v>
                  </c:pt>
                  <c:pt idx="3">
                    <c:v>3.4742977252440799E-2</c:v>
                  </c:pt>
                  <c:pt idx="4">
                    <c:v>4.8424389688958402E-2</c:v>
                  </c:pt>
                  <c:pt idx="5">
                    <c:v>4.8124545383755997E-2</c:v>
                  </c:pt>
                  <c:pt idx="6">
                    <c:v>4.4436356547348801E-2</c:v>
                  </c:pt>
                </c:numCache>
              </c:numRef>
            </c:plus>
            <c:minus>
              <c:numRef>
                <c:f>Sheet1!$E$2:$E$8</c:f>
                <c:numCache>
                  <c:formatCode>General</c:formatCode>
                  <c:ptCount val="7"/>
                  <c:pt idx="0">
                    <c:v>3.10710128354105E-2</c:v>
                  </c:pt>
                  <c:pt idx="1">
                    <c:v>3.5619514401002403E-2</c:v>
                  </c:pt>
                  <c:pt idx="2">
                    <c:v>4.81245453837559E-2</c:v>
                  </c:pt>
                  <c:pt idx="3">
                    <c:v>3.4742977252440799E-2</c:v>
                  </c:pt>
                  <c:pt idx="4">
                    <c:v>4.8424389688958402E-2</c:v>
                  </c:pt>
                  <c:pt idx="5">
                    <c:v>4.8124545383755997E-2</c:v>
                  </c:pt>
                  <c:pt idx="6">
                    <c:v>4.4436356547348801E-2</c:v>
                  </c:pt>
                </c:numCache>
              </c:numRef>
            </c:minus>
          </c:errBars>
          <c:cat>
            <c:strRef>
              <c:f>Sheet1!$A$2:$A$8</c:f>
              <c:strCache>
                <c:ptCount val="7"/>
                <c:pt idx="0">
                  <c:v>Prototype</c:v>
                </c:pt>
                <c:pt idx="1">
                  <c:v>L2</c:v>
                </c:pt>
                <c:pt idx="2">
                  <c:v>L3</c:v>
                </c:pt>
                <c:pt idx="3">
                  <c:v>L4</c:v>
                </c:pt>
                <c:pt idx="4">
                  <c:v>L5</c:v>
                </c:pt>
                <c:pt idx="5">
                  <c:v>L7</c:v>
                </c:pt>
                <c:pt idx="6">
                  <c:v>Random</c:v>
                </c:pt>
              </c:strCache>
            </c:strRef>
          </c:cat>
          <c:val>
            <c:numRef>
              <c:f>Sheet1!$C$2:$C$8</c:f>
              <c:numCache>
                <c:formatCode>General</c:formatCode>
                <c:ptCount val="7"/>
                <c:pt idx="0">
                  <c:v>0.91</c:v>
                </c:pt>
                <c:pt idx="1">
                  <c:v>0.88</c:v>
                </c:pt>
                <c:pt idx="2">
                  <c:v>0.78</c:v>
                </c:pt>
                <c:pt idx="3">
                  <c:v>0.71</c:v>
                </c:pt>
                <c:pt idx="4">
                  <c:v>0.63</c:v>
                </c:pt>
                <c:pt idx="5">
                  <c:v>0.38</c:v>
                </c:pt>
                <c:pt idx="6">
                  <c:v>0.21</c:v>
                </c:pt>
              </c:numCache>
            </c:numRef>
          </c:val>
          <c:smooth val="0"/>
        </c:ser>
        <c:dLbls>
          <c:showLegendKey val="0"/>
          <c:showVal val="0"/>
          <c:showCatName val="0"/>
          <c:showSerName val="0"/>
          <c:showPercent val="0"/>
          <c:showBubbleSize val="0"/>
        </c:dLbls>
        <c:marker val="1"/>
        <c:smooth val="0"/>
        <c:axId val="331586072"/>
        <c:axId val="331586856"/>
      </c:lineChart>
      <c:catAx>
        <c:axId val="331586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331586856"/>
        <c:crosses val="autoZero"/>
        <c:auto val="1"/>
        <c:lblAlgn val="ctr"/>
        <c:lblOffset val="100"/>
        <c:noMultiLvlLbl val="0"/>
      </c:catAx>
      <c:valAx>
        <c:axId val="331586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331586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1924</Words>
  <Characters>10968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Church</dc:creator>
  <cp:keywords/>
  <dc:description/>
  <cp:lastModifiedBy>Barbara Church</cp:lastModifiedBy>
  <cp:revision>2</cp:revision>
  <dcterms:created xsi:type="dcterms:W3CDTF">2014-12-18T14:08:00Z</dcterms:created>
  <dcterms:modified xsi:type="dcterms:W3CDTF">2014-12-18T14:08:00Z</dcterms:modified>
</cp:coreProperties>
</file>