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sz w:val="72"/>
          <w:szCs w:val="72"/>
        </w:rPr>
        <w:t xml:space="preserve">🎓</w:t>
      </w:r>
    </w:p>
    <w:p>
      <w:pPr>
        <w:spacing w:after="80"/>
        <w:jc w:val="center"/>
      </w:pPr>
      <w:r>
        <w:rPr>
          <w:rFonts w:ascii="Arial" w:cs="Arial" w:eastAsia="Arial" w:hAnsi="Arial"/>
          <w:b/>
          <w:bCs/>
          <w:color w:val="0369A1"/>
          <w:sz w:val="56"/>
          <w:szCs w:val="56"/>
        </w:rPr>
        <w:t xml:space="preserve">certV 2.4</w:t>
      </w:r>
    </w:p>
    <w:p>
      <w:pPr>
        <w:spacing w:after="40"/>
        <w:jc w:val="center"/>
      </w:pPr>
      <w:r>
        <w:rPr>
          <w:rFonts w:ascii="Arial" w:cs="Arial" w:eastAsia="Arial" w:hAnsi="Arial"/>
          <w:color w:val="64748B"/>
          <w:sz w:val="24"/>
          <w:szCs w:val="24"/>
        </w:rPr>
        <w:t xml:space="preserve">Portale Integrato Governance, Competenze &amp; Recruiting</w:t>
      </w:r>
    </w:p>
    <w:p>
      <w:pPr>
        <w:spacing w:after="600"/>
      </w:pPr>
    </w:p>
    <w:p>
      <w:pPr>
        <w:pBdr>
          <w:top w:val="single" w:color="CBD5E1" w:sz="2" w:space="12"/>
          <w:bottom w:val="single" w:color="CBD5E1" w:sz="2" w:space="12"/>
        </w:pBdr>
        <w:jc w:val="center"/>
      </w:pPr>
      <w:r>
        <w:rPr>
          <w:rFonts w:ascii="Arial" w:cs="Arial" w:eastAsia="Arial" w:hAnsi="Arial"/>
          <w:b/>
          <w:bCs/>
          <w:color w:val="1E293B"/>
          <w:sz w:val="36"/>
          <w:szCs w:val="36"/>
        </w:rPr>
        <w:t xml:space="preserve">GUIDA AMMINISTRATORE</w:t>
      </w:r>
    </w:p>
    <w:p>
      <w:pPr>
        <w:spacing w:after="200"/>
      </w:pPr>
    </w:p>
    <w:p>
      <w:pPr>
        <w:jc w:val="center"/>
      </w:pPr>
      <w:r>
        <w:rPr>
          <w:rFonts w:ascii="Arial" w:cs="Arial" w:eastAsia="Arial" w:hAnsi="Arial"/>
          <w:color w:val="64748B"/>
          <w:sz w:val="22"/>
          <w:szCs w:val="22"/>
        </w:rPr>
        <w:t xml:space="preserve">Manuale tecnico per Super Admin e HR Director</w:t>
      </w:r>
    </w:p>
    <w:p>
      <w:pPr>
        <w:spacing w:after="100"/>
      </w:pPr>
    </w:p>
    <w:p>
      <w:pPr>
        <w:jc w:val="center"/>
      </w:pPr>
      <w:r>
        <w:rPr>
          <w:rFonts w:ascii="Arial" w:cs="Arial" w:eastAsia="Arial" w:hAnsi="Arial"/>
          <w:color w:val="64748B"/>
          <w:sz w:val="20"/>
          <w:szCs w:val="20"/>
        </w:rPr>
        <w:t xml:space="preserve">Versione 1.0  |  Aprile 2026</w:t>
      </w:r>
    </w:p>
    <w:p>
      <w:pPr>
        <w:spacing w:after="1800"/>
      </w:pPr>
    </w:p>
    <w:p>
      <w:pPr>
        <w:jc w:val="center"/>
      </w:pPr>
      <w:r>
        <w:rPr>
          <w:rFonts w:ascii="Arial" w:cs="Arial" w:eastAsia="Arial" w:hAnsi="Arial"/>
          <w:i/>
          <w:iCs/>
          <w:color w:val="64748B"/>
          <w:sz w:val="18"/>
          <w:szCs w:val="18"/>
        </w:rPr>
        <w:t xml:space="preserve">Documento riservato e confidenziale</w:t>
      </w:r>
    </w:p>
    <w:p>
      <w:pPr>
        <w:sectPr>
          <w:pgSz w:w="11906" w:h="16838" w:orient="portrait"/>
          <w:pgMar w:top="1440" w:right="1440" w:bottom="1440" w:left="1440" w:header="708" w:footer="708" w:gutter="0"/>
          <w:pgNumType/>
          <w:docGrid w:linePitch="360"/>
        </w:sectPr>
      </w:pPr>
    </w:p>
    <w:p>
      <w:pPr>
        <w:pStyle w:val="Heading1"/>
      </w:pPr>
      <w:r>
        <w:t xml:space="preserve">Sommario</w:t>
      </w:r>
    </w:p>
    <w:sdt>
      <w:sdtPr>
        <w:alias w:val="Sommari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Gestione Utenti e Accessi</w:t>
      </w:r>
    </w:p>
    <w:p>
      <w:pPr>
        <w:pStyle w:val="Heading2"/>
      </w:pPr>
      <w:r>
        <w:t xml:space="preserve">1.1 Architettura utenti vs dipendenti</w:t>
      </w:r>
    </w:p>
    <w:p>
      <w:pPr>
        <w:spacing w:after="120" w:before="0"/>
      </w:pPr>
      <w:r>
        <w:rPr>
          <w:rFonts w:ascii="Arial" w:cs="Arial" w:eastAsia="Arial" w:hAnsi="Arial"/>
          <w:color w:val="1E293B"/>
          <w:sz w:val="22"/>
          <w:szCs w:val="22"/>
        </w:rPr>
        <w:t xml:space="preserve">In certV 2.4 esiste una separazione netta tra account di accesso (tabella users) e anagrafica dei dipendenti (tabella employees). Un utente di accesso può essere collegato a un dipendente tramite il campo users.employee_id. Questo permette di avere account di servizio (senza dipendente associato) e dipendenti senza accesso al portale.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none" w:color="FFFFFF" w:sz="0"/>
              <w:left w:val="none" w:color="FFFFFF" w:sz="0"/>
              <w:bottom w:val="none" w:color="FFFFFF" w:sz="0"/>
              <w:right w:val="none" w:color="FFFFFF" w:sz="0"/>
            </w:tcBorders>
            <w:shd w:fill="E0F2FE" w:val="clear"/>
            <w:tcMar>
              <w:top w:type="dxa" w:w="100"/>
              <w:left w:type="dxa" w:w="120"/>
              <w:bottom w:type="dxa" w:w="100"/>
              <w:right w:type="dxa" w:w="0"/>
            </w:tcMar>
            <w:vAlign w:val="center"/>
          </w:tcPr>
          <w:p>
            <w:pPr>
              <w:jc w:val="center"/>
            </w:pPr>
            <w:r>
              <w:rPr>
                <w:sz w:val="24"/>
                <w:szCs w:val="24"/>
              </w:rPr>
              <w:t xml:space="preserve">ℹ️</w:t>
            </w:r>
          </w:p>
        </w:tc>
        <w:tc>
          <w:tcPr>
            <w:tcW w:type="dxa" w:w="8526"/>
            <w:tcBorders>
              <w:top w:val="none" w:color="FFFFFF" w:sz="0"/>
              <w:left w:val="none" w:color="FFFFFF" w:sz="0"/>
              <w:bottom w:val="none" w:color="FFFFFF" w:sz="0"/>
              <w:right w:val="none" w:color="FFFFFF" w:sz="0"/>
            </w:tcBorders>
            <w:shd w:fill="E0F2FE" w:val="clear"/>
            <w:tcMar>
              <w:top w:type="dxa" w:w="100"/>
              <w:left w:type="dxa" w:w="120"/>
              <w:bottom w:type="dxa" w:w="100"/>
              <w:right w:type="dxa" w:w="120"/>
            </w:tcMar>
          </w:tcPr>
          <w:p>
            <w:pPr>
              <w:spacing w:after="40"/>
            </w:pPr>
            <w:r>
              <w:rPr>
                <w:rFonts w:ascii="Arial" w:cs="Arial" w:eastAsia="Arial" w:hAnsi="Arial"/>
                <w:b/>
                <w:bCs/>
                <w:color w:val="0369A1"/>
                <w:sz w:val="20"/>
                <w:szCs w:val="20"/>
              </w:rPr>
              <w:t xml:space="preserve">Collegamento user-employee</w:t>
            </w:r>
          </w:p>
          <w:p>
            <w:r>
              <w:rPr>
                <w:rFonts w:ascii="Arial" w:cs="Arial" w:eastAsia="Arial" w:hAnsi="Arial"/>
                <w:color w:val="475569"/>
                <w:sz w:val="20"/>
                <w:szCs w:val="20"/>
              </w:rPr>
              <w:t xml:space="preserve">Dopo aver creato un dipendente in Anagrafica e un account in Accessi Portale, collegare i due dall'anagrafica dipendente usando la funzione 'Collega account'. Il sistema impedisce di collegare un account già associato ad un altro dipendente.</w:t>
            </w:r>
          </w:p>
        </w:tc>
      </w:tr>
    </w:tbl>
    <w:p>
      <w:pPr>
        <w:spacing w:after="40"/>
      </w:pPr>
    </w:p>
    <w:p>
      <w:pPr>
        <w:pStyle w:val="Heading2"/>
      </w:pPr>
      <w:r>
        <w:t xml:space="preserve">1.2 Gestione accessi portale (manager_users.php)</w:t>
      </w:r>
    </w:p>
    <w:p>
      <w:pPr>
        <w:spacing w:after="120" w:before="0"/>
      </w:pPr>
      <w:r>
        <w:rPr>
          <w:rFonts w:ascii="Arial" w:cs="Arial" w:eastAsia="Arial" w:hAnsi="Arial"/>
          <w:color w:val="1E293B"/>
          <w:sz w:val="22"/>
          <w:szCs w:val="22"/>
        </w:rPr>
        <w:t xml:space="preserve">Questa pagina gestisce esclusivamente gli account di accesso al sistema. Per ogni account si configurano:</w:t>
      </w:r>
    </w:p>
    <w:p>
      <w:pPr>
        <w:pStyle w:val="ListParagraph"/>
        <w:numPr>
          <w:ilvl w:val="0"/>
          <w:numId w:val="2"/>
        </w:numPr>
        <w:spacing w:after="60"/>
      </w:pPr>
      <w:r>
        <w:rPr>
          <w:rFonts w:ascii="Arial" w:cs="Arial" w:eastAsia="Arial" w:hAnsi="Arial"/>
          <w:b/>
          <w:bCs/>
          <w:color w:val="1E293B"/>
          <w:sz w:val="22"/>
          <w:szCs w:val="22"/>
        </w:rPr>
        <w:t xml:space="preserve">Email: </w:t>
      </w:r>
      <w:r>
        <w:rPr>
          <w:rFonts w:ascii="Arial" w:cs="Arial" w:eastAsia="Arial" w:hAnsi="Arial"/>
          <w:color w:val="1E293B"/>
          <w:sz w:val="22"/>
          <w:szCs w:val="22"/>
        </w:rPr>
        <w:t xml:space="preserve">indirizzo univoco usato per il login. Il sistema valida il formato email e l'unicità.</w:t>
      </w:r>
    </w:p>
    <w:p>
      <w:pPr>
        <w:pStyle w:val="ListParagraph"/>
        <w:numPr>
          <w:ilvl w:val="0"/>
          <w:numId w:val="2"/>
        </w:numPr>
        <w:spacing w:after="60"/>
      </w:pPr>
      <w:r>
        <w:rPr>
          <w:rFonts w:ascii="Arial" w:cs="Arial" w:eastAsia="Arial" w:hAnsi="Arial"/>
          <w:b/>
          <w:bCs/>
          <w:color w:val="1E293B"/>
          <w:sz w:val="22"/>
          <w:szCs w:val="22"/>
        </w:rPr>
        <w:t xml:space="preserve">Password: </w:t>
      </w:r>
      <w:r>
        <w:rPr>
          <w:rFonts w:ascii="Arial" w:cs="Arial" w:eastAsia="Arial" w:hAnsi="Arial"/>
          <w:color w:val="1E293B"/>
          <w:sz w:val="22"/>
          <w:szCs w:val="22"/>
        </w:rPr>
        <w:t xml:space="preserve">hashata con bcrypt (cost 12). In fase di creazione è obbligatoria (min 6 caratteri). In modifica, se lasciata vuota, la password non viene cambiata.</w:t>
      </w:r>
    </w:p>
    <w:p>
      <w:pPr>
        <w:pStyle w:val="ListParagraph"/>
        <w:numPr>
          <w:ilvl w:val="0"/>
          <w:numId w:val="2"/>
        </w:numPr>
        <w:spacing w:after="60"/>
      </w:pPr>
      <w:r>
        <w:rPr>
          <w:rFonts w:ascii="Arial" w:cs="Arial" w:eastAsia="Arial" w:hAnsi="Arial"/>
          <w:b/>
          <w:bCs/>
          <w:color w:val="1E293B"/>
          <w:sz w:val="22"/>
          <w:szCs w:val="22"/>
        </w:rPr>
        <w:t xml:space="preserve">Ruolo: </w:t>
      </w:r>
      <w:r>
        <w:rPr>
          <w:rFonts w:ascii="Arial" w:cs="Arial" w:eastAsia="Arial" w:hAnsi="Arial"/>
          <w:color w:val="1E293B"/>
          <w:sz w:val="22"/>
          <w:szCs w:val="22"/>
        </w:rPr>
        <w:t xml:space="preserve">selezionabile dal catalogo ruoli. Determina i permessi dell'utente.</w:t>
      </w:r>
    </w:p>
    <w:p>
      <w:pPr>
        <w:pStyle w:val="ListParagraph"/>
        <w:numPr>
          <w:ilvl w:val="0"/>
          <w:numId w:val="2"/>
        </w:numPr>
        <w:spacing w:after="60"/>
      </w:pPr>
      <w:r>
        <w:rPr>
          <w:rFonts w:ascii="Arial" w:cs="Arial" w:eastAsia="Arial" w:hAnsi="Arial"/>
          <w:b/>
          <w:bCs/>
          <w:color w:val="1E293B"/>
          <w:sz w:val="22"/>
          <w:szCs w:val="22"/>
        </w:rPr>
        <w:t xml:space="preserve">Stato: </w:t>
      </w:r>
      <w:r>
        <w:rPr>
          <w:rFonts w:ascii="Arial" w:cs="Arial" w:eastAsia="Arial" w:hAnsi="Arial"/>
          <w:color w:val="1E293B"/>
          <w:sz w:val="22"/>
          <w:szCs w:val="22"/>
        </w:rPr>
        <w:t xml:space="preserve">active (può accedere) o disabled (bloccato). Il login verifica lo stato e mostra 'Account disattivato' se disabled.</w:t>
      </w:r>
    </w:p>
    <w:p>
      <w:pPr>
        <w:pStyle w:val="ListParagraph"/>
        <w:numPr>
          <w:ilvl w:val="0"/>
          <w:numId w:val="2"/>
        </w:numPr>
        <w:spacing w:after="60"/>
      </w:pPr>
      <w:r>
        <w:rPr>
          <w:rFonts w:ascii="Arial" w:cs="Arial" w:eastAsia="Arial" w:hAnsi="Arial"/>
          <w:b/>
          <w:bCs/>
          <w:color w:val="1E293B"/>
          <w:sz w:val="22"/>
          <w:szCs w:val="22"/>
        </w:rPr>
        <w:t xml:space="preserve">Dipendente collegato: </w:t>
      </w:r>
      <w:r>
        <w:rPr>
          <w:rFonts w:ascii="Arial" w:cs="Arial" w:eastAsia="Arial" w:hAnsi="Arial"/>
          <w:color w:val="1E293B"/>
          <w:sz w:val="22"/>
          <w:szCs w:val="22"/>
        </w:rPr>
        <w:t xml:space="preserve">opzionale. Se collegato, il nome del dipendente viene mostrato al posto del display_name.</w:t>
      </w:r>
    </w:p>
    <w:p>
      <w:pPr>
        <w:pStyle w:val="ListParagraph"/>
        <w:numPr>
          <w:ilvl w:val="0"/>
          <w:numId w:val="2"/>
        </w:numPr>
        <w:spacing w:after="60"/>
      </w:pPr>
      <w:r>
        <w:rPr>
          <w:rFonts w:ascii="Arial" w:cs="Arial" w:eastAsia="Arial" w:hAnsi="Arial"/>
          <w:b/>
          <w:bCs/>
          <w:color w:val="1E293B"/>
          <w:sz w:val="22"/>
          <w:szCs w:val="22"/>
        </w:rPr>
        <w:t xml:space="preserve">Display name: </w:t>
      </w:r>
      <w:r>
        <w:rPr>
          <w:rFonts w:ascii="Arial" w:cs="Arial" w:eastAsia="Arial" w:hAnsi="Arial"/>
          <w:color w:val="1E293B"/>
          <w:sz w:val="22"/>
          <w:szCs w:val="22"/>
        </w:rPr>
        <w:t xml:space="preserve">nome visualizzato per account di servizio (senza dipendente).</w:t>
      </w:r>
    </w:p>
    <w:p>
      <w:pPr>
        <w:spacing w:after="40"/>
      </w:pPr>
    </w:p>
    <w:p>
      <w:pPr>
        <w:spacing w:after="120" w:before="0"/>
      </w:pPr>
      <w:r>
        <w:rPr>
          <w:rFonts w:ascii="Arial" w:cs="Arial" w:eastAsia="Arial" w:hAnsi="Arial"/>
          <w:b/>
          <w:bCs/>
          <w:color w:val="1E293B"/>
          <w:sz w:val="22"/>
          <w:szCs w:val="22"/>
        </w:rPr>
        <w:t xml:space="preserve">Sicurezza del login: </w:t>
      </w:r>
      <w:r>
        <w:rPr>
          <w:rFonts w:ascii="Arial" w:cs="Arial" w:eastAsia="Arial" w:hAnsi="Arial"/>
          <w:color w:val="1E293B"/>
          <w:sz w:val="22"/>
          <w:szCs w:val="22"/>
        </w:rPr>
        <w:t xml:space="preserve">al login il sistema rigenera l'ID di sessione (session_regenerate_id) per prevenire session fixation. I tentativi falliti vengono registrati nel log con livello warning. Il sistema rileva automaticamente la versione dello schema (v2.1 vs v2.4) e adatta la query di login.</w:t>
      </w:r>
    </w:p>
    <w:p>
      <w:pPr>
        <w:spacing w:after="40"/>
      </w:pPr>
    </w:p>
    <w:p>
      <w:pPr>
        <w:pStyle w:val="Heading2"/>
      </w:pPr>
      <w:r>
        <w:t xml:space="preserve">1.3 Gestione ruoli (manage_roles.php)</w:t>
      </w:r>
    </w:p>
    <w:p>
      <w:pPr>
        <w:spacing w:after="120" w:before="0"/>
      </w:pPr>
      <w:r>
        <w:rPr>
          <w:rFonts w:ascii="Arial" w:cs="Arial" w:eastAsia="Arial" w:hAnsi="Arial"/>
          <w:color w:val="1E293B"/>
          <w:sz w:val="22"/>
          <w:szCs w:val="22"/>
        </w:rPr>
        <w:t xml:space="preserve">Accessibile solo al Super Admin. Permette di creare, modificare e cancellare i ruoli del sistema. Ogni ruolo ha un nome e una descrizione. I ruoli di sistema (ID 1-6) non possono essere eliminati. È possibile creare ruoli custom aggiuntivi (ID &gt;= 7).</w:t>
      </w:r>
    </w:p>
    <w:p>
      <w:pPr>
        <w:spacing w:after="40"/>
      </w:pPr>
    </w:p>
    <w:p>
      <w:pPr>
        <w:pStyle w:val="Heading2"/>
      </w:pPr>
      <w:r>
        <w:t xml:space="preserve">1.4 Matrice permessi (manage_permissions.php)</w:t>
      </w:r>
    </w:p>
    <w:p>
      <w:pPr>
        <w:spacing w:after="120" w:before="0"/>
      </w:pPr>
      <w:r>
        <w:rPr>
          <w:rFonts w:ascii="Arial" w:cs="Arial" w:eastAsia="Arial" w:hAnsi="Arial"/>
          <w:color w:val="1E293B"/>
          <w:sz w:val="22"/>
          <w:szCs w:val="22"/>
        </w:rPr>
        <w:t xml:space="preserve">Accessibile solo al Super Admin. Mostra una matrice RBAC con tutti i ruoli sulle colonne e tutte le pagine del portale sulle righe. Per ogni combinazione ruolo/pagina si può abilitare o disabilitare l'accesso con una checkbox. Le modifiche vengono applicate con un singolo salvataggio. I permessi del Super Admin (ruolo 1) non possono essere modificati (ha sempre accesso completo). Il sistema storicizza i permessi precedenti prima di ogni modifica.</w:t>
      </w:r>
    </w:p>
    <w:p>
      <w:pPr>
        <w:spacing w:after="20"/>
      </w:pPr>
    </w:p>
    <w:p>
      <w:pPr>
        <w:spacing w:after="120" w:before="0"/>
      </w:pPr>
      <w:r>
        <w:rPr>
          <w:rFonts w:ascii="Arial" w:cs="Arial" w:eastAsia="Arial" w:hAnsi="Arial"/>
          <w:b/>
          <w:bCs/>
          <w:color w:val="1E293B"/>
          <w:sz w:val="22"/>
          <w:szCs w:val="22"/>
        </w:rPr>
        <w:t xml:space="preserve">Pagine nella matrice: </w:t>
      </w:r>
      <w:r>
        <w:rPr>
          <w:rFonts w:ascii="Arial" w:cs="Arial" w:eastAsia="Arial" w:hAnsi="Arial"/>
          <w:color w:val="1E293B"/>
          <w:sz w:val="22"/>
          <w:szCs w:val="22"/>
        </w:rPr>
        <w:t xml:space="preserve">brand.php, brand_referents.php, gap_analysis.php, report_certificazioni.php, visualizza_storico.php, training_plans.php, upload_certificato.php, programmazione.php, recruiting_posizioni.php, recruiting_candidati.php, recruiting_agenzie.php, recruiting_contratti.php, publish_posizione.php, candidato_profilo.php, manage_employees.php, manager_users.php, manage_companies.php, manage_work_modes.php, mass_upload.php, config_notifiche.php.</w:t>
      </w:r>
    </w:p>
    <w:p>
      <w:pPr>
        <w:spacing w:after="20"/>
      </w:pPr>
    </w:p>
    <w:p>
      <w:pPr>
        <w:spacing w:after="120" w:before="0"/>
      </w:pPr>
      <w:r>
        <w:rPr>
          <w:rFonts w:ascii="Arial" w:cs="Arial" w:eastAsia="Arial" w:hAnsi="Arial"/>
          <w:b/>
          <w:bCs/>
          <w:color w:val="1E293B"/>
          <w:sz w:val="22"/>
          <w:szCs w:val="22"/>
        </w:rPr>
        <w:t xml:space="preserve">Pagine sempre accessibili: </w:t>
      </w:r>
      <w:r>
        <w:rPr>
          <w:rFonts w:ascii="Arial" w:cs="Arial" w:eastAsia="Arial" w:hAnsi="Arial"/>
          <w:color w:val="1E293B"/>
          <w:sz w:val="22"/>
          <w:szCs w:val="22"/>
        </w:rPr>
        <w:t xml:space="preserve">index.php (dashboard), user_profile.php (profilo), notifications.php, logout.php — non richiedono permessi.</w:t>
      </w:r>
    </w:p>
    <w:p>
      <w:r>
        <w:br w:type="page"/>
      </w:r>
    </w:p>
    <w:p>
      <w:pPr>
        <w:pStyle w:val="Heading1"/>
      </w:pPr>
      <w:r>
        <w:t xml:space="preserve">2. Anagrafica Dipendenti</w:t>
      </w:r>
    </w:p>
    <w:p>
      <w:pPr>
        <w:pStyle w:val="Heading2"/>
      </w:pPr>
      <w:r>
        <w:t xml:space="preserve">2.1 CRUD completo (manage_employees.php)</w:t>
      </w:r>
    </w:p>
    <w:p>
      <w:pPr>
        <w:spacing w:after="120" w:before="0"/>
      </w:pPr>
      <w:r>
        <w:rPr>
          <w:rFonts w:ascii="Arial" w:cs="Arial" w:eastAsia="Arial" w:hAnsi="Arial"/>
          <w:color w:val="1E293B"/>
          <w:sz w:val="22"/>
          <w:szCs w:val="22"/>
        </w:rPr>
        <w:t xml:space="preserve">Questa pagina, accessibile a Admin e HR Director, è il cuore dell'anagrafica. Gestisce il ciclo di vita completo del dipendente:</w:t>
      </w:r>
    </w:p>
    <w:p>
      <w:pPr>
        <w:spacing w:after="40"/>
      </w:pPr>
    </w:p>
    <w:p>
      <w:pPr>
        <w:pStyle w:val="Heading3"/>
      </w:pPr>
      <w:r>
        <w:t xml:space="preserve">Creazione dipendente</w:t>
      </w:r>
    </w:p>
    <w:p>
      <w:pPr>
        <w:spacing w:after="120" w:before="0"/>
      </w:pPr>
      <w:r>
        <w:rPr>
          <w:rFonts w:ascii="Arial" w:cs="Arial" w:eastAsia="Arial" w:hAnsi="Arial"/>
          <w:color w:val="1E293B"/>
          <w:sz w:val="22"/>
          <w:szCs w:val="22"/>
        </w:rPr>
        <w:t xml:space="preserve">Campi obbligatori: nome e cognome. Campi opzionali organizzati in sezioni: azienda, sede, modalità lavoro, job title, dipartimento, tipo contratto (ENUM: Indeterminato, Determinato, Somministrazione, Consulenza, Stage, Partita IVA), matricola, codice fiscale, date assunzione/fine, stato, telefono, email personale, biografia, competenze tecniche, soft skills, note.</w:t>
      </w:r>
    </w:p>
    <w:p>
      <w:pPr>
        <w:spacing w:after="40"/>
      </w:pPr>
    </w:p>
    <w:p>
      <w:pPr>
        <w:pStyle w:val="Heading3"/>
      </w:pPr>
      <w:r>
        <w:t xml:space="preserve">Modifica dipendente</w:t>
      </w:r>
    </w:p>
    <w:p>
      <w:pPr>
        <w:spacing w:after="120" w:before="0"/>
      </w:pPr>
      <w:r>
        <w:rPr>
          <w:rFonts w:ascii="Arial" w:cs="Arial" w:eastAsia="Arial" w:hAnsi="Arial"/>
          <w:color w:val="1E293B"/>
          <w:sz w:val="22"/>
          <w:szCs w:val="22"/>
        </w:rPr>
        <w:t xml:space="preserve">Tutti i campi sono modificabili. Ogni modifica è registrata nel log di sistema con l'ID dell'operatore.</w:t>
      </w:r>
    </w:p>
    <w:p>
      <w:pPr>
        <w:spacing w:after="40"/>
      </w:pPr>
    </w:p>
    <w:p>
      <w:pPr>
        <w:pStyle w:val="Heading3"/>
      </w:pPr>
      <w:r>
        <w:t xml:space="preserve">Collegamento account</w:t>
      </w:r>
    </w:p>
    <w:p>
      <w:pPr>
        <w:spacing w:after="120" w:before="0"/>
      </w:pPr>
      <w:r>
        <w:rPr>
          <w:rFonts w:ascii="Arial" w:cs="Arial" w:eastAsia="Arial" w:hAnsi="Arial"/>
          <w:color w:val="1E293B"/>
          <w:sz w:val="22"/>
          <w:szCs w:val="22"/>
        </w:rPr>
        <w:t xml:space="preserve">La funzione 'Collega account' associa un account users a un dipendente employees. Il sistema mostra solo gli account attivi non ancora collegati. Una volta collegato, il nome del dipendente viene usato per la sessione di login. Il collegamento può essere rimosso in qualsiasi momento. Quando un dipendente viene terminato, l'account viene automaticamente scollegato.</w:t>
      </w:r>
    </w:p>
    <w:p>
      <w:pPr>
        <w:spacing w:after="40"/>
      </w:pPr>
    </w:p>
    <w:p>
      <w:pPr>
        <w:pStyle w:val="Heading3"/>
      </w:pPr>
      <w:r>
        <w:t xml:space="preserve">Cambio stato</w:t>
      </w:r>
    </w:p>
    <w:p>
      <w:pPr>
        <w:spacing w:after="120" w:before="0"/>
      </w:pPr>
      <w:r>
        <w:rPr>
          <w:rFonts w:ascii="Arial" w:cs="Arial" w:eastAsia="Arial" w:hAnsi="Arial"/>
          <w:color w:val="1E293B"/>
          <w:sz w:val="22"/>
          <w:szCs w:val="22"/>
        </w:rPr>
        <w:t xml:space="preserve">I tre stati sono: active, inactive, terminated. Il passaggio a 'terminated' scollega automaticamente l'account utente associato, impedendo l'accesso al portale.</w:t>
      </w:r>
    </w:p>
    <w:p>
      <w:pPr>
        <w:spacing w:after="40"/>
      </w:pPr>
    </w:p>
    <w:p>
      <w:pPr>
        <w:pStyle w:val="Heading3"/>
      </w:pPr>
      <w:r>
        <w:t xml:space="preserve">Upload CV</w:t>
      </w:r>
    </w:p>
    <w:p>
      <w:pPr>
        <w:spacing w:after="120" w:before="0"/>
      </w:pPr>
      <w:r>
        <w:rPr>
          <w:rFonts w:ascii="Arial" w:cs="Arial" w:eastAsia="Arial" w:hAnsi="Arial"/>
          <w:color w:val="1E293B"/>
          <w:sz w:val="22"/>
          <w:szCs w:val="22"/>
        </w:rPr>
        <w:t xml:space="preserve">Per ogni dipendente è possibile caricare un CV in formato PDF, DOC o DOCX (max 10 MB). Il file viene salvato in uploads/cv_dipendenti/ con nome univoco. Il caricamento di un nuovo CV sostituisce automaticamente il precedente (il vecchio file viene eliminato dal disco).</w:t>
      </w:r>
    </w:p>
    <w:p>
      <w:pPr>
        <w:spacing w:after="40"/>
      </w:pPr>
    </w:p>
    <w:p>
      <w:pPr>
        <w:pStyle w:val="Heading3"/>
      </w:pPr>
      <w:r>
        <w:t xml:space="preserve">Scheda stampabile</w:t>
      </w:r>
    </w:p>
    <w:p>
      <w:pPr>
        <w:spacing w:after="120" w:before="0"/>
      </w:pPr>
      <w:r>
        <w:rPr>
          <w:rFonts w:ascii="Arial" w:cs="Arial" w:eastAsia="Arial" w:hAnsi="Arial"/>
          <w:color w:val="1E293B"/>
          <w:sz w:val="22"/>
          <w:szCs w:val="22"/>
        </w:rPr>
        <w:t xml:space="preserve">Il parametro ?scheda=ID attiva una vista dedicata, stampabile, con layout professionale. Include: intestazione con avatar e dati principali, dati contrattuali, contatti, certificazioni con stato, piani formativi attivi, competenze tecniche e soft skills. La visibilità dei campi è condizionata dal ruolo dell'osservatore.</w:t>
      </w:r>
    </w:p>
    <w:p>
      <w:pPr>
        <w:spacing w:after="40"/>
      </w:pPr>
    </w:p>
    <w:p>
      <w:pPr>
        <w:pStyle w:val="Heading3"/>
      </w:pPr>
      <w:r>
        <w:t xml:space="preserve">Filtri e KPI</w:t>
      </w:r>
    </w:p>
    <w:p>
      <w:pPr>
        <w:spacing w:after="120" w:before="0"/>
      </w:pPr>
      <w:r>
        <w:rPr>
          <w:rFonts w:ascii="Arial" w:cs="Arial" w:eastAsia="Arial" w:hAnsi="Arial"/>
          <w:color w:val="1E293B"/>
          <w:sz w:val="22"/>
          <w:szCs w:val="22"/>
        </w:rPr>
        <w:t xml:space="preserve">La pagina offre filtri per: ricerca testuale (nome, cognome, matricola, codice fiscale), azienda, stato, tipo contratto. In alto sono mostrati 3 KPI: dipendenti attivi, dipendenti senza account portale, dipendenti cessati.</w:t>
      </w:r>
    </w:p>
    <w:p>
      <w:r>
        <w:br w:type="page"/>
      </w:r>
    </w:p>
    <w:p>
      <w:pPr>
        <w:pStyle w:val="Heading1"/>
      </w:pPr>
      <w:r>
        <w:t xml:space="preserve">3. Gestione Aziende e Sedi</w:t>
      </w:r>
    </w:p>
    <w:p>
      <w:pPr>
        <w:pStyle w:val="Heading2"/>
      </w:pPr>
      <w:r>
        <w:t xml:space="preserve">3.1 Aziende (manage_companies.php)</w:t>
      </w:r>
    </w:p>
    <w:p>
      <w:pPr>
        <w:spacing w:after="120" w:before="0"/>
      </w:pPr>
      <w:r>
        <w:rPr>
          <w:rFonts w:ascii="Arial" w:cs="Arial" w:eastAsia="Arial" w:hAnsi="Arial"/>
          <w:color w:val="1E293B"/>
          <w:sz w:val="22"/>
          <w:szCs w:val="22"/>
        </w:rPr>
        <w:t xml:space="preserve">Gestisce le società del gruppo. Per ogni azienda: nome, rappresentante legale, partita IVA. L'azienda con ID=1 è considerata la principale e non può essere eliminata (ma può essere rinominata). Le aziende possono avere più sedi.</w:t>
      </w:r>
    </w:p>
    <w:p>
      <w:pPr>
        <w:spacing w:after="40"/>
      </w:pPr>
    </w:p>
    <w:p>
      <w:pPr>
        <w:pStyle w:val="Heading2"/>
      </w:pPr>
      <w:r>
        <w:t xml:space="preserve">3.2 Sedi aziendali</w:t>
      </w:r>
    </w:p>
    <w:p>
      <w:pPr>
        <w:spacing w:after="120" w:before="0"/>
      </w:pPr>
      <w:r>
        <w:rPr>
          <w:rFonts w:ascii="Arial" w:cs="Arial" w:eastAsia="Arial" w:hAnsi="Arial"/>
          <w:color w:val="1E293B"/>
          <w:sz w:val="22"/>
          <w:szCs w:val="22"/>
        </w:rPr>
        <w:t xml:space="preserve">Ogni sede è collegata a un'azienda e contiene: nome sede, indirizzo completo, città, provincia, CAP, nazione, telefono, email sede, flag sede legale. I dipendenti vengono assegnati a una sede specifica.</w:t>
      </w:r>
    </w:p>
    <w:p>
      <w:pPr>
        <w:spacing w:after="40"/>
      </w:pPr>
    </w:p>
    <w:p>
      <w:pPr>
        <w:pStyle w:val="Heading2"/>
      </w:pPr>
      <w:r>
        <w:t xml:space="preserve">3.3 Modalità di lavoro (manage_work_modes.php)</w:t>
      </w:r>
    </w:p>
    <w:p>
      <w:pPr>
        <w:spacing w:after="120" w:before="0"/>
      </w:pPr>
      <w:r>
        <w:rPr>
          <w:rFonts w:ascii="Arial" w:cs="Arial" w:eastAsia="Arial" w:hAnsi="Arial"/>
          <w:color w:val="1E293B"/>
          <w:sz w:val="22"/>
          <w:szCs w:val="22"/>
        </w:rPr>
        <w:t xml:space="preserve">Gestione delle modalità lavorative assegnabili ai dipendenti: In sede, Smart Working, Ibrido, ecc. Ogni modalità ha un nome, un colore esadecimale (per la visualizzazione nei badge) e una descrizione. Il colore viene validato con regex (#[0-9a-fA-F]{6}).</w:t>
      </w:r>
    </w:p>
    <w:p>
      <w:r>
        <w:br w:type="page"/>
      </w:r>
    </w:p>
    <w:p>
      <w:pPr>
        <w:pStyle w:val="Heading1"/>
      </w:pPr>
      <w:r>
        <w:t xml:space="preserve">4. Import Massivo</w:t>
      </w:r>
    </w:p>
    <w:p>
      <w:pPr>
        <w:pStyle w:val="Heading2"/>
      </w:pPr>
      <w:r>
        <w:t xml:space="preserve">4.1 Panoramica (mass_upload.php)</w:t>
      </w:r>
    </w:p>
    <w:p>
      <w:pPr>
        <w:spacing w:after="120" w:before="0"/>
      </w:pPr>
      <w:r>
        <w:rPr>
          <w:rFonts w:ascii="Arial" w:cs="Arial" w:eastAsia="Arial" w:hAnsi="Arial"/>
          <w:color w:val="1E293B"/>
          <w:sz w:val="22"/>
          <w:szCs w:val="22"/>
        </w:rPr>
        <w:t xml:space="preserve">Lo strumento di import massivo supporta 12 tipi di dato e accetta file CSV con separatore ; o ,. Per ogni tipo è specificata una chiave univoca che determina se un record verrà inserito o aggiornato (logica upsert).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Tipo dato</w:t>
            </w:r>
          </w:p>
        </w:tc>
        <w:tc>
          <w:tcPr>
            <w:tcW w:type="dxa" w:w="2000"/>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Chiave upsert</w:t>
            </w:r>
          </w:p>
        </w:tc>
        <w:tc>
          <w:tcPr>
            <w:tcW w:type="dxa" w:w="4526"/>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Ruolo minimo</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Dipendenti</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employee_code o fiscal_code</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HR Director (2)</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Account di accesso</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email</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HR Director (2)</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Brand / Vendor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name</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Brand Manager (3)</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Tecnologie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name</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HR Director (2)</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Catalogo certificazioni</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brand_id + name</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Brand Manager (3)</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Certificazioni conseguite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employee_id + cert_id</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HR Director (2)</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Piani formativi</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employee_id + cert_id</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HR Director (2)</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Esami pianificati</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emp_id + cert_id + data</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HR Director (2)</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Sedi aziendali</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company_id + location_name</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HR Director (2)</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Agenzie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name</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HR Director (2)</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Contatti agenzie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agency_id + email</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HR Director (2)</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Candidati</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email</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Recruiter (5)</w:t>
            </w:r>
          </w:p>
        </w:tc>
      </w:tr>
    </w:tbl>
    <w:p>
      <w:pPr>
        <w:spacing w:after="40"/>
      </w:pPr>
    </w:p>
    <w:p>
      <w:pPr>
        <w:pStyle w:val="Heading2"/>
      </w:pPr>
      <w:r>
        <w:t xml:space="preserve">4.2 Workflow di import</w:t>
      </w:r>
    </w:p>
    <w:p>
      <w:pPr>
        <w:pStyle w:val="ListParagraph"/>
        <w:numPr>
          <w:ilvl w:val="0"/>
          <w:numId w:val="3"/>
        </w:numPr>
        <w:spacing w:after="60"/>
      </w:pPr>
      <w:r>
        <w:rPr>
          <w:rFonts w:ascii="Arial" w:cs="Arial" w:eastAsia="Arial" w:hAnsi="Arial"/>
          <w:color w:val="1E293B"/>
          <w:sz w:val="22"/>
          <w:szCs w:val="22"/>
        </w:rPr>
        <w:t xml:space="preserve">Selezionare il tipo di dato dal catalogo visuale con icone.</w:t>
      </w:r>
    </w:p>
    <w:p>
      <w:pPr>
        <w:pStyle w:val="ListParagraph"/>
        <w:numPr>
          <w:ilvl w:val="0"/>
          <w:numId w:val="3"/>
        </w:numPr>
        <w:spacing w:after="60"/>
      </w:pPr>
      <w:r>
        <w:rPr>
          <w:rFonts w:ascii="Arial" w:cs="Arial" w:eastAsia="Arial" w:hAnsi="Arial"/>
          <w:color w:val="1E293B"/>
          <w:sz w:val="22"/>
          <w:szCs w:val="22"/>
        </w:rPr>
        <w:t xml:space="preserve">Scaricare il template CSV di esempio con le colonne corrette (pulsante 'Scarica template').</w:t>
      </w:r>
    </w:p>
    <w:p>
      <w:pPr>
        <w:pStyle w:val="ListParagraph"/>
        <w:numPr>
          <w:ilvl w:val="0"/>
          <w:numId w:val="3"/>
        </w:numPr>
        <w:spacing w:after="60"/>
      </w:pPr>
      <w:r>
        <w:rPr>
          <w:rFonts w:ascii="Arial" w:cs="Arial" w:eastAsia="Arial" w:hAnsi="Arial"/>
          <w:color w:val="1E293B"/>
          <w:sz w:val="22"/>
          <w:szCs w:val="22"/>
        </w:rPr>
        <w:t xml:space="preserve">Compilare il CSV con i dati. Il separatore viene auto-rilevato (;  o ,).</w:t>
      </w:r>
    </w:p>
    <w:p>
      <w:pPr>
        <w:pStyle w:val="ListParagraph"/>
        <w:numPr>
          <w:ilvl w:val="0"/>
          <w:numId w:val="3"/>
        </w:numPr>
        <w:spacing w:after="60"/>
      </w:pPr>
      <w:r>
        <w:rPr>
          <w:rFonts w:ascii="Arial" w:cs="Arial" w:eastAsia="Arial" w:hAnsi="Arial"/>
          <w:color w:val="1E293B"/>
          <w:sz w:val="22"/>
          <w:szCs w:val="22"/>
        </w:rPr>
        <w:t xml:space="preserve">Caricare il file. Il sistema analizza le colonne e mostra un'anteprima delle prime 5 righe.</w:t>
      </w:r>
    </w:p>
    <w:p>
      <w:pPr>
        <w:pStyle w:val="ListParagraph"/>
        <w:numPr>
          <w:ilvl w:val="0"/>
          <w:numId w:val="3"/>
        </w:numPr>
        <w:spacing w:after="60"/>
      </w:pPr>
      <w:r>
        <w:rPr>
          <w:rFonts w:ascii="Arial" w:cs="Arial" w:eastAsia="Arial" w:hAnsi="Arial"/>
          <w:color w:val="1E293B"/>
          <w:sz w:val="22"/>
          <w:szCs w:val="22"/>
        </w:rPr>
        <w:t xml:space="preserve">Cliccare 'Importa'. Il sistema processa ogni riga con logica upsert: se la chiave esiste, aggiorna; altrimenti inserisce.</w:t>
      </w:r>
    </w:p>
    <w:p>
      <w:pPr>
        <w:pStyle w:val="ListParagraph"/>
        <w:numPr>
          <w:ilvl w:val="0"/>
          <w:numId w:val="3"/>
        </w:numPr>
        <w:spacing w:after="60"/>
      </w:pPr>
      <w:r>
        <w:rPr>
          <w:rFonts w:ascii="Arial" w:cs="Arial" w:eastAsia="Arial" w:hAnsi="Arial"/>
          <w:color w:val="1E293B"/>
          <w:sz w:val="22"/>
          <w:szCs w:val="22"/>
        </w:rPr>
        <w:t xml:space="preserve">Al termine mostra un riepilogo: righe inserite, aggiornate, con errore, saltate.</w:t>
      </w:r>
    </w:p>
    <w:p>
      <w:pPr>
        <w:spacing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none" w:color="FFFFFF" w:sz="0"/>
              <w:left w:val="none" w:color="FFFFFF" w:sz="0"/>
              <w:bottom w:val="none" w:color="FFFFFF" w:sz="0"/>
              <w:right w:val="none" w:color="FFFFFF" w:sz="0"/>
            </w:tcBorders>
            <w:shd w:fill="E0F2FE" w:val="clear"/>
            <w:tcMar>
              <w:top w:type="dxa" w:w="100"/>
              <w:left w:type="dxa" w:w="120"/>
              <w:bottom w:type="dxa" w:w="100"/>
              <w:right w:type="dxa" w:w="0"/>
            </w:tcMar>
            <w:vAlign w:val="center"/>
          </w:tcPr>
          <w:p>
            <w:pPr>
              <w:jc w:val="center"/>
            </w:pPr>
            <w:r>
              <w:rPr>
                <w:sz w:val="24"/>
                <w:szCs w:val="24"/>
              </w:rPr>
              <w:t xml:space="preserve">ℹ️</w:t>
            </w:r>
          </w:p>
        </w:tc>
        <w:tc>
          <w:tcPr>
            <w:tcW w:type="dxa" w:w="8526"/>
            <w:tcBorders>
              <w:top w:val="none" w:color="FFFFFF" w:sz="0"/>
              <w:left w:val="none" w:color="FFFFFF" w:sz="0"/>
              <w:bottom w:val="none" w:color="FFFFFF" w:sz="0"/>
              <w:right w:val="none" w:color="FFFFFF" w:sz="0"/>
            </w:tcBorders>
            <w:shd w:fill="E0F2FE" w:val="clear"/>
            <w:tcMar>
              <w:top w:type="dxa" w:w="100"/>
              <w:left w:type="dxa" w:w="120"/>
              <w:bottom w:type="dxa" w:w="100"/>
              <w:right w:type="dxa" w:w="120"/>
            </w:tcMar>
          </w:tcPr>
          <w:p>
            <w:pPr>
              <w:spacing w:after="40"/>
            </w:pPr>
            <w:r>
              <w:rPr>
                <w:rFonts w:ascii="Arial" w:cs="Arial" w:eastAsia="Arial" w:hAnsi="Arial"/>
                <w:b/>
                <w:bCs/>
                <w:color w:val="0369A1"/>
                <w:sz w:val="20"/>
                <w:szCs w:val="20"/>
              </w:rPr>
              <w:t xml:space="preserve">Performance</w:t>
            </w:r>
          </w:p>
          <w:p>
            <w:r>
              <w:rPr>
                <w:rFonts w:ascii="Arial" w:cs="Arial" w:eastAsia="Arial" w:hAnsi="Arial"/>
                <w:color w:val="475569"/>
                <w:sz w:val="20"/>
                <w:szCs w:val="20"/>
              </w:rPr>
              <w:t xml:space="preserve">L'import usa transazioni SQL con batch commit ogni 100 righe per bilanciare performance e affidabilità. In caso di errore su una riga, il sistema continua con le successive e mostra il dettaglio degli errori al termine.</w:t>
            </w:r>
          </w:p>
        </w:tc>
      </w:tr>
    </w:tbl>
    <w:p>
      <w:r>
        <w:br w:type="page"/>
      </w:r>
    </w:p>
    <w:p>
      <w:pPr>
        <w:pStyle w:val="Heading1"/>
      </w:pPr>
      <w:r>
        <w:t xml:space="preserve">5. Impostazioni di Sistema</w:t>
      </w:r>
    </w:p>
    <w:p>
      <w:pPr>
        <w:pStyle w:val="Heading2"/>
      </w:pPr>
      <w:r>
        <w:t xml:space="preserve">5.1 Parametri generali (settings.php)</w:t>
      </w:r>
    </w:p>
    <w:p>
      <w:pPr>
        <w:spacing w:after="120" w:before="0"/>
      </w:pPr>
      <w:r>
        <w:rPr>
          <w:rFonts w:ascii="Arial" w:cs="Arial" w:eastAsia="Arial" w:hAnsi="Arial"/>
          <w:color w:val="1E293B"/>
          <w:sz w:val="22"/>
          <w:szCs w:val="22"/>
        </w:rPr>
        <w:t xml:space="preserve">Accessibile a Super Admin e HR Director. I parametri salvati nella tabella app_settings vengono caricati a ogni richiesta e influenzano il comportamento dell'intero portale: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1500"/>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526"/>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Effetto</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app_name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certV</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Nome visualizzato in sidebar, login, topbar e header di stampa</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primary_color</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#0ea5e9</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Colore primario dell'interfaccia: sidebar, bottoni, badge, grafici. Validato con regex hex.</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notify_days_1/2/3/4</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90/60/30/7</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Soglie di alert per certificazioni in scadenza. Il cron genera notifiche a ciascuna soglia.</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compliance_warning_pct</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80</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Sotto questa % la compliance brand appare in giallo nella dashboard e gap analysis.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compliance_critical_pct</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60</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Sotto questa % la compliance appare in rosso.</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employee_code_prefix</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EMP-</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Prefisso per la matricola auto-generata durante la creazione dipendenti.</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agency_contract_alert_days</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60</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Giorni di anticipo per alert scadenza contratti agenzie.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mail_from / mail_from_name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certv@...</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Mittente per le email di notifica (richiede configurazione SMTP del server).</w:t>
            </w:r>
          </w:p>
        </w:tc>
      </w:tr>
    </w:tbl>
    <w:p>
      <w:pPr>
        <w:spacing w:after="40"/>
      </w:pPr>
    </w:p>
    <w:p>
      <w:pPr>
        <w:spacing w:after="120" w:before="0"/>
      </w:pPr>
      <w:r>
        <w:rPr>
          <w:rFonts w:ascii="Arial" w:cs="Arial" w:eastAsia="Arial" w:hAnsi="Arial"/>
          <w:b/>
          <w:bCs/>
          <w:color w:val="1E293B"/>
          <w:sz w:val="22"/>
          <w:szCs w:val="22"/>
        </w:rPr>
        <w:t xml:space="preserve">Logica di caricamento: </w:t>
      </w:r>
      <w:r>
        <w:rPr>
          <w:rFonts w:ascii="Arial" w:cs="Arial" w:eastAsia="Arial" w:hAnsi="Arial"/>
          <w:color w:val="1E293B"/>
          <w:sz w:val="22"/>
          <w:szCs w:val="22"/>
        </w:rPr>
        <w:t xml:space="preserve">la funzione load_settings() esegue una singola query e usa una cache statica per la durata della richiesta. Il salvataggio usa un INSERT ... ON DUPLICATE KEY UPDATE per garantire idempotenza. Dopo il salvataggio, load_settings_fresh() ricarica i valori aggiornati per riflettere subito le modifiche nella pagina corrente (fix del bug #13).</w:t>
      </w:r>
    </w:p>
    <w:p>
      <w:r>
        <w:br w:type="page"/>
      </w:r>
    </w:p>
    <w:p>
      <w:pPr>
        <w:pStyle w:val="Heading1"/>
      </w:pPr>
      <w:r>
        <w:t xml:space="preserve">6. Sistema di Notifiche Automatiche</w:t>
      </w:r>
    </w:p>
    <w:p>
      <w:pPr>
        <w:pStyle w:val="Heading2"/>
      </w:pPr>
      <w:r>
        <w:t xml:space="preserve">6.1 Configurazione notifiche (config_notifiche.php)</w:t>
      </w:r>
    </w:p>
    <w:p>
      <w:pPr>
        <w:spacing w:after="120" w:before="0"/>
      </w:pPr>
      <w:r>
        <w:rPr>
          <w:rFonts w:ascii="Arial" w:cs="Arial" w:eastAsia="Arial" w:hAnsi="Arial"/>
          <w:color w:val="1E293B"/>
          <w:sz w:val="22"/>
          <w:szCs w:val="22"/>
        </w:rPr>
        <w:t xml:space="preserve">Questa pagina configura i messaggi e i destinatari per ciascun livello di alert. Per ogni livello (1-4) si possono personalizzare: testo del messaggio, indirizzi email CC, abilitazione on/off. Include anche la configurazione dell'alert per i contratti agenzie.</w:t>
      </w:r>
    </w:p>
    <w:p>
      <w:pPr>
        <w:spacing w:after="40"/>
      </w:pPr>
    </w:p>
    <w:p>
      <w:pPr>
        <w:pStyle w:val="Heading2"/>
      </w:pPr>
      <w:r>
        <w:t xml:space="preserve">6.2 Cron job (cron_notifications.php)</w:t>
      </w:r>
    </w:p>
    <w:p>
      <w:pPr>
        <w:spacing w:after="120" w:before="0"/>
      </w:pPr>
      <w:r>
        <w:rPr>
          <w:rFonts w:ascii="Arial" w:cs="Arial" w:eastAsia="Arial" w:hAnsi="Arial"/>
          <w:color w:val="1E293B"/>
          <w:sz w:val="22"/>
          <w:szCs w:val="22"/>
        </w:rPr>
        <w:t xml:space="preserve">Script PHP da eseguire come cron job (consigliato: ogni giorno alle 07:00). Opera in tre fasi:</w:t>
      </w:r>
    </w:p>
    <w:p>
      <w:pPr>
        <w:pStyle w:val="ListParagraph"/>
        <w:numPr>
          <w:ilvl w:val="0"/>
          <w:numId w:val="4"/>
        </w:numPr>
        <w:spacing w:after="60"/>
      </w:pPr>
      <w:r>
        <w:rPr>
          <w:rFonts w:ascii="Arial" w:cs="Arial" w:eastAsia="Arial" w:hAnsi="Arial"/>
          <w:b/>
          <w:bCs/>
          <w:color w:val="1E293B"/>
          <w:sz w:val="22"/>
          <w:szCs w:val="22"/>
        </w:rPr>
        <w:t xml:space="preserve">Alert certificazioni: </w:t>
      </w:r>
      <w:r>
        <w:rPr>
          <w:rFonts w:ascii="Arial" w:cs="Arial" w:eastAsia="Arial" w:hAnsi="Arial"/>
          <w:color w:val="1E293B"/>
          <w:sz w:val="22"/>
          <w:szCs w:val="22"/>
        </w:rPr>
        <w:t xml:space="preserve">per ogni soglia configurata (90/60/30/7 giorni), cerca le certificazioni che scadono esattamente in quel giorno e genera una notifica al dipendente interessato e ai ruoli HR. Il tipo di notifica scala: info (90-31gg), warning (30-8gg), critical (7gg o meno).</w:t>
      </w:r>
    </w:p>
    <w:p>
      <w:pPr>
        <w:pStyle w:val="ListParagraph"/>
        <w:numPr>
          <w:ilvl w:val="0"/>
          <w:numId w:val="4"/>
        </w:numPr>
        <w:spacing w:after="60"/>
      </w:pPr>
      <w:r>
        <w:rPr>
          <w:rFonts w:ascii="Arial" w:cs="Arial" w:eastAsia="Arial" w:hAnsi="Arial"/>
          <w:b/>
          <w:bCs/>
          <w:color w:val="1E293B"/>
          <w:sz w:val="22"/>
          <w:szCs w:val="22"/>
        </w:rPr>
        <w:t xml:space="preserve">Aggiornamento stato: </w:t>
      </w:r>
      <w:r>
        <w:rPr>
          <w:rFonts w:ascii="Arial" w:cs="Arial" w:eastAsia="Arial" w:hAnsi="Arial"/>
          <w:color w:val="1E293B"/>
          <w:sz w:val="22"/>
          <w:szCs w:val="22"/>
        </w:rPr>
        <w:t xml:space="preserve">aggiorna automaticamente lo stato delle certificazioni scadute da 'active' a 'expired' e genera una notifica di tipo critical.</w:t>
      </w:r>
    </w:p>
    <w:p>
      <w:pPr>
        <w:pStyle w:val="ListParagraph"/>
        <w:numPr>
          <w:ilvl w:val="0"/>
          <w:numId w:val="4"/>
        </w:numPr>
        <w:spacing w:after="60"/>
      </w:pPr>
      <w:r>
        <w:rPr>
          <w:rFonts w:ascii="Arial" w:cs="Arial" w:eastAsia="Arial" w:hAnsi="Arial"/>
          <w:b/>
          <w:bCs/>
          <w:color w:val="1E293B"/>
          <w:sz w:val="22"/>
          <w:szCs w:val="22"/>
        </w:rPr>
        <w:t xml:space="preserve">Alert contratti agenzie: </w:t>
      </w:r>
      <w:r>
        <w:rPr>
          <w:rFonts w:ascii="Arial" w:cs="Arial" w:eastAsia="Arial" w:hAnsi="Arial"/>
          <w:color w:val="1E293B"/>
          <w:sz w:val="22"/>
          <w:szCs w:val="22"/>
        </w:rPr>
        <w:t xml:space="preserve">cerca i contratti attivi che scadono entro i giorni configurati (default 60) e genera notifiche ai ruoli HR.</w:t>
      </w:r>
    </w:p>
    <w:p>
      <w:pPr>
        <w:spacing w:after="20"/>
      </w:pPr>
    </w:p>
    <w:p>
      <w:pPr>
        <w:spacing w:after="120" w:before="0"/>
      </w:pPr>
      <w:r>
        <w:rPr>
          <w:rFonts w:ascii="Arial" w:cs="Arial" w:eastAsia="Arial" w:hAnsi="Arial"/>
          <w:b/>
          <w:bCs/>
          <w:color w:val="1E293B"/>
          <w:sz w:val="22"/>
          <w:szCs w:val="22"/>
        </w:rPr>
        <w:t xml:space="preserve">Schedulazione: </w:t>
      </w:r>
    </w:p>
    <w:p>
      <w:pPr>
        <w:shd w:fill="F1F5F9" w:val="clear"/>
        <w:spacing w:after="0"/>
        <w:ind w:left="360"/>
      </w:pPr>
      <w:r>
        <w:rPr>
          <w:rFonts w:ascii="Consolas" w:cs="Consolas" w:eastAsia="Consolas" w:hAnsi="Consolas"/>
          <w:color w:val="334155"/>
          <w:sz w:val="18"/>
          <w:szCs w:val="18"/>
        </w:rPr>
        <w:t xml:space="preserve"># Linux (crontab -e)</w:t>
      </w:r>
    </w:p>
    <w:p>
      <w:pPr>
        <w:shd w:fill="F1F5F9" w:val="clear"/>
        <w:spacing w:after="0"/>
        <w:ind w:left="360"/>
      </w:pPr>
      <w:r>
        <w:rPr>
          <w:rFonts w:ascii="Consolas" w:cs="Consolas" w:eastAsia="Consolas" w:hAnsi="Consolas"/>
          <w:color w:val="334155"/>
          <w:sz w:val="18"/>
          <w:szCs w:val="18"/>
        </w:rPr>
        <w:t xml:space="preserve">0 7 * * * /usr/bin/php /var/www/html/certV/cron_notifications.php</w:t>
      </w:r>
    </w:p>
    <w:p>
      <w:pPr>
        <w:shd w:fill="F1F5F9" w:val="clear"/>
        <w:spacing w:after="0"/>
        <w:ind w:left="360"/>
      </w:pPr>
      <w:r>
        <w:rPr>
          <w:rFonts w:ascii="Consolas" w:cs="Consolas" w:eastAsia="Consolas" w:hAnsi="Consolas"/>
          <w:color w:val="334155"/>
          <w:sz w:val="18"/>
          <w:szCs w:val="18"/>
        </w:rPr>
        <w:t xml:space="preserve"/>
      </w:r>
    </w:p>
    <w:p>
      <w:pPr>
        <w:shd w:fill="F1F5F9" w:val="clear"/>
        <w:spacing w:after="0"/>
        <w:ind w:left="360"/>
      </w:pPr>
      <w:r>
        <w:rPr>
          <w:rFonts w:ascii="Consolas" w:cs="Consolas" w:eastAsia="Consolas" w:hAnsi="Consolas"/>
          <w:color w:val="334155"/>
          <w:sz w:val="18"/>
          <w:szCs w:val="18"/>
        </w:rPr>
        <w:t xml:space="preserve"># Windows (Task Scheduler)</w:t>
      </w:r>
    </w:p>
    <w:p>
      <w:pPr>
        <w:shd w:fill="F1F5F9" w:val="clear"/>
        <w:spacing w:after="0"/>
        <w:ind w:left="360"/>
      </w:pPr>
      <w:r>
        <w:rPr>
          <w:rFonts w:ascii="Consolas" w:cs="Consolas" w:eastAsia="Consolas" w:hAnsi="Consolas"/>
          <w:color w:val="334155"/>
          <w:sz w:val="18"/>
          <w:szCs w:val="18"/>
        </w:rPr>
        <w:t xml:space="preserve">C:\xampp\php\php.exe C:\xampp\htdocs\certV\cron_notifications.php</w:t>
      </w:r>
    </w:p>
    <w:p>
      <w:r>
        <w:br w:type="page"/>
      </w:r>
    </w:p>
    <w:p>
      <w:pPr>
        <w:pStyle w:val="Heading1"/>
      </w:pPr>
      <w:r>
        <w:t xml:space="preserve">7. Log e Audit Trail</w:t>
      </w:r>
    </w:p>
    <w:p>
      <w:pPr>
        <w:pStyle w:val="Heading2"/>
      </w:pPr>
      <w:r>
        <w:t xml:space="preserve">7.1 Visualizzazione log (view_logs.php)</w:t>
      </w:r>
    </w:p>
    <w:p>
      <w:pPr>
        <w:spacing w:after="120" w:before="0"/>
      </w:pPr>
      <w:r>
        <w:rPr>
          <w:rFonts w:ascii="Arial" w:cs="Arial" w:eastAsia="Arial" w:hAnsi="Arial"/>
          <w:color w:val="1E293B"/>
          <w:sz w:val="22"/>
          <w:szCs w:val="22"/>
        </w:rPr>
        <w:t xml:space="preserve">Accessibile solo al Super Admin. Mostra il log di tutte le azioni del sistema con filtri per livello (info/success/warning/error), categoria (Auth, Employees, Certifications, Roles, Settings, Contracts, Exams, Publish, System), utente e limite righe (25-500). Ogni voce mostra: timestamp, livello, categoria, messaggio, utente, indirizzo IP.</w:t>
      </w:r>
    </w:p>
    <w:p>
      <w:pPr>
        <w:spacing w:after="40"/>
      </w:pPr>
    </w:p>
    <w:p>
      <w:pPr>
        <w:pStyle w:val="Heading2"/>
      </w:pPr>
      <w:r>
        <w:t xml:space="preserve">7.2 Categorie di log</w:t>
      </w:r>
    </w:p>
    <w:p>
      <w:pPr>
        <w:spacing w:after="120" w:before="0"/>
      </w:pPr>
      <w:r>
        <w:rPr>
          <w:rFonts w:ascii="Arial" w:cs="Arial" w:eastAsia="Arial" w:hAnsi="Arial"/>
          <w:color w:val="1E293B"/>
          <w:sz w:val="22"/>
          <w:szCs w:val="22"/>
        </w:rPr>
        <w:t xml:space="preserve">Il sistema registra automaticamente le seguenti operazioni:</w:t>
      </w:r>
    </w:p>
    <w:p>
      <w:pPr>
        <w:pStyle w:val="ListParagraph"/>
        <w:numPr>
          <w:ilvl w:val="0"/>
          <w:numId w:val="5"/>
        </w:numPr>
        <w:spacing w:after="60"/>
      </w:pPr>
      <w:r>
        <w:rPr>
          <w:rFonts w:ascii="Arial" w:cs="Arial" w:eastAsia="Arial" w:hAnsi="Arial"/>
          <w:b/>
          <w:bCs/>
          <w:color w:val="1E293B"/>
          <w:sz w:val="22"/>
          <w:szCs w:val="22"/>
        </w:rPr>
        <w:t xml:space="preserve">Auth: </w:t>
      </w:r>
      <w:r>
        <w:rPr>
          <w:rFonts w:ascii="Arial" w:cs="Arial" w:eastAsia="Arial" w:hAnsi="Arial"/>
          <w:color w:val="1E293B"/>
          <w:sz w:val="22"/>
          <w:szCs w:val="22"/>
        </w:rPr>
        <w:t xml:space="preserve">login riuscito, login fallito (con email tentata).</w:t>
      </w:r>
    </w:p>
    <w:p>
      <w:pPr>
        <w:pStyle w:val="ListParagraph"/>
        <w:numPr>
          <w:ilvl w:val="0"/>
          <w:numId w:val="5"/>
        </w:numPr>
        <w:spacing w:after="60"/>
      </w:pPr>
      <w:r>
        <w:rPr>
          <w:rFonts w:ascii="Arial" w:cs="Arial" w:eastAsia="Arial" w:hAnsi="Arial"/>
          <w:b/>
          <w:bCs/>
          <w:color w:val="1E293B"/>
          <w:sz w:val="22"/>
          <w:szCs w:val="22"/>
        </w:rPr>
        <w:t xml:space="preserve">Employees: </w:t>
      </w:r>
      <w:r>
        <w:rPr>
          <w:rFonts w:ascii="Arial" w:cs="Arial" w:eastAsia="Arial" w:hAnsi="Arial"/>
          <w:color w:val="1E293B"/>
          <w:sz w:val="22"/>
          <w:szCs w:val="22"/>
        </w:rPr>
        <w:t xml:space="preserve">creazione, modifica, cambio stato, collegamento/scollegamento account, upload/eliminazione CV.</w:t>
      </w:r>
    </w:p>
    <w:p>
      <w:pPr>
        <w:pStyle w:val="ListParagraph"/>
        <w:numPr>
          <w:ilvl w:val="0"/>
          <w:numId w:val="5"/>
        </w:numPr>
        <w:spacing w:after="60"/>
      </w:pPr>
      <w:r>
        <w:rPr>
          <w:rFonts w:ascii="Arial" w:cs="Arial" w:eastAsia="Arial" w:hAnsi="Arial"/>
          <w:b/>
          <w:bCs/>
          <w:color w:val="1E293B"/>
          <w:sz w:val="22"/>
          <w:szCs w:val="22"/>
        </w:rPr>
        <w:t xml:space="preserve">Certifications: </w:t>
      </w:r>
      <w:r>
        <w:rPr>
          <w:rFonts w:ascii="Arial" w:cs="Arial" w:eastAsia="Arial" w:hAnsi="Arial"/>
          <w:color w:val="1E293B"/>
          <w:sz w:val="22"/>
          <w:szCs w:val="22"/>
        </w:rPr>
        <w:t xml:space="preserve">upload certificato, modifica scadenza/stato, storicizzazione.</w:t>
      </w:r>
    </w:p>
    <w:p>
      <w:pPr>
        <w:pStyle w:val="ListParagraph"/>
        <w:numPr>
          <w:ilvl w:val="0"/>
          <w:numId w:val="5"/>
        </w:numPr>
        <w:spacing w:after="60"/>
      </w:pPr>
      <w:r>
        <w:rPr>
          <w:rFonts w:ascii="Arial" w:cs="Arial" w:eastAsia="Arial" w:hAnsi="Arial"/>
          <w:b/>
          <w:bCs/>
          <w:color w:val="1E293B"/>
          <w:sz w:val="22"/>
          <w:szCs w:val="22"/>
        </w:rPr>
        <w:t xml:space="preserve">Roles/Permissions: </w:t>
      </w:r>
      <w:r>
        <w:rPr>
          <w:rFonts w:ascii="Arial" w:cs="Arial" w:eastAsia="Arial" w:hAnsi="Arial"/>
          <w:color w:val="1E293B"/>
          <w:sz w:val="22"/>
          <w:szCs w:val="22"/>
        </w:rPr>
        <w:t xml:space="preserve">creazione/modifica/eliminazione ruoli, modifica matrice permessi.</w:t>
      </w:r>
    </w:p>
    <w:p>
      <w:pPr>
        <w:pStyle w:val="ListParagraph"/>
        <w:numPr>
          <w:ilvl w:val="0"/>
          <w:numId w:val="5"/>
        </w:numPr>
        <w:spacing w:after="60"/>
      </w:pPr>
      <w:r>
        <w:rPr>
          <w:rFonts w:ascii="Arial" w:cs="Arial" w:eastAsia="Arial" w:hAnsi="Arial"/>
          <w:b/>
          <w:bCs/>
          <w:color w:val="1E293B"/>
          <w:sz w:val="22"/>
          <w:szCs w:val="22"/>
        </w:rPr>
        <w:t xml:space="preserve">Settings: </w:t>
      </w:r>
      <w:r>
        <w:rPr>
          <w:rFonts w:ascii="Arial" w:cs="Arial" w:eastAsia="Arial" w:hAnsi="Arial"/>
          <w:color w:val="1E293B"/>
          <w:sz w:val="22"/>
          <w:szCs w:val="22"/>
        </w:rPr>
        <w:t xml:space="preserve">ogni salvataggio impostazioni.</w:t>
      </w:r>
    </w:p>
    <w:p>
      <w:pPr>
        <w:pStyle w:val="ListParagraph"/>
        <w:numPr>
          <w:ilvl w:val="0"/>
          <w:numId w:val="5"/>
        </w:numPr>
        <w:spacing w:after="60"/>
      </w:pPr>
      <w:r>
        <w:rPr>
          <w:rFonts w:ascii="Arial" w:cs="Arial" w:eastAsia="Arial" w:hAnsi="Arial"/>
          <w:b/>
          <w:bCs/>
          <w:color w:val="1E293B"/>
          <w:sz w:val="22"/>
          <w:szCs w:val="22"/>
        </w:rPr>
        <w:t xml:space="preserve">Contracts: </w:t>
      </w:r>
      <w:r>
        <w:rPr>
          <w:rFonts w:ascii="Arial" w:cs="Arial" w:eastAsia="Arial" w:hAnsi="Arial"/>
          <w:color w:val="1E293B"/>
          <w:sz w:val="22"/>
          <w:szCs w:val="22"/>
        </w:rPr>
        <w:t xml:space="preserve">creazione, modifica, terminazione contratti agenzie.</w:t>
      </w:r>
    </w:p>
    <w:p>
      <w:pPr>
        <w:pStyle w:val="ListParagraph"/>
        <w:numPr>
          <w:ilvl w:val="0"/>
          <w:numId w:val="5"/>
        </w:numPr>
        <w:spacing w:after="60"/>
      </w:pPr>
      <w:r>
        <w:rPr>
          <w:rFonts w:ascii="Arial" w:cs="Arial" w:eastAsia="Arial" w:hAnsi="Arial"/>
          <w:b/>
          <w:bCs/>
          <w:color w:val="1E293B"/>
          <w:sz w:val="22"/>
          <w:szCs w:val="22"/>
        </w:rPr>
        <w:t xml:space="preserve">Exams: </w:t>
      </w:r>
      <w:r>
        <w:rPr>
          <w:rFonts w:ascii="Arial" w:cs="Arial" w:eastAsia="Arial" w:hAnsi="Arial"/>
          <w:color w:val="1E293B"/>
          <w:sz w:val="22"/>
          <w:szCs w:val="22"/>
        </w:rPr>
        <w:t xml:space="preserve">pianificazione, modifica, annullamento esami.</w:t>
      </w:r>
    </w:p>
    <w:p>
      <w:pPr>
        <w:pStyle w:val="ListParagraph"/>
        <w:numPr>
          <w:ilvl w:val="0"/>
          <w:numId w:val="5"/>
        </w:numPr>
        <w:spacing w:after="60"/>
      </w:pPr>
      <w:r>
        <w:rPr>
          <w:rFonts w:ascii="Arial" w:cs="Arial" w:eastAsia="Arial" w:hAnsi="Arial"/>
          <w:b/>
          <w:bCs/>
          <w:color w:val="1E293B"/>
          <w:sz w:val="22"/>
          <w:szCs w:val="22"/>
        </w:rPr>
        <w:t xml:space="preserve">Publish: </w:t>
      </w:r>
      <w:r>
        <w:rPr>
          <w:rFonts w:ascii="Arial" w:cs="Arial" w:eastAsia="Arial" w:hAnsi="Arial"/>
          <w:color w:val="1E293B"/>
          <w:sz w:val="22"/>
          <w:szCs w:val="22"/>
        </w:rPr>
        <w:t xml:space="preserve">pubblicazione posizioni su portali esterni, configurazione OAuth.</w:t>
      </w:r>
    </w:p>
    <w:p>
      <w:pPr>
        <w:pStyle w:val="ListParagraph"/>
        <w:numPr>
          <w:ilvl w:val="0"/>
          <w:numId w:val="5"/>
        </w:numPr>
        <w:spacing w:after="60"/>
      </w:pPr>
      <w:r>
        <w:rPr>
          <w:rFonts w:ascii="Arial" w:cs="Arial" w:eastAsia="Arial" w:hAnsi="Arial"/>
          <w:b/>
          <w:bCs/>
          <w:color w:val="1E293B"/>
          <w:sz w:val="22"/>
          <w:szCs w:val="22"/>
        </w:rPr>
        <w:t xml:space="preserve">System: </w:t>
      </w:r>
      <w:r>
        <w:rPr>
          <w:rFonts w:ascii="Arial" w:cs="Arial" w:eastAsia="Arial" w:hAnsi="Arial"/>
          <w:color w:val="1E293B"/>
          <w:sz w:val="22"/>
          <w:szCs w:val="22"/>
        </w:rPr>
        <w:t xml:space="preserve">installazione, import massivo, cron execution.</w:t>
      </w:r>
    </w:p>
    <w:p>
      <w:r>
        <w:br w:type="page"/>
      </w:r>
    </w:p>
    <w:p>
      <w:pPr>
        <w:pStyle w:val="Heading1"/>
      </w:pPr>
      <w:r>
        <w:t xml:space="preserve">8. Sicurezza e Protezioni</w:t>
      </w:r>
    </w:p>
    <w:p>
      <w:pPr>
        <w:pStyle w:val="Heading2"/>
      </w:pPr>
      <w:r>
        <w:t xml:space="preserve">8.1 Autenticazione</w:t>
      </w:r>
    </w:p>
    <w:p>
      <w:pPr>
        <w:pStyle w:val="ListParagraph"/>
        <w:numPr>
          <w:ilvl w:val="0"/>
          <w:numId w:val="6"/>
        </w:numPr>
        <w:spacing w:after="60"/>
      </w:pPr>
      <w:r>
        <w:rPr>
          <w:rFonts w:ascii="Arial" w:cs="Arial" w:eastAsia="Arial" w:hAnsi="Arial"/>
          <w:b/>
          <w:bCs/>
          <w:color w:val="1E293B"/>
          <w:sz w:val="22"/>
          <w:szCs w:val="22"/>
        </w:rPr>
        <w:t xml:space="preserve">Password hashing: </w:t>
      </w:r>
      <w:r>
        <w:rPr>
          <w:rFonts w:ascii="Arial" w:cs="Arial" w:eastAsia="Arial" w:hAnsi="Arial"/>
          <w:color w:val="1E293B"/>
          <w:sz w:val="22"/>
          <w:szCs w:val="22"/>
        </w:rPr>
        <w:t xml:space="preserve">bcrypt con password_hash(PASSWORD_BCRYPT, cost=12). La verifica usa password_verify().</w:t>
      </w:r>
    </w:p>
    <w:p>
      <w:pPr>
        <w:pStyle w:val="ListParagraph"/>
        <w:numPr>
          <w:ilvl w:val="0"/>
          <w:numId w:val="6"/>
        </w:numPr>
        <w:spacing w:after="60"/>
      </w:pPr>
      <w:r>
        <w:rPr>
          <w:rFonts w:ascii="Arial" w:cs="Arial" w:eastAsia="Arial" w:hAnsi="Arial"/>
          <w:b/>
          <w:bCs/>
          <w:color w:val="1E293B"/>
          <w:sz w:val="22"/>
          <w:szCs w:val="22"/>
        </w:rPr>
        <w:t xml:space="preserve">Session management: </w:t>
      </w:r>
      <w:r>
        <w:rPr>
          <w:rFonts w:ascii="Arial" w:cs="Arial" w:eastAsia="Arial" w:hAnsi="Arial"/>
          <w:color w:val="1E293B"/>
          <w:sz w:val="22"/>
          <w:szCs w:val="22"/>
        </w:rPr>
        <w:t xml:space="preserve">session_regenerate_id(true) al login per prevenire session fixation. Le sessioni sono protette da cookie httponly.</w:t>
      </w:r>
    </w:p>
    <w:p>
      <w:pPr>
        <w:pStyle w:val="ListParagraph"/>
        <w:numPr>
          <w:ilvl w:val="0"/>
          <w:numId w:val="6"/>
        </w:numPr>
        <w:spacing w:after="60"/>
      </w:pPr>
      <w:r>
        <w:rPr>
          <w:rFonts w:ascii="Arial" w:cs="Arial" w:eastAsia="Arial" w:hAnsi="Arial"/>
          <w:b/>
          <w:bCs/>
          <w:color w:val="1E293B"/>
          <w:sz w:val="22"/>
          <w:szCs w:val="22"/>
        </w:rPr>
        <w:t xml:space="preserve">Rilevamento schema: </w:t>
      </w:r>
      <w:r>
        <w:rPr>
          <w:rFonts w:ascii="Arial" w:cs="Arial" w:eastAsia="Arial" w:hAnsi="Arial"/>
          <w:color w:val="1E293B"/>
          <w:sz w:val="22"/>
          <w:szCs w:val="22"/>
        </w:rPr>
        <w:t xml:space="preserve">il login rileva automaticamente la versione dello schema (v2.1 o v2.4) e adatta le query SQL.</w:t>
      </w:r>
    </w:p>
    <w:p>
      <w:pPr>
        <w:pStyle w:val="ListParagraph"/>
        <w:numPr>
          <w:ilvl w:val="0"/>
          <w:numId w:val="6"/>
        </w:numPr>
        <w:spacing w:after="60"/>
      </w:pPr>
      <w:r>
        <w:rPr>
          <w:rFonts w:ascii="Arial" w:cs="Arial" w:eastAsia="Arial" w:hAnsi="Arial"/>
          <w:b/>
          <w:bCs/>
          <w:color w:val="1E293B"/>
          <w:sz w:val="22"/>
          <w:szCs w:val="22"/>
        </w:rPr>
        <w:t xml:space="preserve">Diagnostica errori: </w:t>
      </w:r>
      <w:r>
        <w:rPr>
          <w:rFonts w:ascii="Arial" w:cs="Arial" w:eastAsia="Arial" w:hAnsi="Arial"/>
          <w:color w:val="1E293B"/>
          <w:sz w:val="22"/>
          <w:szCs w:val="22"/>
        </w:rPr>
        <w:t xml:space="preserve">il login mostra messaggi di errore specifici per ogni tipo di problema (schema, tabella, accesso, connessione).</w:t>
      </w:r>
    </w:p>
    <w:p>
      <w:pPr>
        <w:spacing w:after="40"/>
      </w:pPr>
    </w:p>
    <w:p>
      <w:pPr>
        <w:pStyle w:val="Heading2"/>
      </w:pPr>
      <w:r>
        <w:t xml:space="preserve">8.2 Autorizzazione</w:t>
      </w:r>
    </w:p>
    <w:p>
      <w:pPr>
        <w:pStyle w:val="ListParagraph"/>
        <w:numPr>
          <w:ilvl w:val="0"/>
          <w:numId w:val="7"/>
        </w:numPr>
        <w:spacing w:after="60"/>
      </w:pPr>
      <w:r>
        <w:rPr>
          <w:rFonts w:ascii="Arial" w:cs="Arial" w:eastAsia="Arial" w:hAnsi="Arial"/>
          <w:b/>
          <w:bCs/>
          <w:color w:val="1E293B"/>
          <w:sz w:val="22"/>
          <w:szCs w:val="22"/>
        </w:rPr>
        <w:t xml:space="preserve">Middleware globale: </w:t>
      </w:r>
      <w:r>
        <w:rPr>
          <w:rFonts w:ascii="Arial" w:cs="Arial" w:eastAsia="Arial" w:hAnsi="Arial"/>
          <w:color w:val="1E293B"/>
          <w:sz w:val="22"/>
          <w:szCs w:val="22"/>
        </w:rPr>
        <w:t xml:space="preserve">access_control.php viene incluso in ogni pagina e verifica: 1) sessione attiva, 2) permesso nella tabella role_permissions per la pagina corrente.</w:t>
      </w:r>
    </w:p>
    <w:p>
      <w:pPr>
        <w:pStyle w:val="ListParagraph"/>
        <w:numPr>
          <w:ilvl w:val="0"/>
          <w:numId w:val="7"/>
        </w:numPr>
        <w:spacing w:after="60"/>
      </w:pPr>
      <w:r>
        <w:rPr>
          <w:rFonts w:ascii="Arial" w:cs="Arial" w:eastAsia="Arial" w:hAnsi="Arial"/>
          <w:b/>
          <w:bCs/>
          <w:color w:val="1E293B"/>
          <w:sz w:val="22"/>
          <w:szCs w:val="22"/>
        </w:rPr>
        <w:t xml:space="preserve">Doppio controllo: </w:t>
      </w:r>
      <w:r>
        <w:rPr>
          <w:rFonts w:ascii="Arial" w:cs="Arial" w:eastAsia="Arial" w:hAnsi="Arial"/>
          <w:color w:val="1E293B"/>
          <w:sz w:val="22"/>
          <w:szCs w:val="22"/>
        </w:rPr>
        <w:t xml:space="preserve">oltre al middleware, ogni pagina verifica localmente il ruolo dell'utente prima di mostrare funzionalità sensibili.</w:t>
      </w:r>
    </w:p>
    <w:p>
      <w:pPr>
        <w:pStyle w:val="ListParagraph"/>
        <w:numPr>
          <w:ilvl w:val="0"/>
          <w:numId w:val="7"/>
        </w:numPr>
        <w:spacing w:after="60"/>
      </w:pPr>
      <w:r>
        <w:rPr>
          <w:rFonts w:ascii="Arial" w:cs="Arial" w:eastAsia="Arial" w:hAnsi="Arial"/>
          <w:b/>
          <w:bCs/>
          <w:color w:val="1E293B"/>
          <w:sz w:val="22"/>
          <w:szCs w:val="22"/>
        </w:rPr>
        <w:t xml:space="preserve">Pagine always-allowed: </w:t>
      </w:r>
      <w:r>
        <w:rPr>
          <w:rFonts w:ascii="Arial" w:cs="Arial" w:eastAsia="Arial" w:hAnsi="Arial"/>
          <w:color w:val="1E293B"/>
          <w:sz w:val="22"/>
          <w:szCs w:val="22"/>
        </w:rPr>
        <w:t xml:space="preserve">index.php, user_profile.php, notifications.php, logout.php sono sempre accessibili dopo il login.</w:t>
      </w:r>
    </w:p>
    <w:p>
      <w:pPr>
        <w:spacing w:after="40"/>
      </w:pPr>
    </w:p>
    <w:p>
      <w:pPr>
        <w:pStyle w:val="Heading2"/>
      </w:pPr>
      <w:r>
        <w:t xml:space="preserve">8.3 Protezione dati</w:t>
      </w:r>
    </w:p>
    <w:p>
      <w:pPr>
        <w:pStyle w:val="ListParagraph"/>
        <w:numPr>
          <w:ilvl w:val="0"/>
          <w:numId w:val="8"/>
        </w:numPr>
        <w:spacing w:after="60"/>
      </w:pPr>
      <w:r>
        <w:rPr>
          <w:rFonts w:ascii="Arial" w:cs="Arial" w:eastAsia="Arial" w:hAnsi="Arial"/>
          <w:b/>
          <w:bCs/>
          <w:color w:val="1E293B"/>
          <w:sz w:val="22"/>
          <w:szCs w:val="22"/>
        </w:rPr>
        <w:t xml:space="preserve">Sanitizzazione output: </w:t>
      </w:r>
      <w:r>
        <w:rPr>
          <w:rFonts w:ascii="Arial" w:cs="Arial" w:eastAsia="Arial" w:hAnsi="Arial"/>
          <w:color w:val="1E293B"/>
          <w:sz w:val="22"/>
          <w:szCs w:val="22"/>
        </w:rPr>
        <w:t xml:space="preserve">la funzione h() wrappa htmlspecialchars(ENT_QUOTES | ENT_HTML5, UTF-8) ed è usata su ogni dato in output.</w:t>
      </w:r>
    </w:p>
    <w:p>
      <w:pPr>
        <w:pStyle w:val="ListParagraph"/>
        <w:numPr>
          <w:ilvl w:val="0"/>
          <w:numId w:val="8"/>
        </w:numPr>
        <w:spacing w:after="60"/>
      </w:pPr>
      <w:r>
        <w:rPr>
          <w:rFonts w:ascii="Arial" w:cs="Arial" w:eastAsia="Arial" w:hAnsi="Arial"/>
          <w:b/>
          <w:bCs/>
          <w:color w:val="1E293B"/>
          <w:sz w:val="22"/>
          <w:szCs w:val="22"/>
        </w:rPr>
        <w:t xml:space="preserve">Query parametrizzate: </w:t>
      </w:r>
      <w:r>
        <w:rPr>
          <w:rFonts w:ascii="Arial" w:cs="Arial" w:eastAsia="Arial" w:hAnsi="Arial"/>
          <w:color w:val="1E293B"/>
          <w:sz w:val="22"/>
          <w:szCs w:val="22"/>
        </w:rPr>
        <w:t xml:space="preserve">tutte le query usano PDO prepared statements. Mai concatenazione diretta di variabili utente.</w:t>
      </w:r>
    </w:p>
    <w:p>
      <w:pPr>
        <w:pStyle w:val="ListParagraph"/>
        <w:numPr>
          <w:ilvl w:val="0"/>
          <w:numId w:val="8"/>
        </w:numPr>
        <w:spacing w:after="60"/>
      </w:pPr>
      <w:r>
        <w:rPr>
          <w:rFonts w:ascii="Arial" w:cs="Arial" w:eastAsia="Arial" w:hAnsi="Arial"/>
          <w:b/>
          <w:bCs/>
          <w:color w:val="1E293B"/>
          <w:sz w:val="22"/>
          <w:szCs w:val="22"/>
        </w:rPr>
        <w:t xml:space="preserve">Transazioni: </w:t>
      </w:r>
      <w:r>
        <w:rPr>
          <w:rFonts w:ascii="Arial" w:cs="Arial" w:eastAsia="Arial" w:hAnsi="Arial"/>
          <w:color w:val="1E293B"/>
          <w:sz w:val="22"/>
          <w:szCs w:val="22"/>
        </w:rPr>
        <w:t xml:space="preserve">le operazioni multi-step (creazione dipendente + collegamento account) sono avvolte in BEGIN/COMMIT con ROLLBACK in caso di errore.</w:t>
      </w:r>
    </w:p>
    <w:p>
      <w:pPr>
        <w:pStyle w:val="ListParagraph"/>
        <w:numPr>
          <w:ilvl w:val="0"/>
          <w:numId w:val="8"/>
        </w:numPr>
        <w:spacing w:after="60"/>
      </w:pPr>
      <w:r>
        <w:rPr>
          <w:rFonts w:ascii="Arial" w:cs="Arial" w:eastAsia="Arial" w:hAnsi="Arial"/>
          <w:b/>
          <w:bCs/>
          <w:color w:val="1E293B"/>
          <w:sz w:val="22"/>
          <w:szCs w:val="22"/>
        </w:rPr>
        <w:t xml:space="preserve">Upload sicuro: </w:t>
      </w:r>
      <w:r>
        <w:rPr>
          <w:rFonts w:ascii="Arial" w:cs="Arial" w:eastAsia="Arial" w:hAnsi="Arial"/>
          <w:color w:val="1E293B"/>
          <w:sz w:val="22"/>
          <w:szCs w:val="22"/>
        </w:rPr>
        <w:t xml:space="preserve">validazione estensione (whitelist), limite dimensione, rename con timestamp, .htaccess blocca esecuzione PHP in uploads/.</w:t>
      </w:r>
    </w:p>
    <w:p>
      <w:pPr>
        <w:pStyle w:val="ListParagraph"/>
        <w:numPr>
          <w:ilvl w:val="0"/>
          <w:numId w:val="8"/>
        </w:numPr>
        <w:spacing w:after="60"/>
      </w:pPr>
      <w:r>
        <w:rPr>
          <w:rFonts w:ascii="Arial" w:cs="Arial" w:eastAsia="Arial" w:hAnsi="Arial"/>
          <w:b/>
          <w:bCs/>
          <w:color w:val="1E293B"/>
          <w:sz w:val="22"/>
          <w:szCs w:val="22"/>
        </w:rPr>
        <w:t xml:space="preserve">GDPR candidati: </w:t>
      </w:r>
      <w:r>
        <w:rPr>
          <w:rFonts w:ascii="Arial" w:cs="Arial" w:eastAsia="Arial" w:hAnsi="Arial"/>
          <w:color w:val="1E293B"/>
          <w:sz w:val="22"/>
          <w:szCs w:val="22"/>
        </w:rPr>
        <w:t xml:space="preserve">consenso registrato con data e scadenza (1 anno).</w:t>
      </w:r>
    </w:p>
    <w:p>
      <w:r>
        <w:br w:type="page"/>
      </w:r>
    </w:p>
    <w:p>
      <w:pPr>
        <w:pStyle w:val="Heading1"/>
      </w:pPr>
      <w:r>
        <w:t xml:space="preserve">9. Schema Database — Riferimento Tecnico</w:t>
      </w:r>
    </w:p>
    <w:p>
      <w:pPr>
        <w:spacing w:after="120" w:before="0"/>
      </w:pPr>
      <w:r>
        <w:rPr>
          <w:rFonts w:ascii="Arial" w:cs="Arial" w:eastAsia="Arial" w:hAnsi="Arial"/>
          <w:color w:val="1E293B"/>
          <w:sz w:val="22"/>
          <w:szCs w:val="22"/>
        </w:rPr>
        <w:t xml:space="preserve">Il database cert_management contiene 29 tabelle InnoDB con charset utf8mb4_unicode_ci. Di seguito le relazioni chiave tra le tabelle principali.</w:t>
      </w:r>
    </w:p>
    <w:p>
      <w:pPr>
        <w:spacing w:after="40"/>
      </w:pPr>
    </w:p>
    <w:p>
      <w:pPr>
        <w:pStyle w:val="Heading2"/>
      </w:pPr>
      <w:r>
        <w:t xml:space="preserve">9.1 Relazioni chiave</w:t>
      </w:r>
    </w:p>
    <w:p>
      <w:pPr>
        <w:pStyle w:val="ListParagraph"/>
        <w:numPr>
          <w:ilvl w:val="0"/>
          <w:numId w:val="9"/>
        </w:numPr>
        <w:spacing w:after="60"/>
      </w:pPr>
      <w:r>
        <w:rPr>
          <w:rFonts w:ascii="Consolas" w:cs="Consolas" w:eastAsia="Consolas" w:hAnsi="Consolas"/>
          <w:b/>
          <w:bCs/>
          <w:color w:val="1E293B"/>
          <w:sz w:val="22"/>
          <w:szCs w:val="22"/>
        </w:rPr>
        <w:t xml:space="preserve">users.employee_id → employees.id: </w:t>
      </w:r>
      <w:r>
        <w:rPr>
          <w:rFonts w:ascii="Arial" w:cs="Arial" w:eastAsia="Arial" w:hAnsi="Arial"/>
          <w:color w:val="1E293B"/>
          <w:sz w:val="22"/>
          <w:szCs w:val="22"/>
        </w:rPr>
        <w:t xml:space="preserve">collega l'account di accesso al dipendente (nullable per account di servizio).</w:t>
      </w:r>
    </w:p>
    <w:p>
      <w:pPr>
        <w:pStyle w:val="ListParagraph"/>
        <w:numPr>
          <w:ilvl w:val="0"/>
          <w:numId w:val="9"/>
        </w:numPr>
        <w:spacing w:after="60"/>
      </w:pPr>
      <w:r>
        <w:rPr>
          <w:rFonts w:ascii="Consolas" w:cs="Consolas" w:eastAsia="Consolas" w:hAnsi="Consolas"/>
          <w:b/>
          <w:bCs/>
          <w:color w:val="1E293B"/>
          <w:sz w:val="22"/>
          <w:szCs w:val="22"/>
        </w:rPr>
        <w:t xml:space="preserve">users.role_id → roles.id: </w:t>
      </w:r>
      <w:r>
        <w:rPr>
          <w:rFonts w:ascii="Arial" w:cs="Arial" w:eastAsia="Arial" w:hAnsi="Arial"/>
          <w:color w:val="1E293B"/>
          <w:sz w:val="22"/>
          <w:szCs w:val="22"/>
        </w:rPr>
        <w:t xml:space="preserve">assegna il ruolo all'account.</w:t>
      </w:r>
    </w:p>
    <w:p>
      <w:pPr>
        <w:pStyle w:val="ListParagraph"/>
        <w:numPr>
          <w:ilvl w:val="0"/>
          <w:numId w:val="9"/>
        </w:numPr>
        <w:spacing w:after="60"/>
      </w:pPr>
      <w:r>
        <w:rPr>
          <w:rFonts w:ascii="Consolas" w:cs="Consolas" w:eastAsia="Consolas" w:hAnsi="Consolas"/>
          <w:b/>
          <w:bCs/>
          <w:color w:val="1E293B"/>
          <w:sz w:val="22"/>
          <w:szCs w:val="22"/>
        </w:rPr>
        <w:t xml:space="preserve">employees.company_id → companies.id: </w:t>
      </w:r>
      <w:r>
        <w:rPr>
          <w:rFonts w:ascii="Arial" w:cs="Arial" w:eastAsia="Arial" w:hAnsi="Arial"/>
          <w:color w:val="1E293B"/>
          <w:sz w:val="22"/>
          <w:szCs w:val="22"/>
        </w:rPr>
        <w:t xml:space="preserve">azienda di appartenenza.</w:t>
      </w:r>
    </w:p>
    <w:p>
      <w:pPr>
        <w:pStyle w:val="ListParagraph"/>
        <w:numPr>
          <w:ilvl w:val="0"/>
          <w:numId w:val="9"/>
        </w:numPr>
        <w:spacing w:after="60"/>
      </w:pPr>
      <w:r>
        <w:rPr>
          <w:rFonts w:ascii="Consolas" w:cs="Consolas" w:eastAsia="Consolas" w:hAnsi="Consolas"/>
          <w:b/>
          <w:bCs/>
          <w:color w:val="1E293B"/>
          <w:sz w:val="22"/>
          <w:szCs w:val="22"/>
        </w:rPr>
        <w:t xml:space="preserve">employees.location_id → company_locations.id: </w:t>
      </w:r>
      <w:r>
        <w:rPr>
          <w:rFonts w:ascii="Arial" w:cs="Arial" w:eastAsia="Arial" w:hAnsi="Arial"/>
          <w:color w:val="1E293B"/>
          <w:sz w:val="22"/>
          <w:szCs w:val="22"/>
        </w:rPr>
        <w:t xml:space="preserve">sede di lavoro.</w:t>
      </w:r>
    </w:p>
    <w:p>
      <w:pPr>
        <w:pStyle w:val="ListParagraph"/>
        <w:numPr>
          <w:ilvl w:val="0"/>
          <w:numId w:val="9"/>
        </w:numPr>
        <w:spacing w:after="60"/>
      </w:pPr>
      <w:r>
        <w:rPr>
          <w:rFonts w:ascii="Consolas" w:cs="Consolas" w:eastAsia="Consolas" w:hAnsi="Consolas"/>
          <w:b/>
          <w:bCs/>
          <w:color w:val="1E293B"/>
          <w:sz w:val="22"/>
          <w:szCs w:val="22"/>
        </w:rPr>
        <w:t xml:space="preserve">certifications.brand_id → brands.id: </w:t>
      </w:r>
      <w:r>
        <w:rPr>
          <w:rFonts w:ascii="Arial" w:cs="Arial" w:eastAsia="Arial" w:hAnsi="Arial"/>
          <w:color w:val="1E293B"/>
          <w:sz w:val="22"/>
          <w:szCs w:val="22"/>
        </w:rPr>
        <w:t xml:space="preserve">ogni certificazione appartiene a un brand.</w:t>
      </w:r>
    </w:p>
    <w:p>
      <w:pPr>
        <w:pStyle w:val="ListParagraph"/>
        <w:numPr>
          <w:ilvl w:val="0"/>
          <w:numId w:val="9"/>
        </w:numPr>
        <w:spacing w:after="60"/>
      </w:pPr>
      <w:r>
        <w:rPr>
          <w:rFonts w:ascii="Consolas" w:cs="Consolas" w:eastAsia="Consolas" w:hAnsi="Consolas"/>
          <w:b/>
          <w:bCs/>
          <w:color w:val="1E293B"/>
          <w:sz w:val="22"/>
          <w:szCs w:val="22"/>
        </w:rPr>
        <w:t xml:space="preserve">user_certifications → employees + certifications: </w:t>
      </w:r>
      <w:r>
        <w:rPr>
          <w:rFonts w:ascii="Arial" w:cs="Arial" w:eastAsia="Arial" w:hAnsi="Arial"/>
          <w:color w:val="1E293B"/>
          <w:sz w:val="22"/>
          <w:szCs w:val="22"/>
        </w:rPr>
        <w:t xml:space="preserve">tabella M:N che registra le certificazioni conseguite.</w:t>
      </w:r>
    </w:p>
    <w:p>
      <w:pPr>
        <w:pStyle w:val="ListParagraph"/>
        <w:numPr>
          <w:ilvl w:val="0"/>
          <w:numId w:val="9"/>
        </w:numPr>
        <w:spacing w:after="60"/>
      </w:pPr>
      <w:r>
        <w:rPr>
          <w:rFonts w:ascii="Consolas" w:cs="Consolas" w:eastAsia="Consolas" w:hAnsi="Consolas"/>
          <w:b/>
          <w:bCs/>
          <w:color w:val="1E293B"/>
          <w:sz w:val="22"/>
          <w:szCs w:val="22"/>
        </w:rPr>
        <w:t xml:space="preserve">candidate_applications → candidates + job_positions: </w:t>
      </w:r>
      <w:r>
        <w:rPr>
          <w:rFonts w:ascii="Arial" w:cs="Arial" w:eastAsia="Arial" w:hAnsi="Arial"/>
          <w:color w:val="1E293B"/>
          <w:sz w:val="22"/>
          <w:szCs w:val="22"/>
        </w:rPr>
        <w:t xml:space="preserve">tabella M:N della pipeline recruiting.</w:t>
      </w:r>
    </w:p>
    <w:p>
      <w:pPr>
        <w:pStyle w:val="ListParagraph"/>
        <w:numPr>
          <w:ilvl w:val="0"/>
          <w:numId w:val="9"/>
        </w:numPr>
        <w:spacing w:after="60"/>
      </w:pPr>
      <w:r>
        <w:rPr>
          <w:rFonts w:ascii="Consolas" w:cs="Consolas" w:eastAsia="Consolas" w:hAnsi="Consolas"/>
          <w:b/>
          <w:bCs/>
          <w:color w:val="1E293B"/>
          <w:sz w:val="22"/>
          <w:szCs w:val="22"/>
        </w:rPr>
        <w:t xml:space="preserve">role_permissions → roles + pagine: </w:t>
      </w:r>
      <w:r>
        <w:rPr>
          <w:rFonts w:ascii="Arial" w:cs="Arial" w:eastAsia="Arial" w:hAnsi="Arial"/>
          <w:color w:val="1E293B"/>
          <w:sz w:val="22"/>
          <w:szCs w:val="22"/>
        </w:rPr>
        <w:t xml:space="preserve">matrice RBAC per l'autorizzazione.</w:t>
      </w:r>
    </w:p>
    <w:p>
      <w:pPr>
        <w:spacing w:after="40"/>
      </w:pPr>
    </w:p>
    <w:p>
      <w:pPr>
        <w:pStyle w:val="Heading2"/>
      </w:pPr>
      <w:r>
        <w:t xml:space="preserve">9.2 Manutenzione</w:t>
      </w:r>
    </w:p>
    <w:p>
      <w:pPr>
        <w:spacing w:after="120" w:before="0"/>
      </w:pPr>
      <w:r>
        <w:rPr>
          <w:rFonts w:ascii="Arial" w:cs="Arial" w:eastAsia="Arial" w:hAnsi="Arial"/>
          <w:color w:val="1E293B"/>
          <w:sz w:val="22"/>
          <w:szCs w:val="22"/>
        </w:rPr>
        <w:t xml:space="preserve">Lo strumento schema_check_upgrade.php (da eseguire una tantum) verifica l'integrità dello schema rispetto alla versione target e può applicare automaticamente le modifiche mancanti. Funziona in modalità dry-run (mostra le query) o apply (le esegue). È idempotente e sicuro da eseguire più volte.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none" w:color="FFFFFF" w:sz="0"/>
              <w:left w:val="none" w:color="FFFFFF" w:sz="0"/>
              <w:bottom w:val="none" w:color="FFFFFF" w:sz="0"/>
              <w:right w:val="none" w:color="FFFFFF" w:sz="0"/>
            </w:tcBorders>
            <w:shd w:fill="FEE2E2" w:val="clear"/>
            <w:tcMar>
              <w:top w:type="dxa" w:w="100"/>
              <w:left w:type="dxa" w:w="120"/>
              <w:bottom w:type="dxa" w:w="100"/>
              <w:right w:type="dxa" w:w="0"/>
            </w:tcMar>
            <w:vAlign w:val="cente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shd w:fill="FEE2E2" w:val="clear"/>
            <w:tcMar>
              <w:top w:type="dxa" w:w="100"/>
              <w:left w:type="dxa" w:w="120"/>
              <w:bottom w:type="dxa" w:w="100"/>
              <w:right w:type="dxa" w:w="120"/>
            </w:tcMar>
          </w:tcPr>
          <w:p>
            <w:pPr>
              <w:spacing w:after="40"/>
            </w:pPr>
            <w:r>
              <w:rPr>
                <w:rFonts w:ascii="Arial" w:cs="Arial" w:eastAsia="Arial" w:hAnsi="Arial"/>
                <w:b/>
                <w:bCs/>
                <w:color w:val="DC2626"/>
                <w:sz w:val="20"/>
                <w:szCs w:val="20"/>
              </w:rPr>
              <w:t xml:space="preserve">Reset password di emergenza</w:t>
            </w:r>
          </w:p>
          <w:p>
            <w:r>
              <w:rPr>
                <w:rFonts w:ascii="Arial" w:cs="Arial" w:eastAsia="Arial" w:hAnsi="Arial"/>
                <w:color w:val="475569"/>
                <w:sz w:val="20"/>
                <w:szCs w:val="20"/>
              </w:rPr>
              <w:t xml:space="preserve">In caso di password admin dimenticata, eseguire reset_password_admin.sql in phpMyAdmin. Ripristina le credenziali a admin@certv.local / Admin@certV2!. Dopo il reset, accedere e cambiare immediatamente la password.</w:t>
            </w:r>
          </w:p>
        </w:tc>
      </w:tr>
    </w:tbl>
    <w:p>
      <w:r>
        <w:br w:type="page"/>
      </w:r>
    </w:p>
    <w:p>
      <w:pPr>
        <w:pStyle w:val="Heading1"/>
      </w:pPr>
      <w:r>
        <w:t xml:space="preserve">10. Backup e Manutenzione</w:t>
      </w:r>
    </w:p>
    <w:p>
      <w:pPr>
        <w:pStyle w:val="Heading2"/>
      </w:pPr>
      <w:r>
        <w:t xml:space="preserve">10.1 Backup database</w:t>
      </w:r>
    </w:p>
    <w:p>
      <w:pPr>
        <w:spacing w:after="120" w:before="0"/>
      </w:pPr>
      <w:r>
        <w:rPr>
          <w:rFonts w:ascii="Arial" w:cs="Arial" w:eastAsia="Arial" w:hAnsi="Arial"/>
          <w:color w:val="1E293B"/>
          <w:sz w:val="22"/>
          <w:szCs w:val="22"/>
        </w:rPr>
        <w:t xml:space="preserve">Il backup del database è l'operazione più critica. Eseguire un mysqldump giornaliero con retention di almeno 30 giorni:</w:t>
      </w:r>
    </w:p>
    <w:p>
      <w:pPr>
        <w:shd w:fill="F1F5F9" w:val="clear"/>
        <w:spacing w:after="0"/>
        <w:ind w:left="360"/>
      </w:pPr>
      <w:r>
        <w:rPr>
          <w:rFonts w:ascii="Consolas" w:cs="Consolas" w:eastAsia="Consolas" w:hAnsi="Consolas"/>
          <w:color w:val="334155"/>
          <w:sz w:val="18"/>
          <w:szCs w:val="18"/>
        </w:rPr>
        <w:t xml:space="preserve">mysqldump -u certv_user -p cert_management &gt; /backup/certv_$(date +%Y%m%d).sql</w:t>
      </w:r>
    </w:p>
    <w:p>
      <w:pPr>
        <w:shd w:fill="F1F5F9" w:val="clear"/>
        <w:spacing w:after="0"/>
        <w:ind w:left="360"/>
      </w:pPr>
      <w:r>
        <w:rPr>
          <w:rFonts w:ascii="Consolas" w:cs="Consolas" w:eastAsia="Consolas" w:hAnsi="Consolas"/>
          <w:color w:val="334155"/>
          <w:sz w:val="18"/>
          <w:szCs w:val="18"/>
        </w:rPr>
        <w:t xml:space="preserve">find /backup/ -name 'certv_*.sql' -mtime +30 -delete</w:t>
      </w:r>
    </w:p>
    <w:p>
      <w:pPr>
        <w:spacing w:after="40"/>
      </w:pPr>
    </w:p>
    <w:p>
      <w:pPr>
        <w:pStyle w:val="Heading2"/>
      </w:pPr>
      <w:r>
        <w:t xml:space="preserve">10.2 Backup file</w:t>
      </w:r>
    </w:p>
    <w:p>
      <w:pPr>
        <w:spacing w:after="120" w:before="0"/>
      </w:pPr>
      <w:r>
        <w:rPr>
          <w:rFonts w:ascii="Arial" w:cs="Arial" w:eastAsia="Arial" w:hAnsi="Arial"/>
          <w:color w:val="1E293B"/>
          <w:sz w:val="22"/>
          <w:szCs w:val="22"/>
        </w:rPr>
        <w:t xml:space="preserve">Oltre al database, fare backup della cartella uploads/ che contiene i certificati PDF, i CV dei dipendenti e i documenti dei candidati:</w:t>
      </w:r>
    </w:p>
    <w:p>
      <w:pPr>
        <w:shd w:fill="F1F5F9" w:val="clear"/>
        <w:spacing w:after="0"/>
        <w:ind w:left="360"/>
      </w:pPr>
      <w:r>
        <w:rPr>
          <w:rFonts w:ascii="Consolas" w:cs="Consolas" w:eastAsia="Consolas" w:hAnsi="Consolas"/>
          <w:color w:val="334155"/>
          <w:sz w:val="18"/>
          <w:szCs w:val="18"/>
        </w:rPr>
        <w:t xml:space="preserve">tar czf /backup/certv_uploads_$(date +%Y%m%d).tar.gz /var/www/html/certV/uploads/</w:t>
      </w:r>
    </w:p>
    <w:p>
      <w:pPr>
        <w:spacing w:after="40"/>
      </w:pPr>
    </w:p>
    <w:p>
      <w:pPr>
        <w:pStyle w:val="Heading2"/>
      </w:pPr>
      <w:r>
        <w:t xml:space="preserve">10.3 Pulizia periodica</w:t>
      </w:r>
    </w:p>
    <w:p>
      <w:pPr>
        <w:pStyle w:val="ListParagraph"/>
        <w:numPr>
          <w:ilvl w:val="0"/>
          <w:numId w:val="10"/>
        </w:numPr>
        <w:spacing w:after="60"/>
      </w:pPr>
      <w:r>
        <w:rPr>
          <w:rFonts w:ascii="Arial" w:cs="Arial" w:eastAsia="Arial" w:hAnsi="Arial"/>
          <w:color w:val="1E293B"/>
          <w:sz w:val="22"/>
          <w:szCs w:val="22"/>
        </w:rPr>
        <w:t xml:space="preserve">Eliminare i log di sistema più vecchi di 6 mesi dalla tabella app_logs per mantenere le performance.</w:t>
      </w:r>
    </w:p>
    <w:p>
      <w:pPr>
        <w:pStyle w:val="ListParagraph"/>
        <w:numPr>
          <w:ilvl w:val="0"/>
          <w:numId w:val="10"/>
        </w:numPr>
        <w:spacing w:after="60"/>
      </w:pPr>
      <w:r>
        <w:rPr>
          <w:rFonts w:ascii="Arial" w:cs="Arial" w:eastAsia="Arial" w:hAnsi="Arial"/>
          <w:color w:val="1E293B"/>
          <w:sz w:val="22"/>
          <w:szCs w:val="22"/>
        </w:rPr>
        <w:t xml:space="preserve">Verificare le notifiche scadute e archiviarle o eliminarle.</w:t>
      </w:r>
    </w:p>
    <w:p>
      <w:pPr>
        <w:pStyle w:val="ListParagraph"/>
        <w:numPr>
          <w:ilvl w:val="0"/>
          <w:numId w:val="10"/>
        </w:numPr>
        <w:spacing w:after="60"/>
      </w:pPr>
      <w:r>
        <w:rPr>
          <w:rFonts w:ascii="Arial" w:cs="Arial" w:eastAsia="Arial" w:hAnsi="Arial"/>
          <w:color w:val="1E293B"/>
          <w:sz w:val="22"/>
          <w:szCs w:val="22"/>
        </w:rPr>
        <w:t xml:space="preserve">Controllare lo spazio disco utilizzato dalla cartella uploads.</w:t>
      </w:r>
    </w:p>
    <w:p>
      <w:pPr>
        <w:pStyle w:val="ListParagraph"/>
        <w:numPr>
          <w:ilvl w:val="0"/>
          <w:numId w:val="10"/>
        </w:numPr>
        <w:spacing w:after="60"/>
      </w:pPr>
      <w:r>
        <w:rPr>
          <w:rFonts w:ascii="Arial" w:cs="Arial" w:eastAsia="Arial" w:hAnsi="Arial"/>
          <w:color w:val="1E293B"/>
          <w:sz w:val="22"/>
          <w:szCs w:val="22"/>
        </w:rPr>
        <w:t xml:space="preserve">Aggiornare le certificazioni scadute se il cron non è configurato.</w:t>
      </w:r>
    </w:p>
    <w:p>
      <w:pPr>
        <w:spacing w:after="200"/>
      </w:pPr>
    </w:p>
    <w:p>
      <w:pPr>
        <w:pStyle w:val="Heading1"/>
      </w:pPr>
      <w:r>
        <w:t xml:space="preserve">11. Motore SMTP OS-Independent</w:t>
      </w:r>
    </w:p>
    <w:p>
      <w:pPr>
        <w:pStyle w:val="Heading2"/>
      </w:pPr>
      <w:r>
        <w:t xml:space="preserve">11.1 Architettura SmtpMailer.php</w:t>
      </w:r>
    </w:p>
    <w:p>
      <w:pPr>
        <w:spacing w:after="120" w:before="0"/>
      </w:pPr>
      <w:r>
        <w:rPr>
          <w:rFonts w:ascii="Arial" w:cs="Arial" w:eastAsia="Arial" w:hAnsi="Arial"/>
          <w:color w:val="1E293B"/>
          <w:sz w:val="22"/>
          <w:szCs w:val="22"/>
        </w:rPr>
        <w:t xml:space="preserve">Il motore SmtpMailer è una classe PHP pura (607 righe) che implementa il protocollo SMTP via stream_socket_client(). Non dipende da mail(), sendmail, postfix, exec(), shell_exec() né da librerie esterne (PHPMailer, SwiftMailer). Funziona identicamente su Windows, Linux e macOS.</w:t>
      </w:r>
    </w:p>
    <w:p>
      <w:pPr>
        <w:spacing w:after="40"/>
      </w:pPr>
    </w:p>
    <w:p>
      <w:pPr>
        <w:spacing w:after="120" w:before="0"/>
      </w:pPr>
      <w:r>
        <w:rPr>
          <w:rFonts w:ascii="Arial" w:cs="Arial" w:eastAsia="Arial" w:hAnsi="Arial"/>
          <w:color w:val="1E293B"/>
          <w:sz w:val="22"/>
          <w:szCs w:val="22"/>
        </w:rPr>
        <w:t xml:space="preserve">Protocolli supportati:</w:t>
      </w:r>
    </w:p>
    <w:p>
      <w:pPr>
        <w:pStyle w:val="ListParagraph"/>
        <w:numPr>
          <w:ilvl w:val="0"/>
          <w:numId w:val="11"/>
        </w:numPr>
        <w:spacing w:after="60"/>
      </w:pPr>
      <w:r>
        <w:rPr>
          <w:rFonts w:ascii="Arial" w:cs="Arial" w:eastAsia="Arial" w:hAnsi="Arial"/>
          <w:b/>
          <w:bCs/>
          <w:color w:val="1E293B"/>
          <w:sz w:val="22"/>
          <w:szCs w:val="22"/>
        </w:rPr>
        <w:t xml:space="preserve">STARTTLS (porta 587): </w:t>
      </w:r>
      <w:r>
        <w:rPr>
          <w:rFonts w:ascii="Arial" w:cs="Arial" w:eastAsia="Arial" w:hAnsi="Arial"/>
          <w:color w:val="1E293B"/>
          <w:sz w:val="22"/>
          <w:szCs w:val="22"/>
        </w:rPr>
        <w:t xml:space="preserve">connessione in chiaro, poi upgrade a TLS. Usato da Gmail, Outlook, SendGrid.</w:t>
      </w:r>
    </w:p>
    <w:p>
      <w:pPr>
        <w:pStyle w:val="ListParagraph"/>
        <w:numPr>
          <w:ilvl w:val="0"/>
          <w:numId w:val="11"/>
        </w:numPr>
        <w:spacing w:after="60"/>
      </w:pPr>
      <w:r>
        <w:rPr>
          <w:rFonts w:ascii="Arial" w:cs="Arial" w:eastAsia="Arial" w:hAnsi="Arial"/>
          <w:b/>
          <w:bCs/>
          <w:color w:val="1E293B"/>
          <w:sz w:val="22"/>
          <w:szCs w:val="22"/>
        </w:rPr>
        <w:t xml:space="preserve">SSL implicito (porta 465): </w:t>
      </w:r>
      <w:r>
        <w:rPr>
          <w:rFonts w:ascii="Arial" w:cs="Arial" w:eastAsia="Arial" w:hAnsi="Arial"/>
          <w:color w:val="1E293B"/>
          <w:sz w:val="22"/>
          <w:szCs w:val="22"/>
        </w:rPr>
        <w:t xml:space="preserve">connessione cifrata dall'inizio. Usato da Aruba, alcuni provider italiani.</w:t>
      </w:r>
    </w:p>
    <w:p>
      <w:pPr>
        <w:pStyle w:val="ListParagraph"/>
        <w:numPr>
          <w:ilvl w:val="0"/>
          <w:numId w:val="11"/>
        </w:numPr>
        <w:spacing w:after="60"/>
      </w:pPr>
      <w:r>
        <w:rPr>
          <w:rFonts w:ascii="Arial" w:cs="Arial" w:eastAsia="Arial" w:hAnsi="Arial"/>
          <w:b/>
          <w:bCs/>
          <w:color w:val="1E293B"/>
          <w:sz w:val="22"/>
          <w:szCs w:val="22"/>
        </w:rPr>
        <w:t xml:space="preserve">Plain (porta 25): </w:t>
      </w:r>
      <w:r>
        <w:rPr>
          <w:rFonts w:ascii="Arial" w:cs="Arial" w:eastAsia="Arial" w:hAnsi="Arial"/>
          <w:color w:val="1E293B"/>
          <w:sz w:val="22"/>
          <w:szCs w:val="22"/>
        </w:rPr>
        <w:t xml:space="preserve">nessuna crittografia. Solo per reti interne.</w:t>
      </w:r>
    </w:p>
    <w:p>
      <w:pPr>
        <w:pStyle w:val="ListParagraph"/>
        <w:numPr>
          <w:ilvl w:val="0"/>
          <w:numId w:val="11"/>
        </w:numPr>
        <w:spacing w:after="60"/>
      </w:pPr>
      <w:r>
        <w:rPr>
          <w:rFonts w:ascii="Arial" w:cs="Arial" w:eastAsia="Arial" w:hAnsi="Arial"/>
          <w:b/>
          <w:bCs/>
          <w:color w:val="1E293B"/>
          <w:sz w:val="22"/>
          <w:szCs w:val="22"/>
        </w:rPr>
        <w:t xml:space="preserve">Autenticazione: </w:t>
      </w:r>
      <w:r>
        <w:rPr>
          <w:rFonts w:ascii="Arial" w:cs="Arial" w:eastAsia="Arial" w:hAnsi="Arial"/>
          <w:color w:val="1E293B"/>
          <w:sz w:val="22"/>
          <w:szCs w:val="22"/>
        </w:rPr>
        <w:t xml:space="preserve">LOGIN e PLAIN con rilevamento automatico dal server EHLO.</w:t>
      </w:r>
    </w:p>
    <w:p>
      <w:pPr>
        <w:spacing w:after="40"/>
      </w:pPr>
    </w:p>
    <w:p>
      <w:pPr>
        <w:pStyle w:val="Heading2"/>
      </w:pPr>
      <w:r>
        <w:t xml:space="preserve">11.2 Configurazione (smtp_settings.php)</w:t>
      </w:r>
    </w:p>
    <w:p>
      <w:pPr>
        <w:spacing w:after="120" w:before="0"/>
      </w:pPr>
      <w:r>
        <w:rPr>
          <w:rFonts w:ascii="Arial" w:cs="Arial" w:eastAsia="Arial" w:hAnsi="Arial"/>
          <w:color w:val="1E293B"/>
          <w:sz w:val="22"/>
          <w:szCs w:val="22"/>
        </w:rPr>
        <w:t xml:space="preserve">Accessibile solo al Super Admin. La pagina offre:</w:t>
      </w:r>
    </w:p>
    <w:p>
      <w:pPr>
        <w:pStyle w:val="ListParagraph"/>
        <w:numPr>
          <w:ilvl w:val="0"/>
          <w:numId w:val="12"/>
        </w:numPr>
        <w:spacing w:after="60"/>
      </w:pPr>
      <w:r>
        <w:rPr>
          <w:rFonts w:ascii="Arial" w:cs="Arial" w:eastAsia="Arial" w:hAnsi="Arial"/>
          <w:b/>
          <w:bCs/>
          <w:color w:val="1E293B"/>
          <w:sz w:val="22"/>
          <w:szCs w:val="22"/>
        </w:rPr>
        <w:t xml:space="preserve">Preset rapidi: </w:t>
      </w:r>
      <w:r>
        <w:rPr>
          <w:rFonts w:ascii="Arial" w:cs="Arial" w:eastAsia="Arial" w:hAnsi="Arial"/>
          <w:color w:val="1E293B"/>
          <w:sz w:val="22"/>
          <w:szCs w:val="22"/>
        </w:rPr>
        <w:t xml:space="preserve">un click per compilare host/porta/crittografia per Gmail, Outlook, Yahoo, Aruba, SendGrid, Mailgun, Amazon SES.</w:t>
      </w:r>
    </w:p>
    <w:p>
      <w:pPr>
        <w:pStyle w:val="ListParagraph"/>
        <w:numPr>
          <w:ilvl w:val="0"/>
          <w:numId w:val="12"/>
        </w:numPr>
        <w:spacing w:after="60"/>
      </w:pPr>
      <w:r>
        <w:rPr>
          <w:rFonts w:ascii="Arial" w:cs="Arial" w:eastAsia="Arial" w:hAnsi="Arial"/>
          <w:b/>
          <w:bCs/>
          <w:color w:val="1E293B"/>
          <w:sz w:val="22"/>
          <w:szCs w:val="22"/>
        </w:rPr>
        <w:t xml:space="preserve">Test connessione: </w:t>
      </w:r>
      <w:r>
        <w:rPr>
          <w:rFonts w:ascii="Arial" w:cs="Arial" w:eastAsia="Arial" w:hAnsi="Arial"/>
          <w:color w:val="1E293B"/>
          <w:sz w:val="22"/>
          <w:szCs w:val="22"/>
        </w:rPr>
        <w:t xml:space="preserve">verifica visuale a 4 step (TCP → EHLO → TLS → Auth) con feedback immediato per ogni fase.</w:t>
      </w:r>
    </w:p>
    <w:p>
      <w:pPr>
        <w:pStyle w:val="ListParagraph"/>
        <w:numPr>
          <w:ilvl w:val="0"/>
          <w:numId w:val="12"/>
        </w:numPr>
        <w:spacing w:after="60"/>
      </w:pPr>
      <w:r>
        <w:rPr>
          <w:rFonts w:ascii="Arial" w:cs="Arial" w:eastAsia="Arial" w:hAnsi="Arial"/>
          <w:b/>
          <w:bCs/>
          <w:color w:val="1E293B"/>
          <w:sz w:val="22"/>
          <w:szCs w:val="22"/>
        </w:rPr>
        <w:t xml:space="preserve">Invio email di test: </w:t>
      </w:r>
      <w:r>
        <w:rPr>
          <w:rFonts w:ascii="Arial" w:cs="Arial" w:eastAsia="Arial" w:hAnsi="Arial"/>
          <w:color w:val="1E293B"/>
          <w:sz w:val="22"/>
          <w:szCs w:val="22"/>
        </w:rPr>
        <w:t xml:space="preserve">spedisce una email reale all'indirizzo configurato per verificare la consegna.</w:t>
      </w:r>
    </w:p>
    <w:p>
      <w:pPr>
        <w:pStyle w:val="ListParagraph"/>
        <w:numPr>
          <w:ilvl w:val="0"/>
          <w:numId w:val="12"/>
        </w:numPr>
        <w:spacing w:after="60"/>
      </w:pPr>
      <w:r>
        <w:rPr>
          <w:rFonts w:ascii="Arial" w:cs="Arial" w:eastAsia="Arial" w:hAnsi="Arial"/>
          <w:b/>
          <w:bCs/>
          <w:color w:val="1E293B"/>
          <w:sz w:val="22"/>
          <w:szCs w:val="22"/>
        </w:rPr>
        <w:t xml:space="preserve">Log email: </w:t>
      </w:r>
      <w:r>
        <w:rPr>
          <w:rFonts w:ascii="Arial" w:cs="Arial" w:eastAsia="Arial" w:hAnsi="Arial"/>
          <w:color w:val="1E293B"/>
          <w:sz w:val="22"/>
          <w:szCs w:val="22"/>
        </w:rPr>
        <w:t xml:space="preserve">tabella email_log con destinatario, oggetto, stato (sent/failed), errore, modulo sorgente, timestamp. Le ultime 15 email sono visibili direttamente nella pagina.</w:t>
      </w:r>
    </w:p>
    <w:p>
      <w:pPr>
        <w:spacing w:after="40"/>
      </w:pPr>
    </w:p>
    <w:p>
      <w:pPr>
        <w:pStyle w:val="Heading2"/>
      </w:pPr>
      <w:r>
        <w:t xml:space="preserve">11.3 Funzione globale send_certv_email()</w:t>
      </w:r>
    </w:p>
    <w:p>
      <w:pPr>
        <w:spacing w:after="120" w:before="0"/>
      </w:pPr>
      <w:r>
        <w:rPr>
          <w:rFonts w:ascii="Arial" w:cs="Arial" w:eastAsia="Arial" w:hAnsi="Arial"/>
          <w:color w:val="1E293B"/>
          <w:sz w:val="22"/>
          <w:szCs w:val="22"/>
        </w:rPr>
        <w:t xml:space="preserve">Tutti i moduli del portale usano la funzione send_certv_email() definita in SmtpMailer.php per inviare email. La funzione carica automaticamente la configurazione da app_settings, gestisce l'invio tramite SmtpMailer e logga il risultato nella tabella email_log. Se SMTP non è abilitato, logga un warning e ritorna false senza errori.</w:t>
      </w:r>
    </w:p>
    <w:p>
      <w:pPr>
        <w:spacing w:after="40"/>
      </w:pPr>
    </w:p>
    <w:p>
      <w:pPr>
        <w:pStyle w:val="Heading2"/>
      </w:pPr>
      <w:r>
        <w:t xml:space="preserve">11.4 Integrazione con cron_notifications.php</w:t>
      </w:r>
    </w:p>
    <w:p>
      <w:pPr>
        <w:spacing w:after="120" w:before="0"/>
      </w:pPr>
      <w:r>
        <w:rPr>
          <w:rFonts w:ascii="Arial" w:cs="Arial" w:eastAsia="Arial" w:hAnsi="Arial"/>
          <w:color w:val="1E293B"/>
          <w:sz w:val="22"/>
          <w:szCs w:val="22"/>
        </w:rPr>
        <w:t xml:space="preserve">Il cron aggiornato (v2.4) usa send_certv_email() con queste funzionalità aggiuntive rispetto alla v2.2:</w:t>
      </w:r>
    </w:p>
    <w:p>
      <w:pPr>
        <w:pStyle w:val="ListParagraph"/>
        <w:numPr>
          <w:ilvl w:val="0"/>
          <w:numId w:val="13"/>
        </w:numPr>
        <w:spacing w:after="60"/>
      </w:pPr>
      <w:r>
        <w:rPr>
          <w:rFonts w:ascii="Arial" w:cs="Arial" w:eastAsia="Arial" w:hAnsi="Arial"/>
          <w:b/>
          <w:bCs/>
          <w:color w:val="1E293B"/>
          <w:sz w:val="22"/>
          <w:szCs w:val="22"/>
        </w:rPr>
        <w:t xml:space="preserve">Template personalizzabili: </w:t>
      </w:r>
      <w:r>
        <w:rPr>
          <w:rFonts w:ascii="Arial" w:cs="Arial" w:eastAsia="Arial" w:hAnsi="Arial"/>
          <w:color w:val="1E293B"/>
          <w:sz w:val="22"/>
          <w:szCs w:val="22"/>
        </w:rPr>
        <w:t xml:space="preserve">i messaggi email usano i template configurati in config_notifiche.php con variabili {DIPENDENTE}, {CERTIFICAZIONE}, {BRAND}, {DATA_SCADENZA}.</w:t>
      </w:r>
    </w:p>
    <w:p>
      <w:pPr>
        <w:pStyle w:val="ListParagraph"/>
        <w:numPr>
          <w:ilvl w:val="0"/>
          <w:numId w:val="13"/>
        </w:numPr>
        <w:spacing w:after="60"/>
      </w:pPr>
      <w:r>
        <w:rPr>
          <w:rFonts w:ascii="Arial" w:cs="Arial" w:eastAsia="Arial" w:hAnsi="Arial"/>
          <w:b/>
          <w:bCs/>
          <w:color w:val="1E293B"/>
          <w:sz w:val="22"/>
          <w:szCs w:val="22"/>
        </w:rPr>
        <w:t xml:space="preserve">CC per livello: </w:t>
      </w:r>
      <w:r>
        <w:rPr>
          <w:rFonts w:ascii="Arial" w:cs="Arial" w:eastAsia="Arial" w:hAnsi="Arial"/>
          <w:color w:val="1E293B"/>
          <w:sz w:val="22"/>
          <w:szCs w:val="22"/>
        </w:rPr>
        <w:t xml:space="preserve">ogni livello di alert (1-4) può avere un indirizzo CC aggiuntivo.</w:t>
      </w:r>
    </w:p>
    <w:p>
      <w:pPr>
        <w:pStyle w:val="ListParagraph"/>
        <w:numPr>
          <w:ilvl w:val="0"/>
          <w:numId w:val="13"/>
        </w:numPr>
        <w:spacing w:after="60"/>
      </w:pPr>
      <w:r>
        <w:rPr>
          <w:rFonts w:ascii="Arial" w:cs="Arial" w:eastAsia="Arial" w:hAnsi="Arial"/>
          <w:b/>
          <w:bCs/>
          <w:color w:val="1E293B"/>
          <w:sz w:val="22"/>
          <w:szCs w:val="22"/>
        </w:rPr>
        <w:t xml:space="preserve">Email HR per contratti: </w:t>
      </w:r>
      <w:r>
        <w:rPr>
          <w:rFonts w:ascii="Arial" w:cs="Arial" w:eastAsia="Arial" w:hAnsi="Arial"/>
          <w:color w:val="1E293B"/>
          <w:sz w:val="22"/>
          <w:szCs w:val="22"/>
        </w:rPr>
        <w:t xml:space="preserve">gli HR Director con notifiche attive ricevono email per i contratti agenzie in scadenza.</w:t>
      </w:r>
    </w:p>
    <w:p>
      <w:pPr>
        <w:pStyle w:val="ListParagraph"/>
        <w:numPr>
          <w:ilvl w:val="0"/>
          <w:numId w:val="13"/>
        </w:numPr>
        <w:spacing w:after="60"/>
      </w:pPr>
      <w:r>
        <w:rPr>
          <w:rFonts w:ascii="Arial" w:cs="Arial" w:eastAsia="Arial" w:hAnsi="Arial"/>
          <w:b/>
          <w:bCs/>
          <w:color w:val="1E293B"/>
          <w:sz w:val="22"/>
          <w:szCs w:val="22"/>
        </w:rPr>
        <w:t xml:space="preserve">Contatori: </w:t>
      </w:r>
      <w:r>
        <w:rPr>
          <w:rFonts w:ascii="Arial" w:cs="Arial" w:eastAsia="Arial" w:hAnsi="Arial"/>
          <w:color w:val="1E293B"/>
          <w:sz w:val="22"/>
          <w:szCs w:val="22"/>
        </w:rPr>
        <w:t xml:space="preserve">il log finale del cron include conteggi separati per emails_sent e emails_failed.</w:t>
      </w:r>
    </w:p>
    <w:p>
      <w:pPr>
        <w:spacing w:after="40"/>
      </w:pPr>
    </w:p>
    <w:p>
      <w:pPr>
        <w:pStyle w:val="Heading2"/>
      </w:pPr>
      <w:r>
        <w:t xml:space="preserve">11.5 Parametri SMTP in app_settings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1500"/>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526"/>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smtp_enabled</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 invio attivo, 0 = nessuna email</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smtp_host</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(vuoto)</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Server SMTP (es. smtp.gmail.com)</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smtp_port</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587</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Porta: 25=plain, 465=SSL, 587=TLS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smtp_encryption</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tls</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tls (STARTTLS), ssl (implicita), none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smtp_user / smtp_pass</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(vuoti)</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Credenziali SMTP. Per Gmail usare App Password.</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smtp_auth</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 richiede autenticazione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smtp_debug</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 log dettagliato in app_logs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smtp_test_email</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(vuoto)</w:t>
            </w:r>
          </w:p>
        </w:tc>
        <w:tc>
          <w:tcPr>
            <w:tcW w:type="dxa" w:w="45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Indirizzo per il test di invio</w:t>
            </w:r>
          </w:p>
        </w:tc>
      </w:tr>
    </w:tbl>
    <w:p>
      <w:r>
        <w:br w:type="page"/>
      </w:r>
    </w:p>
    <w:p>
      <w:pPr>
        <w:pStyle w:val="Heading1"/>
      </w:pPr>
      <w:r>
        <w:t xml:space="preserve">12. Classificazione Brand e Catalogo Tecnologico</w:t>
      </w:r>
    </w:p>
    <w:p>
      <w:pPr>
        <w:pStyle w:val="Heading2"/>
      </w:pPr>
      <w:r>
        <w:t xml:space="preserve">12.1 Sistema di priorità 1-5</w:t>
      </w:r>
    </w:p>
    <w:p>
      <w:pPr>
        <w:spacing w:after="120" w:before="0"/>
      </w:pPr>
      <w:r>
        <w:rPr>
          <w:rFonts w:ascii="Arial" w:cs="Arial" w:eastAsia="Arial" w:hAnsi="Arial"/>
          <w:color w:val="1E293B"/>
          <w:sz w:val="22"/>
          <w:szCs w:val="22"/>
        </w:rPr>
        <w:t xml:space="preserve">La tabella brands ha due nuove colonne: priority (TINYINT 1-5) e priority_color (VARCHAR hex). La priorità determina l'ordine di visualizzazione, il colore del bordo superiore nella card e il badge nel header della card.</w:t>
      </w:r>
    </w:p>
    <w:p>
      <w:pPr>
        <w:spacing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500"/>
        <w:gridCol w:w="5226"/>
      </w:tblGrid>
      <w:tr>
        <w:tc>
          <w:tcPr>
            <w:tcW w:type="dxa" w:w="800"/>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P</w:t>
            </w:r>
          </w:p>
        </w:tc>
        <w:tc>
          <w:tcPr>
            <w:tcW w:type="dxa" w:w="1500"/>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Etichetta</w:t>
            </w:r>
          </w:p>
        </w:tc>
        <w:tc>
          <w:tcPr>
            <w:tcW w:type="dxa" w:w="1500"/>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Colore</w:t>
            </w:r>
          </w:p>
        </w:tc>
        <w:tc>
          <w:tcPr>
            <w:tcW w:type="dxa" w:w="5226"/>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Significato operativo</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1</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Critica</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#dc2626 (rosso)</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Brand strategico primario. Compliance obbligatoria. Gap immediato = rischio declassamento.</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2</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Alta</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#f59e0b (ambra)</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Partnership alto valore. Compliance monitorata. Gap tollerato max 30gg.</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3</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Media</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#3b82f6 (blu)</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Partnership standard. Compliance trimestrale.</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4</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Standard</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#8b5cf6 (viola)</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Partnership secondaria. Compliance semestrale.</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5</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Bassa</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#64748b (grigio)</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Brand in valutazione o dismissione. Solo monitoraggio.</w:t>
            </w:r>
          </w:p>
        </w:tc>
      </w:tr>
    </w:tbl>
    <w:p>
      <w:pPr>
        <w:spacing w:after="40"/>
      </w:pPr>
    </w:p>
    <w:p>
      <w:pPr>
        <w:pStyle w:val="Heading2"/>
      </w:pPr>
      <w:r>
        <w:t xml:space="preserve">12.2 Tabella brand_technologies</w:t>
      </w:r>
    </w:p>
    <w:p>
      <w:pPr>
        <w:spacing w:after="120" w:before="0"/>
      </w:pPr>
      <w:r>
        <w:rPr>
          <w:rFonts w:ascii="Arial" w:cs="Arial" w:eastAsia="Arial" w:hAnsi="Arial"/>
          <w:color w:val="1E293B"/>
          <w:sz w:val="22"/>
          <w:szCs w:val="22"/>
        </w:rPr>
        <w:t xml:space="preserve">Nuova tabella con FK verso brands. Colonne: id, brand_id, category (ENUM: Tecnologia/Servizio/Prodotto), name, description, version, status (active/deprecated/eol), doc_url, relevance (1-5), notes, timestamps. La pagina brand_technologies.php offre CRUD completo con DataTables, filtri per brand/categoria/stato e 4 KPI in alto.</w:t>
      </w:r>
    </w:p>
    <w:p>
      <w:pPr>
        <w:spacing w:after="40"/>
      </w:pPr>
    </w:p>
    <w:p>
      <w:pPr>
        <w:pStyle w:val="Heading2"/>
      </w:pPr>
      <w:r>
        <w:t xml:space="preserve">12.3 Integrazione con la directory brand</w:t>
      </w:r>
    </w:p>
    <w:p>
      <w:pPr>
        <w:spacing w:after="120" w:before="0"/>
      </w:pPr>
      <w:r>
        <w:rPr>
          <w:rFonts w:ascii="Arial" w:cs="Arial" w:eastAsia="Arial" w:hAnsi="Arial"/>
          <w:color w:val="1E293B"/>
          <w:sz w:val="22"/>
          <w:szCs w:val="22"/>
        </w:rPr>
        <w:t xml:space="preserve">Le card brand nella directory (brand.php) mostrano automaticamente il conteggio di tecnologie, servizi e prodotti attivi come badge colorati. Il click sul badge porta direttamente alla pagina brand_technologies filtrata per quel brand.</w:t>
      </w:r>
    </w:p>
    <w:p>
      <w:r>
        <w:br w:type="page"/>
      </w:r>
    </w:p>
    <w:p>
      <w:pPr>
        <w:pStyle w:val="Heading1"/>
      </w:pPr>
      <w:r>
        <w:t xml:space="preserve">13. Compatibilità Database — Eliminazione information_schema</w:t>
      </w:r>
    </w:p>
    <w:p>
      <w:pPr>
        <w:spacing w:after="120" w:before="0"/>
      </w:pPr>
      <w:r>
        <w:rPr>
          <w:rFonts w:ascii="Arial" w:cs="Arial" w:eastAsia="Arial" w:hAnsi="Arial"/>
          <w:color w:val="1E293B"/>
          <w:sz w:val="22"/>
          <w:szCs w:val="22"/>
        </w:rPr>
        <w:t xml:space="preserve">In v2.4 sono state sostituite tutte le 12 query che usavano il database di sistema information_schema. Questo risolve gli errori di permessi su hosting condivisi e configurazioni MySQL restrittive dove l'utente applicativo non ha SELECT su information_schema.</w:t>
      </w:r>
    </w:p>
    <w:p>
      <w:pPr>
        <w:spacing w:after="40"/>
      </w:pPr>
    </w:p>
    <w:p>
      <w:pPr>
        <w:pStyle w:val="Heading2"/>
      </w:pPr>
      <w:r>
        <w:t xml:space="preserve">13.1 Strategia di sostituzione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Query originale</w:t>
            </w:r>
          </w:p>
        </w:tc>
        <w:tc>
          <w:tcPr>
            <w:tcW w:type="dxa" w:w="5026"/>
            <w:tcBorders>
              <w:top w:val="single" w:color="CBD5E1" w:sz="1"/>
              <w:left w:val="single" w:color="CBD5E1" w:sz="1"/>
              <w:bottom w:val="single" w:color="CBD5E1" w:sz="1"/>
              <w:right w:val="single" w:color="CBD5E1"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Sostituzione v2.4</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SELECT FROM information_schema.TABLES</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SHOW TABLES / SHOW TABLES LIKE '...'</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SELECT FROM information_schema.COLUMNS</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SHOW COLUMNS FROM `table` / SHOW COLUMNS LIKE '...'</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SELECT FROM information_schema.STATISTICS</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SHOW INDEX FROM `table`</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SELECT FROM information_schema.TABLE_CONSTRAINTS</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SHOW CREATE TABLE + regex parsing FK</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SELECT FROM information_schema.KEY_COLUMN_USAGE</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20"/>
                <w:szCs w:val="20"/>
              </w:rPr>
              <w:t xml:space="preserve">SHOW CREATE TABLE + regex parsing colonna FK</w:t>
            </w:r>
          </w:p>
        </w:tc>
      </w:tr>
    </w:tbl>
    <w:p>
      <w:pPr>
        <w:spacing w:after="40"/>
      </w:pPr>
    </w:p>
    <w:p>
      <w:pPr>
        <w:pStyle w:val="Heading2"/>
      </w:pPr>
      <w:r>
        <w:t xml:space="preserve">13.2 Libreria db_helpers.php</w:t>
      </w:r>
    </w:p>
    <w:p>
      <w:pPr>
        <w:spacing w:after="120" w:before="0"/>
      </w:pPr>
      <w:r>
        <w:rPr>
          <w:rFonts w:ascii="Arial" w:cs="Arial" w:eastAsia="Arial" w:hAnsi="Arial"/>
          <w:color w:val="1E293B"/>
          <w:sz w:val="22"/>
          <w:szCs w:val="22"/>
        </w:rPr>
        <w:t xml:space="preserve">Nuova libreria centralizzata con 10 funzioni: db_tables(), db_table_exists(), db_columns(), db_column_exists(), db_columns_detail(), db_indexes(), db_index_exists(), db_fks(), db_table_fks(), db_column_fks(), db_table_count(), db_has_column_safe(). Tutte usano esclusivamente SHOW commands. La funzione db_has_column_safe() offre un fallback universale tentando un SELECT LIMIT 0 sulla colonna.</w:t>
      </w:r>
    </w:p>
    <w:p>
      <w:pPr>
        <w:spacing w:after="40"/>
      </w:pPr>
    </w:p>
    <w:p>
      <w:pPr>
        <w:pStyle w:val="Heading2"/>
      </w:pPr>
      <w:r>
        <w:t xml:space="preserve">13.3 File modificati</w:t>
      </w:r>
    </w:p>
    <w:p>
      <w:pPr>
        <w:pStyle w:val="ListParagraph"/>
        <w:numPr>
          <w:ilvl w:val="0"/>
          <w:numId w:val="14"/>
        </w:numPr>
        <w:spacing w:after="60"/>
      </w:pPr>
      <w:r>
        <w:rPr>
          <w:rFonts w:ascii="Arial" w:cs="Arial" w:eastAsia="Arial" w:hAnsi="Arial"/>
          <w:b/>
          <w:bCs/>
          <w:color w:val="1E293B"/>
          <w:sz w:val="22"/>
          <w:szCs w:val="22"/>
        </w:rPr>
        <w:t xml:space="preserve">login.php: </w:t>
      </w:r>
      <w:r>
        <w:rPr>
          <w:rFonts w:ascii="Arial" w:cs="Arial" w:eastAsia="Arial" w:hAnsi="Arial"/>
          <w:color w:val="1E293B"/>
          <w:sz w:val="22"/>
          <w:szCs w:val="22"/>
        </w:rPr>
        <w:t xml:space="preserve">rilevamento schema v2.1/v2.2 con SHOW COLUMNS LIKE invece di information_schema.COLUMNS.</w:t>
      </w:r>
    </w:p>
    <w:p>
      <w:pPr>
        <w:pStyle w:val="ListParagraph"/>
        <w:numPr>
          <w:ilvl w:val="0"/>
          <w:numId w:val="14"/>
        </w:numPr>
        <w:spacing w:after="60"/>
      </w:pPr>
      <w:r>
        <w:rPr>
          <w:rFonts w:ascii="Arial" w:cs="Arial" w:eastAsia="Arial" w:hAnsi="Arial"/>
          <w:b/>
          <w:bCs/>
          <w:color w:val="1E293B"/>
          <w:sz w:val="22"/>
          <w:szCs w:val="22"/>
        </w:rPr>
        <w:t xml:space="preserve">schema_check_upgrade.php: </w:t>
      </w:r>
      <w:r>
        <w:rPr>
          <w:rFonts w:ascii="Arial" w:cs="Arial" w:eastAsia="Arial" w:hAnsi="Arial"/>
          <w:color w:val="1E293B"/>
          <w:sz w:val="22"/>
          <w:szCs w:val="22"/>
        </w:rPr>
        <w:t xml:space="preserve">4 funzioni helper riscritte + 2 query inline sostituite con db_column_fks().</w:t>
      </w:r>
    </w:p>
    <w:p>
      <w:pPr>
        <w:pStyle w:val="ListParagraph"/>
        <w:numPr>
          <w:ilvl w:val="0"/>
          <w:numId w:val="14"/>
        </w:numPr>
        <w:spacing w:after="60"/>
      </w:pPr>
      <w:r>
        <w:rPr>
          <w:rFonts w:ascii="Arial" w:cs="Arial" w:eastAsia="Arial" w:hAnsi="Arial"/>
          <w:b/>
          <w:bCs/>
          <w:color w:val="1E293B"/>
          <w:sz w:val="22"/>
          <w:szCs w:val="22"/>
        </w:rPr>
        <w:t xml:space="preserve">health_check.php: </w:t>
      </w:r>
      <w:r>
        <w:rPr>
          <w:rFonts w:ascii="Arial" w:cs="Arial" w:eastAsia="Arial" w:hAnsi="Arial"/>
          <w:color w:val="1E293B"/>
          <w:sz w:val="22"/>
          <w:szCs w:val="22"/>
        </w:rPr>
        <w:t xml:space="preserve">conteggio tabelle con SHOW TABLES.</w:t>
      </w:r>
    </w:p>
    <w:p>
      <w:pPr>
        <w:pStyle w:val="ListParagraph"/>
        <w:numPr>
          <w:ilvl w:val="0"/>
          <w:numId w:val="14"/>
        </w:numPr>
        <w:spacing w:after="60"/>
      </w:pPr>
      <w:r>
        <w:rPr>
          <w:rFonts w:ascii="Arial" w:cs="Arial" w:eastAsia="Arial" w:hAnsi="Arial"/>
          <w:b/>
          <w:bCs/>
          <w:color w:val="1E293B"/>
          <w:sz w:val="22"/>
          <w:szCs w:val="22"/>
        </w:rPr>
        <w:t xml:space="preserve">4 file SQL: </w:t>
      </w:r>
      <w:r>
        <w:rPr>
          <w:rFonts w:ascii="Arial" w:cs="Arial" w:eastAsia="Arial" w:hAnsi="Arial"/>
          <w:color w:val="1E293B"/>
          <w:sz w:val="22"/>
          <w:szCs w:val="22"/>
        </w:rPr>
        <w:t xml:space="preserve">query di verifica riscritte con SHOW COLUMNS/TABLES, indice condizionale con IF NOT EXISTS.</w:t>
      </w:r>
    </w:p>
    <w:p>
      <w:pPr>
        <w:spacing w:after="200"/>
      </w:pPr>
    </w:p>
    <w:p>
      <w:pPr>
        <w:spacing w:after="120" w:before="0"/>
        <w:jc w:val="center"/>
      </w:pPr>
      <w:r>
        <w:rPr>
          <w:rFonts w:ascii="Arial" w:cs="Arial" w:eastAsia="Arial" w:hAnsi="Arial"/>
          <w:i/>
          <w:iCs/>
          <w:color w:val="64748B"/>
          <w:sz w:val="22"/>
          <w:szCs w:val="22"/>
        </w:rPr>
        <w:t xml:space="preserve">— Fine della Guida Amministratore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pPr>
    <w:r>
      <w:rPr>
        <w:rFonts w:ascii="Arial" w:cs="Arial" w:eastAsia="Arial" w:hAnsi="Arial"/>
        <w:color w:val="64748B"/>
        <w:sz w:val="16"/>
        <w:szCs w:val="16"/>
      </w:rPr>
      <w:t xml:space="preserve">Portale Integrato Governance, Competenze &amp; Recruiting</w:t>
    </w:r>
    <w:r>
      <w:rPr>
        <w:sz w:val="16"/>
        <w:szCs w:val="16"/>
      </w:rPr>
      <w:t xml:space="preserve">	</w:t>
    </w:r>
    <w:r>
      <w:rPr>
        <w:rFonts w:ascii="Arial" w:cs="Arial" w:eastAsia="Arial" w:hAnsi="Arial"/>
        <w:color w:val="64748B"/>
        <w:sz w:val="16"/>
        <w:szCs w:val="16"/>
      </w:rPr>
      <w:t xml:space="preserve">Pagina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369A1" w:sz="4" w:space="4"/>
      </w:pBdr>
      <w:tabs>
        <w:tab w:val="right" w:pos="9026"/>
      </w:tabs>
    </w:pPr>
    <w:r>
      <w:rPr>
        <w:rFonts w:ascii="Arial" w:cs="Arial" w:eastAsia="Arial" w:hAnsi="Arial"/>
        <w:i/>
        <w:iCs/>
        <w:color w:val="64748B"/>
        <w:sz w:val="16"/>
        <w:szCs w:val="16"/>
      </w:rPr>
      <w:t xml:space="preserve">certV 2.4 — Guida Amministratore</w:t>
    </w:r>
    <w:r>
      <w:rPr>
        <w:sz w:val="16"/>
        <w:szCs w:val="16"/>
      </w:rPr>
      <w:t xml:space="preserve">	</w:t>
    </w:r>
    <w:r>
      <w:rPr>
        <w:rFonts w:ascii="Arial" w:cs="Arial" w:eastAsia="Arial" w:hAnsi="Arial"/>
        <w:i/>
        <w:iCs/>
        <w:color w:val="64748B"/>
        <w:sz w:val="16"/>
        <w:szCs w:val="16"/>
      </w:rPr>
      <w:t xml:space="preserve">Confidenziale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7"/>
    <w:lvlOverride w:ilvl="0">
      <w:startOverride w:val="1"/>
    </w:lvlOverride>
  </w:num>
  <w:num w:numId="5">
    <w:abstractNumId w:val="20"/>
    <w:lvlOverride w:ilvl="0">
      <w:startOverride w:val="1"/>
    </w:lvlOverride>
  </w:num>
  <w:num w:numId="6">
    <w:abstractNumId w:val="22"/>
    <w:lvlOverride w:ilvl="0">
      <w:startOverride w:val="1"/>
    </w:lvlOverride>
  </w:num>
  <w:num w:numId="7">
    <w:abstractNumId w:val="24"/>
    <w:lvlOverride w:ilvl="0">
      <w:startOverride w:val="1"/>
    </w:lvlOverride>
  </w:num>
  <w:num w:numId="8">
    <w:abstractNumId w:val="26"/>
    <w:lvlOverride w:ilvl="0">
      <w:startOverride w:val="1"/>
    </w:lvlOverride>
  </w:num>
  <w:num w:numId="9">
    <w:abstractNumId w:val="28"/>
    <w:lvlOverride w:ilvl="0">
      <w:startOverride w:val="1"/>
    </w:lvlOverride>
  </w:num>
  <w:num w:numId="10">
    <w:abstractNumId w:val="30"/>
    <w:lvlOverride w:ilvl="0">
      <w:startOverride w:val="1"/>
    </w:lvlOverride>
  </w:num>
  <w:num w:numId="11">
    <w:abstractNumId w:val="32"/>
    <w:lvlOverride w:ilvl="0">
      <w:startOverride w:val="1"/>
    </w:lvlOverride>
  </w:num>
  <w:num w:numId="12">
    <w:abstractNumId w:val="34"/>
    <w:lvlOverride w:ilvl="0">
      <w:startOverride w:val="1"/>
    </w:lvlOverride>
  </w:num>
  <w:num w:numId="13">
    <w:abstractNumId w:val="36"/>
    <w:lvlOverride w:ilvl="0">
      <w:startOverride w:val="1"/>
    </w:lvlOverride>
  </w:num>
  <w:num w:numId="14">
    <w:abstractNumId w:val="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369A1" w:sz="6" w:space="4"/>
      </w:pBdr>
      <w:spacing w:after="200" w:before="360"/>
      <w:outlineLvl w:val="0"/>
    </w:pPr>
    <w:rPr>
      <w:rFonts w:ascii="Arial" w:cs="Arial" w:eastAsia="Arial" w:hAnsi="Arial"/>
      <w:b/>
      <w:bCs/>
      <w:color w:val="0369A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2026-04-03T10:43:37.964Z</dcterms:created>
  <dcterms:modified xsi:type="dcterms:W3CDTF">2026-04-03T10:43:37.964Z</dcterms:modified>
</cp:coreProperties>
</file>

<file path=docProps/custom.xml><?xml version="1.0" encoding="utf-8"?>
<Properties xmlns="http://schemas.openxmlformats.org/officeDocument/2006/custom-properties" xmlns:vt="http://schemas.openxmlformats.org/officeDocument/2006/docPropsVTypes"/>
</file>