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CE8" w:rsidRDefault="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Pr="00FF7CE8" w:rsidRDefault="00FF7CE8" w:rsidP="00FF7CE8"/>
    <w:p w:rsidR="00FF7CE8" w:rsidRDefault="00FF7CE8" w:rsidP="00FF7CE8"/>
    <w:p w:rsidR="00FF7CE8" w:rsidRDefault="00FF7CE8" w:rsidP="00FF7CE8"/>
    <w:p w:rsidR="00FF7CE8" w:rsidRPr="00FF7CE8" w:rsidRDefault="00FF7CE8" w:rsidP="00FF7CE8"/>
    <w:p w:rsidR="00FF7CE8" w:rsidRPr="00FF7CE8" w:rsidRDefault="0042298B" w:rsidP="00FF7CE8">
      <w:pPr>
        <w:jc w:val="center"/>
        <w:rPr>
          <w:color w:val="44546A" w:themeColor="text2"/>
          <w:sz w:val="72"/>
          <w:szCs w:val="72"/>
        </w:rPr>
      </w:pPr>
      <w:r>
        <w:rPr>
          <w:color w:val="44546A" w:themeColor="text2"/>
          <w:sz w:val="72"/>
          <w:szCs w:val="72"/>
        </w:rPr>
        <w:t>Implementazione protocollo PACG 2.0</w:t>
      </w:r>
    </w:p>
    <w:p w:rsidR="00FF7CE8" w:rsidRPr="00FF7CE8" w:rsidRDefault="0042298B" w:rsidP="00FF7CE8">
      <w:pPr>
        <w:jc w:val="center"/>
        <w:rPr>
          <w:color w:val="44546A" w:themeColor="text2"/>
          <w:sz w:val="56"/>
          <w:szCs w:val="56"/>
        </w:rPr>
      </w:pPr>
      <w:r>
        <w:rPr>
          <w:color w:val="44546A" w:themeColor="text2"/>
          <w:sz w:val="56"/>
          <w:szCs w:val="56"/>
        </w:rPr>
        <w:t>Test Plan</w:t>
      </w:r>
      <w:r w:rsidR="00454C7C">
        <w:rPr>
          <w:color w:val="44546A" w:themeColor="text2"/>
          <w:sz w:val="56"/>
          <w:szCs w:val="56"/>
        </w:rPr>
        <w:t xml:space="preserve"> – Versione </w:t>
      </w:r>
      <w:r w:rsidR="00250700">
        <w:rPr>
          <w:color w:val="44546A" w:themeColor="text2"/>
          <w:sz w:val="56"/>
          <w:szCs w:val="56"/>
        </w:rPr>
        <w:t>3</w:t>
      </w:r>
      <w:r w:rsidR="00454C7C">
        <w:rPr>
          <w:color w:val="44546A" w:themeColor="text2"/>
          <w:sz w:val="56"/>
          <w:szCs w:val="56"/>
        </w:rPr>
        <w:t>.0</w:t>
      </w:r>
    </w:p>
    <w:p w:rsidR="00FF7CE8" w:rsidRDefault="00FF7CE8">
      <w:r>
        <w:br w:type="page"/>
      </w:r>
    </w:p>
    <w:sdt>
      <w:sdtPr>
        <w:rPr>
          <w:rFonts w:asciiTheme="minorHAnsi" w:eastAsiaTheme="minorHAnsi" w:hAnsiTheme="minorHAnsi" w:cstheme="minorBidi"/>
          <w:color w:val="auto"/>
          <w:sz w:val="22"/>
          <w:szCs w:val="22"/>
          <w:lang w:eastAsia="en-US"/>
        </w:rPr>
        <w:id w:val="1465081430"/>
        <w:docPartObj>
          <w:docPartGallery w:val="Table of Contents"/>
          <w:docPartUnique/>
        </w:docPartObj>
      </w:sdtPr>
      <w:sdtEndPr>
        <w:rPr>
          <w:b/>
          <w:bCs/>
        </w:rPr>
      </w:sdtEndPr>
      <w:sdtContent>
        <w:p w:rsidR="00F24B54" w:rsidRDefault="00F24B54">
          <w:pPr>
            <w:pStyle w:val="Titolosommario"/>
          </w:pPr>
        </w:p>
        <w:p w:rsidR="001A30F8" w:rsidRPr="00F24B54" w:rsidRDefault="001A30F8">
          <w:pPr>
            <w:pStyle w:val="Titolosommario"/>
            <w:rPr>
              <w:b/>
              <w:color w:val="44546A" w:themeColor="text2"/>
            </w:rPr>
          </w:pPr>
          <w:r w:rsidRPr="00F24B54">
            <w:rPr>
              <w:b/>
              <w:color w:val="44546A" w:themeColor="text2"/>
            </w:rPr>
            <w:t>Sommario</w:t>
          </w:r>
        </w:p>
        <w:p w:rsidR="00651607" w:rsidRDefault="001A30F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1806470" w:history="1">
            <w:r w:rsidR="00651607" w:rsidRPr="005C0AEC">
              <w:rPr>
                <w:rStyle w:val="Collegamentoipertestuale"/>
                <w:b/>
                <w:noProof/>
              </w:rPr>
              <w:t>1 INTENTO DEL DOCUMENTO</w:t>
            </w:r>
            <w:r w:rsidR="00651607">
              <w:rPr>
                <w:noProof/>
                <w:webHidden/>
              </w:rPr>
              <w:tab/>
            </w:r>
            <w:r w:rsidR="00651607">
              <w:rPr>
                <w:noProof/>
                <w:webHidden/>
              </w:rPr>
              <w:fldChar w:fldCharType="begin"/>
            </w:r>
            <w:r w:rsidR="00651607">
              <w:rPr>
                <w:noProof/>
                <w:webHidden/>
              </w:rPr>
              <w:instrText xml:space="preserve"> PAGEREF _Toc511806470 \h </w:instrText>
            </w:r>
            <w:r w:rsidR="00651607">
              <w:rPr>
                <w:noProof/>
                <w:webHidden/>
              </w:rPr>
            </w:r>
            <w:r w:rsidR="00651607">
              <w:rPr>
                <w:noProof/>
                <w:webHidden/>
              </w:rPr>
              <w:fldChar w:fldCharType="separate"/>
            </w:r>
            <w:r w:rsidR="00651607">
              <w:rPr>
                <w:noProof/>
                <w:webHidden/>
              </w:rPr>
              <w:t>3</w:t>
            </w:r>
            <w:r w:rsidR="00651607">
              <w:rPr>
                <w:noProof/>
                <w:webHidden/>
              </w:rPr>
              <w:fldChar w:fldCharType="end"/>
            </w:r>
          </w:hyperlink>
        </w:p>
        <w:p w:rsidR="00651607" w:rsidRDefault="00651607">
          <w:pPr>
            <w:pStyle w:val="Sommario1"/>
            <w:tabs>
              <w:tab w:val="right" w:leader="dot" w:pos="9628"/>
            </w:tabs>
            <w:rPr>
              <w:rFonts w:eastAsiaTheme="minorEastAsia"/>
              <w:noProof/>
              <w:lang w:eastAsia="it-IT"/>
            </w:rPr>
          </w:pPr>
          <w:hyperlink w:anchor="_Toc511806471" w:history="1">
            <w:r w:rsidRPr="005C0AEC">
              <w:rPr>
                <w:rStyle w:val="Collegamentoipertestuale"/>
                <w:b/>
                <w:noProof/>
              </w:rPr>
              <w:t>2 NOTE TECNICHE</w:t>
            </w:r>
            <w:r>
              <w:rPr>
                <w:noProof/>
                <w:webHidden/>
              </w:rPr>
              <w:tab/>
            </w:r>
            <w:r>
              <w:rPr>
                <w:noProof/>
                <w:webHidden/>
              </w:rPr>
              <w:fldChar w:fldCharType="begin"/>
            </w:r>
            <w:r>
              <w:rPr>
                <w:noProof/>
                <w:webHidden/>
              </w:rPr>
              <w:instrText xml:space="preserve"> PAGEREF _Toc511806471 \h </w:instrText>
            </w:r>
            <w:r>
              <w:rPr>
                <w:noProof/>
                <w:webHidden/>
              </w:rPr>
            </w:r>
            <w:r>
              <w:rPr>
                <w:noProof/>
                <w:webHidden/>
              </w:rPr>
              <w:fldChar w:fldCharType="separate"/>
            </w:r>
            <w:r>
              <w:rPr>
                <w:noProof/>
                <w:webHidden/>
              </w:rPr>
              <w:t>4</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2" w:history="1">
            <w:r w:rsidRPr="005C0AEC">
              <w:rPr>
                <w:rStyle w:val="Collegamentoipertestuale"/>
                <w:b/>
                <w:noProof/>
              </w:rPr>
              <w:t>Architettura precedente</w:t>
            </w:r>
            <w:r>
              <w:rPr>
                <w:noProof/>
                <w:webHidden/>
              </w:rPr>
              <w:tab/>
            </w:r>
            <w:r>
              <w:rPr>
                <w:noProof/>
                <w:webHidden/>
              </w:rPr>
              <w:fldChar w:fldCharType="begin"/>
            </w:r>
            <w:r>
              <w:rPr>
                <w:noProof/>
                <w:webHidden/>
              </w:rPr>
              <w:instrText xml:space="preserve"> PAGEREF _Toc511806472 \h </w:instrText>
            </w:r>
            <w:r>
              <w:rPr>
                <w:noProof/>
                <w:webHidden/>
              </w:rPr>
            </w:r>
            <w:r>
              <w:rPr>
                <w:noProof/>
                <w:webHidden/>
              </w:rPr>
              <w:fldChar w:fldCharType="separate"/>
            </w:r>
            <w:r>
              <w:rPr>
                <w:noProof/>
                <w:webHidden/>
              </w:rPr>
              <w:t>4</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3" w:history="1">
            <w:r w:rsidRPr="005C0AEC">
              <w:rPr>
                <w:rStyle w:val="Collegamentoipertestuale"/>
                <w:b/>
                <w:noProof/>
              </w:rPr>
              <w:t>Nuova architettura</w:t>
            </w:r>
            <w:r>
              <w:rPr>
                <w:noProof/>
                <w:webHidden/>
              </w:rPr>
              <w:tab/>
            </w:r>
            <w:r>
              <w:rPr>
                <w:noProof/>
                <w:webHidden/>
              </w:rPr>
              <w:fldChar w:fldCharType="begin"/>
            </w:r>
            <w:r>
              <w:rPr>
                <w:noProof/>
                <w:webHidden/>
              </w:rPr>
              <w:instrText xml:space="preserve"> PAGEREF _Toc511806473 \h </w:instrText>
            </w:r>
            <w:r>
              <w:rPr>
                <w:noProof/>
                <w:webHidden/>
              </w:rPr>
            </w:r>
            <w:r>
              <w:rPr>
                <w:noProof/>
                <w:webHidden/>
              </w:rPr>
              <w:fldChar w:fldCharType="separate"/>
            </w:r>
            <w:r>
              <w:rPr>
                <w:noProof/>
                <w:webHidden/>
              </w:rPr>
              <w:t>4</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4" w:history="1">
            <w:r w:rsidRPr="005C0AEC">
              <w:rPr>
                <w:rStyle w:val="Collegamentoipertestuale"/>
                <w:b/>
                <w:noProof/>
              </w:rPr>
              <w:t>Modifiche implementate</w:t>
            </w:r>
            <w:r>
              <w:rPr>
                <w:noProof/>
                <w:webHidden/>
              </w:rPr>
              <w:tab/>
            </w:r>
            <w:r>
              <w:rPr>
                <w:noProof/>
                <w:webHidden/>
              </w:rPr>
              <w:fldChar w:fldCharType="begin"/>
            </w:r>
            <w:r>
              <w:rPr>
                <w:noProof/>
                <w:webHidden/>
              </w:rPr>
              <w:instrText xml:space="preserve"> PAGEREF _Toc511806474 \h </w:instrText>
            </w:r>
            <w:r>
              <w:rPr>
                <w:noProof/>
                <w:webHidden/>
              </w:rPr>
            </w:r>
            <w:r>
              <w:rPr>
                <w:noProof/>
                <w:webHidden/>
              </w:rPr>
              <w:fldChar w:fldCharType="separate"/>
            </w:r>
            <w:r>
              <w:rPr>
                <w:noProof/>
                <w:webHidden/>
              </w:rPr>
              <w:t>4</w:t>
            </w:r>
            <w:r>
              <w:rPr>
                <w:noProof/>
                <w:webHidden/>
              </w:rPr>
              <w:fldChar w:fldCharType="end"/>
            </w:r>
          </w:hyperlink>
        </w:p>
        <w:p w:rsidR="00651607" w:rsidRDefault="00651607">
          <w:pPr>
            <w:pStyle w:val="Sommario1"/>
            <w:tabs>
              <w:tab w:val="right" w:leader="dot" w:pos="9628"/>
            </w:tabs>
            <w:rPr>
              <w:rFonts w:eastAsiaTheme="minorEastAsia"/>
              <w:noProof/>
              <w:lang w:eastAsia="it-IT"/>
            </w:rPr>
          </w:pPr>
          <w:hyperlink w:anchor="_Toc511806475" w:history="1">
            <w:r w:rsidRPr="005C0AEC">
              <w:rPr>
                <w:rStyle w:val="Collegamentoipertestuale"/>
                <w:b/>
                <w:noProof/>
              </w:rPr>
              <w:t>3 INFORMAZIONI PER I TEST</w:t>
            </w:r>
            <w:r>
              <w:rPr>
                <w:noProof/>
                <w:webHidden/>
              </w:rPr>
              <w:tab/>
            </w:r>
            <w:r>
              <w:rPr>
                <w:noProof/>
                <w:webHidden/>
              </w:rPr>
              <w:fldChar w:fldCharType="begin"/>
            </w:r>
            <w:r>
              <w:rPr>
                <w:noProof/>
                <w:webHidden/>
              </w:rPr>
              <w:instrText xml:space="preserve"> PAGEREF _Toc511806475 \h </w:instrText>
            </w:r>
            <w:r>
              <w:rPr>
                <w:noProof/>
                <w:webHidden/>
              </w:rPr>
            </w:r>
            <w:r>
              <w:rPr>
                <w:noProof/>
                <w:webHidden/>
              </w:rPr>
              <w:fldChar w:fldCharType="separate"/>
            </w:r>
            <w:r>
              <w:rPr>
                <w:noProof/>
                <w:webHidden/>
              </w:rPr>
              <w:t>6</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6" w:history="1">
            <w:r w:rsidRPr="005C0AEC">
              <w:rPr>
                <w:rStyle w:val="Collegamentoipertestuale"/>
                <w:b/>
                <w:noProof/>
              </w:rPr>
              <w:t>Nozioni di base</w:t>
            </w:r>
            <w:r>
              <w:rPr>
                <w:noProof/>
                <w:webHidden/>
              </w:rPr>
              <w:tab/>
            </w:r>
            <w:r>
              <w:rPr>
                <w:noProof/>
                <w:webHidden/>
              </w:rPr>
              <w:fldChar w:fldCharType="begin"/>
            </w:r>
            <w:r>
              <w:rPr>
                <w:noProof/>
                <w:webHidden/>
              </w:rPr>
              <w:instrText xml:space="preserve"> PAGEREF _Toc511806476 \h </w:instrText>
            </w:r>
            <w:r>
              <w:rPr>
                <w:noProof/>
                <w:webHidden/>
              </w:rPr>
            </w:r>
            <w:r>
              <w:rPr>
                <w:noProof/>
                <w:webHidden/>
              </w:rPr>
              <w:fldChar w:fldCharType="separate"/>
            </w:r>
            <w:r>
              <w:rPr>
                <w:noProof/>
                <w:webHidden/>
              </w:rPr>
              <w:t>6</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7" w:history="1">
            <w:r w:rsidRPr="005C0AEC">
              <w:rPr>
                <w:rStyle w:val="Collegamentoipertestuale"/>
                <w:b/>
                <w:noProof/>
              </w:rPr>
              <w:t>Autoesclusione</w:t>
            </w:r>
            <w:r>
              <w:rPr>
                <w:noProof/>
                <w:webHidden/>
              </w:rPr>
              <w:tab/>
            </w:r>
            <w:r>
              <w:rPr>
                <w:noProof/>
                <w:webHidden/>
              </w:rPr>
              <w:fldChar w:fldCharType="begin"/>
            </w:r>
            <w:r>
              <w:rPr>
                <w:noProof/>
                <w:webHidden/>
              </w:rPr>
              <w:instrText xml:space="preserve"> PAGEREF _Toc511806477 \h </w:instrText>
            </w:r>
            <w:r>
              <w:rPr>
                <w:noProof/>
                <w:webHidden/>
              </w:rPr>
            </w:r>
            <w:r>
              <w:rPr>
                <w:noProof/>
                <w:webHidden/>
              </w:rPr>
              <w:fldChar w:fldCharType="separate"/>
            </w:r>
            <w:r>
              <w:rPr>
                <w:noProof/>
                <w:webHidden/>
              </w:rPr>
              <w:t>6</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8" w:history="1">
            <w:r w:rsidRPr="005C0AEC">
              <w:rPr>
                <w:rStyle w:val="Collegamentoipertestuale"/>
                <w:b/>
                <w:noProof/>
              </w:rPr>
              <w:t>Autosospensione</w:t>
            </w:r>
            <w:r>
              <w:rPr>
                <w:noProof/>
                <w:webHidden/>
              </w:rPr>
              <w:tab/>
            </w:r>
            <w:r>
              <w:rPr>
                <w:noProof/>
                <w:webHidden/>
              </w:rPr>
              <w:fldChar w:fldCharType="begin"/>
            </w:r>
            <w:r>
              <w:rPr>
                <w:noProof/>
                <w:webHidden/>
              </w:rPr>
              <w:instrText xml:space="preserve"> PAGEREF _Toc511806478 \h </w:instrText>
            </w:r>
            <w:r>
              <w:rPr>
                <w:noProof/>
                <w:webHidden/>
              </w:rPr>
            </w:r>
            <w:r>
              <w:rPr>
                <w:noProof/>
                <w:webHidden/>
              </w:rPr>
              <w:fldChar w:fldCharType="separate"/>
            </w:r>
            <w:r>
              <w:rPr>
                <w:noProof/>
                <w:webHidden/>
              </w:rPr>
              <w:t>7</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79" w:history="1">
            <w:r w:rsidRPr="005C0AEC">
              <w:rPr>
                <w:rStyle w:val="Collegamentoipertestuale"/>
                <w:b/>
                <w:noProof/>
              </w:rPr>
              <w:t>Dati utili</w:t>
            </w:r>
            <w:r>
              <w:rPr>
                <w:noProof/>
                <w:webHidden/>
              </w:rPr>
              <w:tab/>
            </w:r>
            <w:r>
              <w:rPr>
                <w:noProof/>
                <w:webHidden/>
              </w:rPr>
              <w:fldChar w:fldCharType="begin"/>
            </w:r>
            <w:r>
              <w:rPr>
                <w:noProof/>
                <w:webHidden/>
              </w:rPr>
              <w:instrText xml:space="preserve"> PAGEREF _Toc511806479 \h </w:instrText>
            </w:r>
            <w:r>
              <w:rPr>
                <w:noProof/>
                <w:webHidden/>
              </w:rPr>
            </w:r>
            <w:r>
              <w:rPr>
                <w:noProof/>
                <w:webHidden/>
              </w:rPr>
              <w:fldChar w:fldCharType="separate"/>
            </w:r>
            <w:r>
              <w:rPr>
                <w:noProof/>
                <w:webHidden/>
              </w:rPr>
              <w:t>7</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0" w:history="1">
            <w:r w:rsidRPr="005C0AEC">
              <w:rPr>
                <w:rStyle w:val="Collegamentoipertestuale"/>
                <w:b/>
                <w:noProof/>
              </w:rPr>
              <w:t>Segnalazioni coinvolte nei test</w:t>
            </w:r>
            <w:r>
              <w:rPr>
                <w:noProof/>
                <w:webHidden/>
              </w:rPr>
              <w:tab/>
            </w:r>
            <w:r>
              <w:rPr>
                <w:noProof/>
                <w:webHidden/>
              </w:rPr>
              <w:fldChar w:fldCharType="begin"/>
            </w:r>
            <w:r>
              <w:rPr>
                <w:noProof/>
                <w:webHidden/>
              </w:rPr>
              <w:instrText xml:space="preserve"> PAGEREF _Toc511806480 \h </w:instrText>
            </w:r>
            <w:r>
              <w:rPr>
                <w:noProof/>
                <w:webHidden/>
              </w:rPr>
            </w:r>
            <w:r>
              <w:rPr>
                <w:noProof/>
                <w:webHidden/>
              </w:rPr>
              <w:fldChar w:fldCharType="separate"/>
            </w:r>
            <w:r>
              <w:rPr>
                <w:noProof/>
                <w:webHidden/>
              </w:rPr>
              <w:t>9</w:t>
            </w:r>
            <w:r>
              <w:rPr>
                <w:noProof/>
                <w:webHidden/>
              </w:rPr>
              <w:fldChar w:fldCharType="end"/>
            </w:r>
          </w:hyperlink>
        </w:p>
        <w:p w:rsidR="00651607" w:rsidRDefault="00651607">
          <w:pPr>
            <w:pStyle w:val="Sommario1"/>
            <w:tabs>
              <w:tab w:val="right" w:leader="dot" w:pos="9628"/>
            </w:tabs>
            <w:rPr>
              <w:rFonts w:eastAsiaTheme="minorEastAsia"/>
              <w:noProof/>
              <w:lang w:eastAsia="it-IT"/>
            </w:rPr>
          </w:pPr>
          <w:hyperlink w:anchor="_Toc511806481" w:history="1">
            <w:r w:rsidRPr="005C0AEC">
              <w:rPr>
                <w:rStyle w:val="Collegamentoipertestuale"/>
                <w:b/>
                <w:noProof/>
              </w:rPr>
              <w:t>4 CASI DI TEST</w:t>
            </w:r>
            <w:r>
              <w:rPr>
                <w:noProof/>
                <w:webHidden/>
              </w:rPr>
              <w:tab/>
            </w:r>
            <w:r>
              <w:rPr>
                <w:noProof/>
                <w:webHidden/>
              </w:rPr>
              <w:fldChar w:fldCharType="begin"/>
            </w:r>
            <w:r>
              <w:rPr>
                <w:noProof/>
                <w:webHidden/>
              </w:rPr>
              <w:instrText xml:space="preserve"> PAGEREF _Toc511806481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651607" w:rsidRDefault="00651607">
          <w:pPr>
            <w:pStyle w:val="Sommario2"/>
            <w:tabs>
              <w:tab w:val="right" w:leader="dot" w:pos="9628"/>
            </w:tabs>
            <w:rPr>
              <w:rFonts w:eastAsiaTheme="minorEastAsia"/>
              <w:noProof/>
              <w:lang w:eastAsia="it-IT"/>
            </w:rPr>
          </w:pPr>
          <w:hyperlink w:anchor="_Toc511806482" w:history="1">
            <w:r w:rsidRPr="005C0AEC">
              <w:rPr>
                <w:rStyle w:val="Collegamentoipertestuale"/>
                <w:b/>
                <w:noProof/>
              </w:rPr>
              <w:t>Creazione nuovo CDG</w:t>
            </w:r>
            <w:r>
              <w:rPr>
                <w:noProof/>
                <w:webHidden/>
              </w:rPr>
              <w:tab/>
            </w:r>
            <w:r>
              <w:rPr>
                <w:noProof/>
                <w:webHidden/>
              </w:rPr>
              <w:fldChar w:fldCharType="begin"/>
            </w:r>
            <w:r>
              <w:rPr>
                <w:noProof/>
                <w:webHidden/>
              </w:rPr>
              <w:instrText xml:space="preserve"> PAGEREF _Toc511806482 \h </w:instrText>
            </w:r>
            <w:r>
              <w:rPr>
                <w:noProof/>
                <w:webHidden/>
              </w:rPr>
            </w:r>
            <w:r>
              <w:rPr>
                <w:noProof/>
                <w:webHidden/>
              </w:rPr>
              <w:fldChar w:fldCharType="separate"/>
            </w:r>
            <w:r>
              <w:rPr>
                <w:noProof/>
                <w:webHidden/>
              </w:rPr>
              <w:t>10</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3" w:history="1">
            <w:r w:rsidRPr="005C0AEC">
              <w:rPr>
                <w:rStyle w:val="Collegamentoipertestuale"/>
                <w:b/>
                <w:noProof/>
              </w:rPr>
              <w:t>Login</w:t>
            </w:r>
            <w:r>
              <w:rPr>
                <w:noProof/>
                <w:webHidden/>
              </w:rPr>
              <w:tab/>
            </w:r>
            <w:r>
              <w:rPr>
                <w:noProof/>
                <w:webHidden/>
              </w:rPr>
              <w:fldChar w:fldCharType="begin"/>
            </w:r>
            <w:r>
              <w:rPr>
                <w:noProof/>
                <w:webHidden/>
              </w:rPr>
              <w:instrText xml:space="preserve"> PAGEREF _Toc511806483 \h </w:instrText>
            </w:r>
            <w:r>
              <w:rPr>
                <w:noProof/>
                <w:webHidden/>
              </w:rPr>
            </w:r>
            <w:r>
              <w:rPr>
                <w:noProof/>
                <w:webHidden/>
              </w:rPr>
              <w:fldChar w:fldCharType="separate"/>
            </w:r>
            <w:r>
              <w:rPr>
                <w:noProof/>
                <w:webHidden/>
              </w:rPr>
              <w:t>10</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4" w:history="1">
            <w:r w:rsidRPr="005C0AEC">
              <w:rPr>
                <w:rStyle w:val="Collegamentoipertestuale"/>
                <w:b/>
                <w:noProof/>
              </w:rPr>
              <w:t>Autoesclusione e riabilitazione</w:t>
            </w:r>
            <w:r>
              <w:rPr>
                <w:noProof/>
                <w:webHidden/>
              </w:rPr>
              <w:tab/>
            </w:r>
            <w:r>
              <w:rPr>
                <w:noProof/>
                <w:webHidden/>
              </w:rPr>
              <w:fldChar w:fldCharType="begin"/>
            </w:r>
            <w:r>
              <w:rPr>
                <w:noProof/>
                <w:webHidden/>
              </w:rPr>
              <w:instrText xml:space="preserve"> PAGEREF _Toc511806484 \h </w:instrText>
            </w:r>
            <w:r>
              <w:rPr>
                <w:noProof/>
                <w:webHidden/>
              </w:rPr>
            </w:r>
            <w:r>
              <w:rPr>
                <w:noProof/>
                <w:webHidden/>
              </w:rPr>
              <w:fldChar w:fldCharType="separate"/>
            </w:r>
            <w:r>
              <w:rPr>
                <w:noProof/>
                <w:webHidden/>
              </w:rPr>
              <w:t>12</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5" w:history="1">
            <w:r w:rsidRPr="005C0AEC">
              <w:rPr>
                <w:rStyle w:val="Collegamentoipertestuale"/>
                <w:b/>
                <w:noProof/>
              </w:rPr>
              <w:t>Autosospensione e riabilitazione</w:t>
            </w:r>
            <w:r>
              <w:rPr>
                <w:noProof/>
                <w:webHidden/>
              </w:rPr>
              <w:tab/>
            </w:r>
            <w:r>
              <w:rPr>
                <w:noProof/>
                <w:webHidden/>
              </w:rPr>
              <w:fldChar w:fldCharType="begin"/>
            </w:r>
            <w:r>
              <w:rPr>
                <w:noProof/>
                <w:webHidden/>
              </w:rPr>
              <w:instrText xml:space="preserve"> PAGEREF _Toc511806485 \h </w:instrText>
            </w:r>
            <w:r>
              <w:rPr>
                <w:noProof/>
                <w:webHidden/>
              </w:rPr>
            </w:r>
            <w:r>
              <w:rPr>
                <w:noProof/>
                <w:webHidden/>
              </w:rPr>
              <w:fldChar w:fldCharType="separate"/>
            </w:r>
            <w:r>
              <w:rPr>
                <w:noProof/>
                <w:webHidden/>
              </w:rPr>
              <w:t>12</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6" w:history="1">
            <w:r w:rsidRPr="005C0AEC">
              <w:rPr>
                <w:rStyle w:val="Collegamentoipertestuale"/>
                <w:b/>
                <w:noProof/>
              </w:rPr>
              <w:t>Modifica dati documento dalla Intranet</w:t>
            </w:r>
            <w:r>
              <w:rPr>
                <w:noProof/>
                <w:webHidden/>
              </w:rPr>
              <w:tab/>
            </w:r>
            <w:r>
              <w:rPr>
                <w:noProof/>
                <w:webHidden/>
              </w:rPr>
              <w:fldChar w:fldCharType="begin"/>
            </w:r>
            <w:r>
              <w:rPr>
                <w:noProof/>
                <w:webHidden/>
              </w:rPr>
              <w:instrText xml:space="preserve"> PAGEREF _Toc511806486 \h </w:instrText>
            </w:r>
            <w:r>
              <w:rPr>
                <w:noProof/>
                <w:webHidden/>
              </w:rPr>
            </w:r>
            <w:r>
              <w:rPr>
                <w:noProof/>
                <w:webHidden/>
              </w:rPr>
              <w:fldChar w:fldCharType="separate"/>
            </w:r>
            <w:r>
              <w:rPr>
                <w:noProof/>
                <w:webHidden/>
              </w:rPr>
              <w:t>12</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7" w:history="1">
            <w:r w:rsidRPr="005C0AEC">
              <w:rPr>
                <w:rStyle w:val="Collegamentoipertestuale"/>
                <w:b/>
                <w:noProof/>
              </w:rPr>
              <w:t>Variazione limiti di gioco</w:t>
            </w:r>
            <w:r>
              <w:rPr>
                <w:noProof/>
                <w:webHidden/>
              </w:rPr>
              <w:tab/>
            </w:r>
            <w:r>
              <w:rPr>
                <w:noProof/>
                <w:webHidden/>
              </w:rPr>
              <w:fldChar w:fldCharType="begin"/>
            </w:r>
            <w:r>
              <w:rPr>
                <w:noProof/>
                <w:webHidden/>
              </w:rPr>
              <w:instrText xml:space="preserve"> PAGEREF _Toc511806487 \h </w:instrText>
            </w:r>
            <w:r>
              <w:rPr>
                <w:noProof/>
                <w:webHidden/>
              </w:rPr>
            </w:r>
            <w:r>
              <w:rPr>
                <w:noProof/>
                <w:webHidden/>
              </w:rPr>
              <w:fldChar w:fldCharType="separate"/>
            </w:r>
            <w:r>
              <w:rPr>
                <w:noProof/>
                <w:webHidden/>
              </w:rPr>
              <w:t>13</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8" w:history="1">
            <w:r w:rsidRPr="005C0AEC">
              <w:rPr>
                <w:rStyle w:val="Collegamentoipertestuale"/>
                <w:b/>
                <w:noProof/>
              </w:rPr>
              <w:t>Test di non regressione</w:t>
            </w:r>
            <w:r>
              <w:rPr>
                <w:noProof/>
                <w:webHidden/>
              </w:rPr>
              <w:tab/>
            </w:r>
            <w:r>
              <w:rPr>
                <w:noProof/>
                <w:webHidden/>
              </w:rPr>
              <w:fldChar w:fldCharType="begin"/>
            </w:r>
            <w:r>
              <w:rPr>
                <w:noProof/>
                <w:webHidden/>
              </w:rPr>
              <w:instrText xml:space="preserve"> PAGEREF _Toc511806488 \h </w:instrText>
            </w:r>
            <w:r>
              <w:rPr>
                <w:noProof/>
                <w:webHidden/>
              </w:rPr>
            </w:r>
            <w:r>
              <w:rPr>
                <w:noProof/>
                <w:webHidden/>
              </w:rPr>
              <w:fldChar w:fldCharType="separate"/>
            </w:r>
            <w:r>
              <w:rPr>
                <w:noProof/>
                <w:webHidden/>
              </w:rPr>
              <w:t>13</w:t>
            </w:r>
            <w:r>
              <w:rPr>
                <w:noProof/>
                <w:webHidden/>
              </w:rPr>
              <w:fldChar w:fldCharType="end"/>
            </w:r>
          </w:hyperlink>
        </w:p>
        <w:p w:rsidR="00651607" w:rsidRDefault="00651607">
          <w:pPr>
            <w:pStyle w:val="Sommario2"/>
            <w:tabs>
              <w:tab w:val="right" w:leader="dot" w:pos="9628"/>
            </w:tabs>
            <w:rPr>
              <w:rFonts w:eastAsiaTheme="minorEastAsia"/>
              <w:noProof/>
              <w:lang w:eastAsia="it-IT"/>
            </w:rPr>
          </w:pPr>
          <w:hyperlink w:anchor="_Toc511806489" w:history="1">
            <w:r w:rsidRPr="005C0AEC">
              <w:rPr>
                <w:rStyle w:val="Collegamentoipertestuale"/>
                <w:b/>
                <w:noProof/>
              </w:rPr>
              <w:t>Variazione limiti di gioco</w:t>
            </w:r>
            <w:r>
              <w:rPr>
                <w:noProof/>
                <w:webHidden/>
              </w:rPr>
              <w:tab/>
            </w:r>
            <w:r>
              <w:rPr>
                <w:noProof/>
                <w:webHidden/>
              </w:rPr>
              <w:fldChar w:fldCharType="begin"/>
            </w:r>
            <w:r>
              <w:rPr>
                <w:noProof/>
                <w:webHidden/>
              </w:rPr>
              <w:instrText xml:space="preserve"> PAGEREF _Toc511806489 \h </w:instrText>
            </w:r>
            <w:r>
              <w:rPr>
                <w:noProof/>
                <w:webHidden/>
              </w:rPr>
            </w:r>
            <w:r>
              <w:rPr>
                <w:noProof/>
                <w:webHidden/>
              </w:rPr>
              <w:fldChar w:fldCharType="separate"/>
            </w:r>
            <w:r>
              <w:rPr>
                <w:noProof/>
                <w:webHidden/>
              </w:rPr>
              <w:t>13</w:t>
            </w:r>
            <w:r>
              <w:rPr>
                <w:noProof/>
                <w:webHidden/>
              </w:rPr>
              <w:fldChar w:fldCharType="end"/>
            </w:r>
          </w:hyperlink>
        </w:p>
        <w:p w:rsidR="001A30F8" w:rsidRDefault="001A30F8">
          <w:r>
            <w:rPr>
              <w:b/>
              <w:bCs/>
            </w:rPr>
            <w:fldChar w:fldCharType="end"/>
          </w:r>
        </w:p>
      </w:sdtContent>
    </w:sdt>
    <w:p w:rsidR="001A30F8" w:rsidRDefault="001A30F8">
      <w:r>
        <w:br w:type="page"/>
      </w:r>
    </w:p>
    <w:p w:rsidR="001A30F8" w:rsidRPr="001679BA" w:rsidRDefault="00651607" w:rsidP="001679BA">
      <w:pPr>
        <w:pStyle w:val="Titolo1"/>
        <w:rPr>
          <w:b/>
          <w:color w:val="44546A" w:themeColor="text2"/>
        </w:rPr>
      </w:pPr>
      <w:bookmarkStart w:id="1" w:name="_Toc511806470"/>
      <w:r>
        <w:rPr>
          <w:b/>
          <w:color w:val="44546A" w:themeColor="text2"/>
        </w:rPr>
        <w:lastRenderedPageBreak/>
        <w:t xml:space="preserve">1 </w:t>
      </w:r>
      <w:r w:rsidR="006B2CD1" w:rsidRPr="001679BA">
        <w:rPr>
          <w:b/>
          <w:color w:val="44546A" w:themeColor="text2"/>
        </w:rPr>
        <w:t>INTENTO DEL DOCUMENTO</w:t>
      </w:r>
      <w:bookmarkEnd w:id="1"/>
    </w:p>
    <w:p w:rsidR="001679BA" w:rsidRDefault="001679BA" w:rsidP="00304D3A">
      <w:pPr>
        <w:jc w:val="both"/>
      </w:pPr>
      <w:r>
        <w:t xml:space="preserve">Il presente documento ha lo scopo di </w:t>
      </w:r>
      <w:r w:rsidR="0042298B">
        <w:t>fornire una serie di informazioni e linee guida per i test da effettuare in ambiente di collaudo a seguito del rilascio di una nuova versione del BackEnd</w:t>
      </w:r>
      <w:r w:rsidR="00DB06B6">
        <w:t xml:space="preserve">, del </w:t>
      </w:r>
      <w:proofErr w:type="spellStart"/>
      <w:r w:rsidR="00DB06B6">
        <w:t>PGADService</w:t>
      </w:r>
      <w:proofErr w:type="spellEnd"/>
      <w:r w:rsidR="0042298B">
        <w:t xml:space="preserve"> e del DB che implementano il nuovo protocollo AAMS PACG (Protocollo Anagrafe Conti di Gioco) </w:t>
      </w:r>
      <w:proofErr w:type="spellStart"/>
      <w:r w:rsidR="0042298B">
        <w:t>vers</w:t>
      </w:r>
      <w:proofErr w:type="spellEnd"/>
      <w:r w:rsidR="0042298B">
        <w:t>. 2.0.</w:t>
      </w:r>
    </w:p>
    <w:p w:rsidR="001679BA" w:rsidRDefault="001679BA" w:rsidP="001679BA"/>
    <w:p w:rsidR="006B2CD1" w:rsidRDefault="006B2CD1">
      <w:pPr>
        <w:rPr>
          <w:rFonts w:asciiTheme="majorHAnsi" w:eastAsiaTheme="majorEastAsia" w:hAnsiTheme="majorHAnsi" w:cstheme="majorBidi"/>
          <w:b/>
          <w:color w:val="44546A" w:themeColor="text2"/>
          <w:sz w:val="32"/>
          <w:szCs w:val="32"/>
        </w:rPr>
      </w:pPr>
      <w:r>
        <w:rPr>
          <w:b/>
          <w:color w:val="44546A" w:themeColor="text2"/>
        </w:rPr>
        <w:br w:type="page"/>
      </w:r>
    </w:p>
    <w:p w:rsidR="001679BA" w:rsidRDefault="00651607" w:rsidP="001679BA">
      <w:pPr>
        <w:pStyle w:val="Titolo1"/>
        <w:rPr>
          <w:b/>
          <w:color w:val="44546A" w:themeColor="text2"/>
        </w:rPr>
      </w:pPr>
      <w:bookmarkStart w:id="2" w:name="_Toc511806471"/>
      <w:r>
        <w:rPr>
          <w:b/>
          <w:color w:val="44546A" w:themeColor="text2"/>
        </w:rPr>
        <w:lastRenderedPageBreak/>
        <w:t xml:space="preserve">2 </w:t>
      </w:r>
      <w:r w:rsidR="006B2CD1">
        <w:rPr>
          <w:b/>
          <w:color w:val="44546A" w:themeColor="text2"/>
        </w:rPr>
        <w:t>NOTE TECNICHE</w:t>
      </w:r>
      <w:bookmarkEnd w:id="2"/>
    </w:p>
    <w:p w:rsidR="006B2CD1" w:rsidRPr="006B2CD1" w:rsidRDefault="006B2CD1" w:rsidP="006B2CD1">
      <w:pPr>
        <w:pStyle w:val="Titolo2"/>
        <w:rPr>
          <w:b/>
          <w:color w:val="44546A" w:themeColor="text2"/>
        </w:rPr>
      </w:pPr>
      <w:bookmarkStart w:id="3" w:name="_Toc511806472"/>
      <w:r w:rsidRPr="006B2CD1">
        <w:rPr>
          <w:b/>
          <w:color w:val="44546A" w:themeColor="text2"/>
        </w:rPr>
        <w:t>Architettura precedente</w:t>
      </w:r>
      <w:bookmarkEnd w:id="3"/>
    </w:p>
    <w:p w:rsidR="002A644E" w:rsidRDefault="002A644E" w:rsidP="000B76CB">
      <w:pPr>
        <w:jc w:val="both"/>
      </w:pPr>
      <w:r>
        <w:t>Nella vecchia implementazione, il BackEnd non contattava mai direttamente AAMS tramite il PGAD, ma invocava semplicemente delle Stored Procedure, che a loro volta comunicavano con AAMS</w:t>
      </w:r>
      <w:r w:rsidRPr="00275661">
        <w:t>.</w:t>
      </w:r>
    </w:p>
    <w:p w:rsidR="002608F8" w:rsidRDefault="002608F8" w:rsidP="001679BA">
      <w:r>
        <w:rPr>
          <w:noProof/>
          <w:lang w:eastAsia="it-IT"/>
        </w:rPr>
        <mc:AlternateContent>
          <mc:Choice Requires="wps">
            <w:drawing>
              <wp:anchor distT="0" distB="0" distL="114300" distR="114300" simplePos="0" relativeHeight="251669504" behindDoc="0" locked="0" layoutInCell="1" allowOverlap="1" wp14:anchorId="6A13BF1C" wp14:editId="129791B5">
                <wp:simplePos x="0" y="0"/>
                <wp:positionH relativeFrom="column">
                  <wp:posOffset>3143250</wp:posOffset>
                </wp:positionH>
                <wp:positionV relativeFrom="paragraph">
                  <wp:posOffset>88900</wp:posOffset>
                </wp:positionV>
                <wp:extent cx="698500" cy="63500"/>
                <wp:effectExtent l="0" t="19050" r="44450" b="31750"/>
                <wp:wrapNone/>
                <wp:docPr id="21" name="Freccia a destra 21"/>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5AA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21" o:spid="_x0000_s1026" type="#_x0000_t13" style="position:absolute;margin-left:247.5pt;margin-top:7pt;width:55pt;height: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67456" behindDoc="0" locked="0" layoutInCell="1" allowOverlap="1">
                <wp:simplePos x="0" y="0"/>
                <wp:positionH relativeFrom="column">
                  <wp:posOffset>1203960</wp:posOffset>
                </wp:positionH>
                <wp:positionV relativeFrom="paragraph">
                  <wp:posOffset>88900</wp:posOffset>
                </wp:positionV>
                <wp:extent cx="698500" cy="63500"/>
                <wp:effectExtent l="0" t="19050" r="44450" b="31750"/>
                <wp:wrapNone/>
                <wp:docPr id="20" name="Freccia a destra 20"/>
                <wp:cNvGraphicFramePr/>
                <a:graphic xmlns:a="http://schemas.openxmlformats.org/drawingml/2006/main">
                  <a:graphicData uri="http://schemas.microsoft.com/office/word/2010/wordprocessingShape">
                    <wps:wsp>
                      <wps:cNvSpPr/>
                      <wps:spPr>
                        <a:xfrm>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EECBD" id="Freccia a destra 20" o:spid="_x0000_s1026" type="#_x0000_t13" style="position:absolute;margin-left:94.8pt;margin-top:7pt;width:55pt;height: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" adj="20618" fillcolor="#5b9bd5 [3204]" strokecolor="#1f4d78 [1604]" strokeweight="1pt"/>
            </w:pict>
          </mc:Fallback>
        </mc:AlternateContent>
      </w:r>
      <w:r w:rsidRPr="002608F8">
        <w:rPr>
          <w:noProof/>
          <w:lang w:eastAsia="it-IT"/>
        </w:rPr>
        <mc:AlternateContent>
          <mc:Choice Requires="wps">
            <w:drawing>
              <wp:anchor distT="0" distB="0" distL="114300" distR="114300" simplePos="0" relativeHeight="251663360" behindDoc="0" locked="0" layoutInCell="1" allowOverlap="1" wp14:anchorId="574FEA3D" wp14:editId="2FDA14FB">
                <wp:simplePos x="0" y="0"/>
                <wp:positionH relativeFrom="column">
                  <wp:posOffset>2070100</wp:posOffset>
                </wp:positionH>
                <wp:positionV relativeFrom="paragraph">
                  <wp:posOffset>116205</wp:posOffset>
                </wp:positionV>
                <wp:extent cx="889000" cy="298450"/>
                <wp:effectExtent l="0" t="0" r="0" b="6350"/>
                <wp:wrapNone/>
                <wp:docPr id="17" name="Casella di testo 17"/>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FEA3D" id="_x0000_t202" coordsize="21600,21600" o:spt="202" path="m,l,21600r21600,l21600,xe">
                <v:stroke joinstyle="miter"/>
                <v:path gradientshapeok="t" o:connecttype="rect"/>
              </v:shapetype>
              <v:shape id="Casella di testo 17" o:spid="_x0000_s1026" type="#_x0000_t202" style="position:absolute;margin-left:163pt;margin-top:9.15pt;width:70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" filled="f" stroked="f" strokeweight=".5pt">
                <v:textbox>
                  <w:txbxContent>
                    <w:p w:rsidR="00522343" w:rsidRPr="002608F8" w:rsidRDefault="00522343"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62336" behindDoc="0" locked="0" layoutInCell="1" allowOverlap="1" wp14:anchorId="1931C26B" wp14:editId="24FC3CDE">
                <wp:simplePos x="0" y="0"/>
                <wp:positionH relativeFrom="column">
                  <wp:posOffset>1974850</wp:posOffset>
                </wp:positionH>
                <wp:positionV relativeFrom="paragraph">
                  <wp:posOffset>43180</wp:posOffset>
                </wp:positionV>
                <wp:extent cx="1085850" cy="444500"/>
                <wp:effectExtent l="0" t="0" r="0" b="0"/>
                <wp:wrapNone/>
                <wp:docPr id="16" name="Rettangolo 16"/>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24C384" id="Rettangolo 16" o:spid="_x0000_s1026" style="position:absolute;margin-left:155.5pt;margin-top:3.4pt;width:85.5pt;height: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" fillcolor="#4472c4 [3208]" stroked="f" strokeweight="1pt"/>
            </w:pict>
          </mc:Fallback>
        </mc:AlternateContent>
      </w:r>
      <w:r w:rsidRPr="002608F8">
        <w:rPr>
          <w:noProof/>
          <w:lang w:eastAsia="it-IT"/>
        </w:rPr>
        <mc:AlternateContent>
          <mc:Choice Requires="wps">
            <w:drawing>
              <wp:anchor distT="0" distB="0" distL="114300" distR="114300" simplePos="0" relativeHeight="251665408" behindDoc="0" locked="0" layoutInCell="1" allowOverlap="1" wp14:anchorId="1931C26B" wp14:editId="24FC3CDE">
                <wp:simplePos x="0" y="0"/>
                <wp:positionH relativeFrom="column">
                  <wp:posOffset>3968750</wp:posOffset>
                </wp:positionH>
                <wp:positionV relativeFrom="paragraph">
                  <wp:posOffset>43180</wp:posOffset>
                </wp:positionV>
                <wp:extent cx="1085850" cy="444500"/>
                <wp:effectExtent l="0" t="0" r="0" b="0"/>
                <wp:wrapNone/>
                <wp:docPr id="18" name="Rettangolo 1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4CF548" id="Rettangolo 18" o:spid="_x0000_s1026" style="position:absolute;margin-left:312.5pt;margin-top:3.4pt;width:85.5pt;height: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0N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" fillcolor="#4472c4 [3208]" stroked="f" strokeweight="1pt"/>
            </w:pict>
          </mc:Fallback>
        </mc:AlternateContent>
      </w:r>
      <w:r w:rsidRPr="002608F8">
        <w:rPr>
          <w:noProof/>
          <w:lang w:eastAsia="it-IT"/>
        </w:rPr>
        <mc:AlternateContent>
          <mc:Choice Requires="wps">
            <w:drawing>
              <wp:anchor distT="0" distB="0" distL="114300" distR="114300" simplePos="0" relativeHeight="251666432" behindDoc="0" locked="0" layoutInCell="1" allowOverlap="1" wp14:anchorId="574FEA3D" wp14:editId="2FDA14FB">
                <wp:simplePos x="0" y="0"/>
                <wp:positionH relativeFrom="column">
                  <wp:posOffset>4064000</wp:posOffset>
                </wp:positionH>
                <wp:positionV relativeFrom="paragraph">
                  <wp:posOffset>116205</wp:posOffset>
                </wp:positionV>
                <wp:extent cx="889000" cy="298450"/>
                <wp:effectExtent l="0" t="0" r="0" b="6350"/>
                <wp:wrapNone/>
                <wp:docPr id="19" name="Casella di testo 1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FEA3D" id="Casella di testo 19" o:spid="_x0000_s1027" type="#_x0000_t202" style="position:absolute;margin-left:320pt;margin-top:9.15pt;width:70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" filled="f" stroked="f" strokeweight=".5pt">
                <v:textbox>
                  <w:txbxContent>
                    <w:p w:rsidR="00522343" w:rsidRPr="002608F8" w:rsidRDefault="00522343" w:rsidP="002608F8">
                      <w:pPr>
                        <w:jc w:val="center"/>
                        <w:rPr>
                          <w:b/>
                          <w:color w:val="FFFFFF" w:themeColor="background1"/>
                        </w:rPr>
                      </w:pPr>
                      <w:r>
                        <w:rPr>
                          <w:b/>
                          <w:color w:val="FFFFFF" w:themeColor="background1"/>
                        </w:rPr>
                        <w:t>AAMS</w:t>
                      </w:r>
                    </w:p>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simplePos x="0" y="0"/>
                <wp:positionH relativeFrom="column">
                  <wp:posOffset>156210</wp:posOffset>
                </wp:positionH>
                <wp:positionV relativeFrom="paragraph">
                  <wp:posOffset>116205</wp:posOffset>
                </wp:positionV>
                <wp:extent cx="889000" cy="298450"/>
                <wp:effectExtent l="0" t="0" r="0" b="6350"/>
                <wp:wrapNone/>
                <wp:docPr id="15" name="Casella di testo 15"/>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5" o:spid="_x0000_s1028" type="#_x0000_t202" style="position:absolute;margin-left:12.3pt;margin-top:9.15pt;width:70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" filled="f" stroked="f" strokeweight=".5pt">
                <v:textbox>
                  <w:txbxContent>
                    <w:p w:rsidR="00522343" w:rsidRPr="002608F8" w:rsidRDefault="00522343" w:rsidP="002608F8">
                      <w:pPr>
                        <w:jc w:val="center"/>
                        <w:rPr>
                          <w:b/>
                          <w:color w:val="FFFFFF" w:themeColor="background1"/>
                        </w:rPr>
                      </w:pPr>
                      <w:r w:rsidRPr="002608F8">
                        <w:rPr>
                          <w:b/>
                          <w:color w:val="FFFFFF" w:themeColor="background1"/>
                        </w:rPr>
                        <w:t>BACKEND</w:t>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43180</wp:posOffset>
                </wp:positionV>
                <wp:extent cx="1085850" cy="444500"/>
                <wp:effectExtent l="0" t="0" r="0" b="0"/>
                <wp:wrapNone/>
                <wp:docPr id="3" name="Rettangolo 3"/>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34993" id="Rettangolo 3" o:spid="_x0000_s1026" style="position:absolute;margin-left:4.8pt;margin-top:3.4pt;width:85.5pt;height: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" fillcolor="#4472c4 [3208]" stroked="f" strokeweight="1pt"/>
            </w:pict>
          </mc:Fallback>
        </mc:AlternateContent>
      </w:r>
    </w:p>
    <w:p w:rsidR="002608F8" w:rsidRDefault="002608F8" w:rsidP="001679BA">
      <w:r>
        <w:rPr>
          <w:noProof/>
          <w:lang w:eastAsia="it-IT"/>
        </w:rPr>
        <mc:AlternateContent>
          <mc:Choice Requires="wps">
            <w:drawing>
              <wp:anchor distT="0" distB="0" distL="114300" distR="114300" simplePos="0" relativeHeight="251673600" behindDoc="0" locked="0" layoutInCell="1" allowOverlap="1" wp14:anchorId="6D14C11C" wp14:editId="50413260">
                <wp:simplePos x="0" y="0"/>
                <wp:positionH relativeFrom="column">
                  <wp:posOffset>1203960</wp:posOffset>
                </wp:positionH>
                <wp:positionV relativeFrom="paragraph">
                  <wp:posOffset>28575</wp:posOffset>
                </wp:positionV>
                <wp:extent cx="698500" cy="63500"/>
                <wp:effectExtent l="19050" t="19050" r="25400" b="31750"/>
                <wp:wrapNone/>
                <wp:docPr id="23" name="Freccia a destra 23"/>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216B2" id="Freccia a destra 23" o:spid="_x0000_s1026" type="#_x0000_t13" style="position:absolute;margin-left:94.8pt;margin-top:2.25pt;width:55pt;height:5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" adj="20618" fillcolor="#5b9bd5 [3204]" strokecolor="#1f4d78 [1604]" strokeweight="1pt"/>
            </w:pict>
          </mc:Fallback>
        </mc:AlternateContent>
      </w:r>
      <w:r>
        <w:rPr>
          <w:noProof/>
          <w:lang w:eastAsia="it-IT"/>
        </w:rPr>
        <mc:AlternateContent>
          <mc:Choice Requires="wps">
            <w:drawing>
              <wp:anchor distT="0" distB="0" distL="114300" distR="114300" simplePos="0" relativeHeight="251671552" behindDoc="0" locked="0" layoutInCell="1" allowOverlap="1" wp14:anchorId="6A13BF1C" wp14:editId="129791B5">
                <wp:simplePos x="0" y="0"/>
                <wp:positionH relativeFrom="column">
                  <wp:posOffset>3143250</wp:posOffset>
                </wp:positionH>
                <wp:positionV relativeFrom="paragraph">
                  <wp:posOffset>28575</wp:posOffset>
                </wp:positionV>
                <wp:extent cx="698500" cy="63500"/>
                <wp:effectExtent l="19050" t="19050" r="25400" b="31750"/>
                <wp:wrapNone/>
                <wp:docPr id="22" name="Freccia a destra 22"/>
                <wp:cNvGraphicFramePr/>
                <a:graphic xmlns:a="http://schemas.openxmlformats.org/drawingml/2006/main">
                  <a:graphicData uri="http://schemas.microsoft.com/office/word/2010/wordprocessingShape">
                    <wps:wsp>
                      <wps:cNvSpPr/>
                      <wps:spPr>
                        <a:xfrm rot="10800000">
                          <a:off x="0" y="0"/>
                          <a:ext cx="69850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63C8F" id="Freccia a destra 22" o:spid="_x0000_s1026" type="#_x0000_t13" style="position:absolute;margin-left:247.5pt;margin-top:2.25pt;width:55pt;height: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" adj="20618" fillcolor="#5b9bd5 [3204]" strokecolor="#1f4d78 [1604]" strokeweight="1pt"/>
            </w:pict>
          </mc:Fallback>
        </mc:AlternateContent>
      </w:r>
    </w:p>
    <w:p w:rsidR="006B2CD1" w:rsidRDefault="006B2CD1" w:rsidP="001679BA"/>
    <w:p w:rsidR="006B2CD1" w:rsidRDefault="006B2CD1" w:rsidP="006B2CD1">
      <w:pPr>
        <w:pStyle w:val="Titolo2"/>
        <w:rPr>
          <w:b/>
          <w:color w:val="44546A" w:themeColor="text2"/>
        </w:rPr>
      </w:pPr>
      <w:bookmarkStart w:id="4" w:name="_Toc511806473"/>
      <w:r w:rsidRPr="006B2CD1">
        <w:rPr>
          <w:b/>
          <w:color w:val="44546A" w:themeColor="text2"/>
        </w:rPr>
        <w:t>Nuova architettura</w:t>
      </w:r>
      <w:bookmarkEnd w:id="4"/>
    </w:p>
    <w:p w:rsidR="002A644E" w:rsidRDefault="002A644E" w:rsidP="000B76CB">
      <w:pPr>
        <w:jc w:val="both"/>
      </w:pPr>
      <w:r>
        <w:t>Nella nuova implementazione, il BackEnd contatta sia il DB che AAMS tramite il PGAD (PACG), mentre il DB non comunicherà più con AAMS.</w:t>
      </w:r>
    </w:p>
    <w:p w:rsidR="002608F8" w:rsidRDefault="002A644E" w:rsidP="002608F8">
      <w:r w:rsidRPr="002608F8">
        <w:rPr>
          <w:noProof/>
          <w:lang w:eastAsia="it-IT"/>
        </w:rPr>
        <mc:AlternateContent>
          <mc:Choice Requires="wps">
            <w:drawing>
              <wp:anchor distT="0" distB="0" distL="114300" distR="114300" simplePos="0" relativeHeight="251680768" behindDoc="0" locked="0" layoutInCell="1" allowOverlap="1" wp14:anchorId="020B9866" wp14:editId="11E21F8E">
                <wp:simplePos x="0" y="0"/>
                <wp:positionH relativeFrom="column">
                  <wp:posOffset>3111500</wp:posOffset>
                </wp:positionH>
                <wp:positionV relativeFrom="paragraph">
                  <wp:posOffset>1055370</wp:posOffset>
                </wp:positionV>
                <wp:extent cx="889000" cy="298450"/>
                <wp:effectExtent l="0" t="0" r="0" b="6350"/>
                <wp:wrapNone/>
                <wp:docPr id="29" name="Casella di testo 29"/>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Pr>
                                <w:b/>
                                <w:color w:val="FFFFFF" w:themeColor="background1"/>
                              </w:rPr>
                              <w:t>AAMS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B9866" id="Casella di testo 29" o:spid="_x0000_s1029" type="#_x0000_t202" style="position:absolute;margin-left:245pt;margin-top:83.1pt;width:70pt;height:2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" filled="f" stroked="f" strokeweight=".5pt">
                <v:textbox>
                  <w:txbxContent>
                    <w:p w:rsidR="00522343" w:rsidRPr="002608F8" w:rsidRDefault="00522343" w:rsidP="002608F8">
                      <w:pPr>
                        <w:jc w:val="center"/>
                        <w:rPr>
                          <w:b/>
                          <w:color w:val="FFFFFF" w:themeColor="background1"/>
                        </w:rPr>
                      </w:pPr>
                      <w:r>
                        <w:rPr>
                          <w:b/>
                          <w:color w:val="FFFFFF" w:themeColor="background1"/>
                        </w:rPr>
                        <w:t>AAMS</w:t>
                      </w:r>
                    </w:p>
                  </w:txbxContent>
                </v:textbox>
              </v:shape>
            </w:pict>
          </mc:Fallback>
        </mc:AlternateContent>
      </w:r>
      <w:r w:rsidRPr="002608F8">
        <w:rPr>
          <w:noProof/>
          <w:lang w:eastAsia="it-IT"/>
        </w:rPr>
        <mc:AlternateContent>
          <mc:Choice Requires="wps">
            <w:drawing>
              <wp:anchor distT="0" distB="0" distL="114300" distR="114300" simplePos="0" relativeHeight="251679744" behindDoc="0" locked="0" layoutInCell="1" allowOverlap="1" wp14:anchorId="4A88FB21" wp14:editId="04170446">
                <wp:simplePos x="0" y="0"/>
                <wp:positionH relativeFrom="column">
                  <wp:posOffset>3016250</wp:posOffset>
                </wp:positionH>
                <wp:positionV relativeFrom="paragraph">
                  <wp:posOffset>982345</wp:posOffset>
                </wp:positionV>
                <wp:extent cx="1085850" cy="444500"/>
                <wp:effectExtent l="0" t="0" r="0" b="0"/>
                <wp:wrapNone/>
                <wp:docPr id="28" name="Rettangolo 28"/>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D9CC7E" id="Rettangolo 28" o:spid="_x0000_s1026" style="position:absolute;margin-left:237.5pt;margin-top:77.35pt;width:85.5pt;height: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" fillcolor="#4472c4 [3208]" stroked="f" strokeweight="1pt"/>
            </w:pict>
          </mc:Fallback>
        </mc:AlternateContent>
      </w:r>
      <w:r w:rsidRPr="002608F8">
        <w:rPr>
          <w:noProof/>
          <w:lang w:eastAsia="it-IT"/>
        </w:rPr>
        <mc:AlternateContent>
          <mc:Choice Requires="wps">
            <w:drawing>
              <wp:anchor distT="0" distB="0" distL="114300" distR="114300" simplePos="0" relativeHeight="251678720" behindDoc="0" locked="0" layoutInCell="1" allowOverlap="1" wp14:anchorId="158AD137" wp14:editId="0988EFEB">
                <wp:simplePos x="0" y="0"/>
                <wp:positionH relativeFrom="column">
                  <wp:posOffset>3111500</wp:posOffset>
                </wp:positionH>
                <wp:positionV relativeFrom="paragraph">
                  <wp:posOffset>249555</wp:posOffset>
                </wp:positionV>
                <wp:extent cx="889000" cy="298450"/>
                <wp:effectExtent l="0" t="0" r="0" b="6350"/>
                <wp:wrapNone/>
                <wp:docPr id="26" name="Casella di testo 26"/>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Pr>
                                <w:b/>
                                <w:color w:val="FFFFFF" w:themeColor="background1"/>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D137" id="Casella di testo 26" o:spid="_x0000_s1030" type="#_x0000_t202" style="position:absolute;margin-left:245pt;margin-top:19.65pt;width:70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" filled="f" stroked="f" strokeweight=".5pt">
                <v:textbox>
                  <w:txbxContent>
                    <w:p w:rsidR="00522343" w:rsidRPr="002608F8" w:rsidRDefault="00522343" w:rsidP="002608F8">
                      <w:pPr>
                        <w:jc w:val="center"/>
                        <w:rPr>
                          <w:b/>
                          <w:color w:val="FFFFFF" w:themeColor="background1"/>
                        </w:rPr>
                      </w:pPr>
                      <w:r>
                        <w:rPr>
                          <w:b/>
                          <w:color w:val="FFFFFF" w:themeColor="background1"/>
                        </w:rPr>
                        <w:t>DB</w:t>
                      </w:r>
                    </w:p>
                  </w:txbxContent>
                </v:textbox>
              </v:shape>
            </w:pict>
          </mc:Fallback>
        </mc:AlternateContent>
      </w:r>
      <w:r w:rsidRPr="002608F8">
        <w:rPr>
          <w:noProof/>
          <w:lang w:eastAsia="it-IT"/>
        </w:rPr>
        <mc:AlternateContent>
          <mc:Choice Requires="wps">
            <w:drawing>
              <wp:anchor distT="0" distB="0" distL="114300" distR="114300" simplePos="0" relativeHeight="251677696" behindDoc="0" locked="0" layoutInCell="1" allowOverlap="1" wp14:anchorId="6568C20A" wp14:editId="7EE8F842">
                <wp:simplePos x="0" y="0"/>
                <wp:positionH relativeFrom="column">
                  <wp:posOffset>3009900</wp:posOffset>
                </wp:positionH>
                <wp:positionV relativeFrom="paragraph">
                  <wp:posOffset>176530</wp:posOffset>
                </wp:positionV>
                <wp:extent cx="1085850" cy="444500"/>
                <wp:effectExtent l="0" t="0" r="0" b="0"/>
                <wp:wrapNone/>
                <wp:docPr id="27" name="Rettangolo 27"/>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850D96" id="Rettangolo 27" o:spid="_x0000_s1026" style="position:absolute;margin-left:237pt;margin-top:13.9pt;width:85.5pt;height: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" fillcolor="#4472c4 [3208]" stroked="f"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81792" behindDoc="0" locked="0" layoutInCell="1" allowOverlap="1" wp14:anchorId="65C3FBD9" wp14:editId="2AA1A02E">
                <wp:simplePos x="0" y="0"/>
                <wp:positionH relativeFrom="column">
                  <wp:posOffset>1225550</wp:posOffset>
                </wp:positionH>
                <wp:positionV relativeFrom="paragraph">
                  <wp:posOffset>139700</wp:posOffset>
                </wp:positionV>
                <wp:extent cx="1702435" cy="58420"/>
                <wp:effectExtent l="19050" t="133350" r="12065" b="113030"/>
                <wp:wrapNone/>
                <wp:docPr id="25" name="Freccia a destra 25"/>
                <wp:cNvGraphicFramePr/>
                <a:graphic xmlns:a="http://schemas.openxmlformats.org/drawingml/2006/main">
                  <a:graphicData uri="http://schemas.microsoft.com/office/word/2010/wordprocessingShape">
                    <wps:wsp>
                      <wps:cNvSpPr/>
                      <wps:spPr>
                        <a:xfrm rot="211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153B" id="Freccia a destra 25" o:spid="_x0000_s1026" type="#_x0000_t13" style="position:absolute;margin-left:96.5pt;margin-top:11pt;width:134.05pt;height:4.6pt;rotation:-493262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" adj="21229" fillcolor="#5b9bd5 [3204]" strokecolor="#1f4d78 [1604]" strokeweight="1pt"/>
            </w:pict>
          </mc:Fallback>
        </mc:AlternateContent>
      </w:r>
      <w:r>
        <w:rPr>
          <w:noProof/>
          <w:lang w:eastAsia="it-IT"/>
        </w:rPr>
        <mc:AlternateContent>
          <mc:Choice Requires="wps">
            <w:drawing>
              <wp:anchor distT="0" distB="0" distL="114300" distR="114300" simplePos="0" relativeHeight="251684864" behindDoc="0" locked="0" layoutInCell="1" allowOverlap="1" wp14:anchorId="0B757783" wp14:editId="3476844E">
                <wp:simplePos x="0" y="0"/>
                <wp:positionH relativeFrom="column">
                  <wp:posOffset>1225550</wp:posOffset>
                </wp:positionH>
                <wp:positionV relativeFrom="paragraph">
                  <wp:posOffset>254636</wp:posOffset>
                </wp:positionV>
                <wp:extent cx="1702435" cy="58420"/>
                <wp:effectExtent l="19050" t="114300" r="12065" b="132080"/>
                <wp:wrapNone/>
                <wp:docPr id="32" name="Freccia a destra 32"/>
                <wp:cNvGraphicFramePr/>
                <a:graphic xmlns:a="http://schemas.openxmlformats.org/drawingml/2006/main">
                  <a:graphicData uri="http://schemas.microsoft.com/office/word/2010/wordprocessingShape">
                    <wps:wsp>
                      <wps:cNvSpPr/>
                      <wps:spPr>
                        <a:xfrm rot="10348405">
                          <a:off x="0" y="0"/>
                          <a:ext cx="1702435" cy="58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7DC1B" id="Freccia a destra 32" o:spid="_x0000_s1026" type="#_x0000_t13" style="position:absolute;margin-left:96.5pt;margin-top:20.05pt;width:134.05pt;height:4.6pt;rotation:11303218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" adj="21229" fillcolor="#5b9bd5 [3204]" strokecolor="#1f4d78 [1604]" strokeweight="1pt"/>
            </w:pict>
          </mc:Fallback>
        </mc:AlternateContent>
      </w:r>
    </w:p>
    <w:p w:rsidR="002608F8" w:rsidRDefault="002A644E" w:rsidP="002608F8">
      <w:r>
        <w:rPr>
          <w:noProof/>
          <w:lang w:eastAsia="it-IT"/>
        </w:rPr>
        <mc:AlternateContent>
          <mc:Choice Requires="wps">
            <w:drawing>
              <wp:anchor distT="0" distB="0" distL="114300" distR="114300" simplePos="0" relativeHeight="251675648" behindDoc="0" locked="0" layoutInCell="1" allowOverlap="1" wp14:anchorId="7CB541C6" wp14:editId="50A956D8">
                <wp:simplePos x="0" y="0"/>
                <wp:positionH relativeFrom="column">
                  <wp:posOffset>45085</wp:posOffset>
                </wp:positionH>
                <wp:positionV relativeFrom="paragraph">
                  <wp:posOffset>11430</wp:posOffset>
                </wp:positionV>
                <wp:extent cx="1085850" cy="444500"/>
                <wp:effectExtent l="0" t="0" r="0" b="0"/>
                <wp:wrapNone/>
                <wp:docPr id="31" name="Rettangolo 31"/>
                <wp:cNvGraphicFramePr/>
                <a:graphic xmlns:a="http://schemas.openxmlformats.org/drawingml/2006/main">
                  <a:graphicData uri="http://schemas.microsoft.com/office/word/2010/wordprocessingShape">
                    <wps:wsp>
                      <wps:cNvSpPr/>
                      <wps:spPr>
                        <a:xfrm>
                          <a:off x="0" y="0"/>
                          <a:ext cx="1085850" cy="4445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47ABD" id="Rettangolo 31" o:spid="_x0000_s1026" style="position:absolute;margin-left:3.55pt;margin-top:.9pt;width:85.5pt;height: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" fillcolor="#4472c4 [3208]" stroked="f" strokeweight="1pt"/>
            </w:pict>
          </mc:Fallback>
        </mc:AlternateContent>
      </w:r>
      <w:r>
        <w:rPr>
          <w:noProof/>
          <w:lang w:eastAsia="it-IT"/>
        </w:rPr>
        <mc:AlternateContent>
          <mc:Choice Requires="wps">
            <w:drawing>
              <wp:anchor distT="0" distB="0" distL="114300" distR="114300" simplePos="0" relativeHeight="251676672" behindDoc="0" locked="0" layoutInCell="1" allowOverlap="1" wp14:anchorId="2AE13B4B" wp14:editId="1DAC7946">
                <wp:simplePos x="0" y="0"/>
                <wp:positionH relativeFrom="column">
                  <wp:posOffset>140335</wp:posOffset>
                </wp:positionH>
                <wp:positionV relativeFrom="paragraph">
                  <wp:posOffset>84455</wp:posOffset>
                </wp:positionV>
                <wp:extent cx="889000" cy="298450"/>
                <wp:effectExtent l="0" t="0" r="0" b="6350"/>
                <wp:wrapNone/>
                <wp:docPr id="30" name="Casella di testo 30"/>
                <wp:cNvGraphicFramePr/>
                <a:graphic xmlns:a="http://schemas.openxmlformats.org/drawingml/2006/main">
                  <a:graphicData uri="http://schemas.microsoft.com/office/word/2010/wordprocessingShape">
                    <wps:wsp>
                      <wps:cNvSpPr txBox="1"/>
                      <wps:spPr>
                        <a:xfrm>
                          <a:off x="0" y="0"/>
                          <a:ext cx="889000" cy="298450"/>
                        </a:xfrm>
                        <a:prstGeom prst="rect">
                          <a:avLst/>
                        </a:prstGeom>
                        <a:noFill/>
                        <a:ln w="6350">
                          <a:noFill/>
                        </a:ln>
                      </wps:spPr>
                      <wps:txbx>
                        <w:txbxContent>
                          <w:p w:rsidR="00522343" w:rsidRPr="002608F8" w:rsidRDefault="00522343" w:rsidP="002608F8">
                            <w:pPr>
                              <w:jc w:val="center"/>
                              <w:rPr>
                                <w:b/>
                                <w:color w:val="FFFFFF" w:themeColor="background1"/>
                              </w:rPr>
                            </w:pPr>
                            <w:r w:rsidRPr="002608F8">
                              <w:rPr>
                                <w:b/>
                                <w:color w:val="FFFFFF" w:themeColor="background1"/>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13B4B" id="Casella di testo 30" o:spid="_x0000_s1031" type="#_x0000_t202" style="position:absolute;margin-left:11.05pt;margin-top:6.65pt;width:70pt;height: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" filled="f" stroked="f" strokeweight=".5pt">
                <v:textbox>
                  <w:txbxContent>
                    <w:p w:rsidR="00522343" w:rsidRPr="002608F8" w:rsidRDefault="00522343" w:rsidP="002608F8">
                      <w:pPr>
                        <w:jc w:val="center"/>
                        <w:rPr>
                          <w:b/>
                          <w:color w:val="FFFFFF" w:themeColor="background1"/>
                        </w:rPr>
                      </w:pPr>
                      <w:r w:rsidRPr="002608F8">
                        <w:rPr>
                          <w:b/>
                          <w:color w:val="FFFFFF" w:themeColor="background1"/>
                        </w:rPr>
                        <w:t>BACKEND</w:t>
                      </w:r>
                    </w:p>
                  </w:txbxContent>
                </v:textbox>
              </v:shape>
            </w:pict>
          </mc:Fallback>
        </mc:AlternateContent>
      </w:r>
    </w:p>
    <w:p w:rsidR="002608F8" w:rsidRDefault="002A644E" w:rsidP="002608F8">
      <w:r>
        <w:rPr>
          <w:noProof/>
          <w:lang w:eastAsia="it-IT"/>
        </w:rPr>
        <mc:AlternateContent>
          <mc:Choice Requires="wps">
            <w:drawing>
              <wp:anchor distT="0" distB="0" distL="114300" distR="114300" simplePos="0" relativeHeight="251682816" behindDoc="0" locked="0" layoutInCell="1" allowOverlap="1" wp14:anchorId="6317235B" wp14:editId="09B4523F">
                <wp:simplePos x="0" y="0"/>
                <wp:positionH relativeFrom="column">
                  <wp:posOffset>1194435</wp:posOffset>
                </wp:positionH>
                <wp:positionV relativeFrom="paragraph">
                  <wp:posOffset>123825</wp:posOffset>
                </wp:positionV>
                <wp:extent cx="1702435" cy="49530"/>
                <wp:effectExtent l="19050" t="133350" r="12065" b="160020"/>
                <wp:wrapNone/>
                <wp:docPr id="24" name="Freccia a destra 24"/>
                <wp:cNvGraphicFramePr/>
                <a:graphic xmlns:a="http://schemas.openxmlformats.org/drawingml/2006/main">
                  <a:graphicData uri="http://schemas.microsoft.com/office/word/2010/wordprocessingShape">
                    <wps:wsp>
                      <wps:cNvSpPr/>
                      <wps:spPr>
                        <a:xfrm rot="5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C8B5" id="Freccia a destra 24" o:spid="_x0000_s1026" type="#_x0000_t13" style="position:absolute;margin-left:94.05pt;margin-top:9.75pt;width:134.05pt;height:3.9pt;rotation:-565063fd;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" adj="21286" fillcolor="#5b9bd5 [3204]" strokecolor="#1f4d78 [1604]" strokeweight="1pt"/>
            </w:pict>
          </mc:Fallback>
        </mc:AlternateContent>
      </w:r>
      <w:r>
        <w:rPr>
          <w:noProof/>
          <w:lang w:eastAsia="it-IT"/>
        </w:rPr>
        <mc:AlternateContent>
          <mc:Choice Requires="wps">
            <w:drawing>
              <wp:anchor distT="0" distB="0" distL="114300" distR="114300" simplePos="0" relativeHeight="251683840" behindDoc="0" locked="0" layoutInCell="1" allowOverlap="1" wp14:anchorId="41BE6227" wp14:editId="3FC84663">
                <wp:simplePos x="0" y="0"/>
                <wp:positionH relativeFrom="column">
                  <wp:posOffset>1194435</wp:posOffset>
                </wp:positionH>
                <wp:positionV relativeFrom="paragraph">
                  <wp:posOffset>238125</wp:posOffset>
                </wp:positionV>
                <wp:extent cx="1702435" cy="49530"/>
                <wp:effectExtent l="0" t="152400" r="12065" b="140970"/>
                <wp:wrapNone/>
                <wp:docPr id="33" name="Freccia a destra 33"/>
                <wp:cNvGraphicFramePr/>
                <a:graphic xmlns:a="http://schemas.openxmlformats.org/drawingml/2006/main">
                  <a:graphicData uri="http://schemas.microsoft.com/office/word/2010/wordprocessingShape">
                    <wps:wsp>
                      <wps:cNvSpPr/>
                      <wps:spPr>
                        <a:xfrm rot="11317331" flipV="1">
                          <a:off x="0" y="0"/>
                          <a:ext cx="1702435" cy="495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1D77F" id="Freccia a destra 33" o:spid="_x0000_s1026" type="#_x0000_t13" style="position:absolute;margin-left:94.05pt;margin-top:18.75pt;width:134.05pt;height:3.9pt;rotation:11231417fd;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" adj="21286" fillcolor="#5b9bd5 [3204]" strokecolor="#1f4d78 [1604]" strokeweight="1pt"/>
            </w:pict>
          </mc:Fallback>
        </mc:AlternateContent>
      </w:r>
    </w:p>
    <w:p w:rsidR="002608F8" w:rsidRDefault="002608F8" w:rsidP="001679BA"/>
    <w:p w:rsidR="002608F8" w:rsidRDefault="002608F8" w:rsidP="001679BA"/>
    <w:p w:rsidR="002A644E" w:rsidRDefault="002A644E" w:rsidP="006B2CD1">
      <w:pPr>
        <w:pStyle w:val="Titolo2"/>
        <w:rPr>
          <w:b/>
          <w:color w:val="44546A" w:themeColor="text2"/>
        </w:rPr>
      </w:pPr>
    </w:p>
    <w:p w:rsidR="006B2CD1" w:rsidRPr="00275661" w:rsidRDefault="006B2CD1" w:rsidP="006B2CD1">
      <w:pPr>
        <w:pStyle w:val="Titolo2"/>
        <w:rPr>
          <w:b/>
          <w:color w:val="44546A" w:themeColor="text2"/>
        </w:rPr>
      </w:pPr>
      <w:bookmarkStart w:id="5" w:name="_Toc511806474"/>
      <w:r>
        <w:rPr>
          <w:b/>
          <w:color w:val="44546A" w:themeColor="text2"/>
        </w:rPr>
        <w:t>Modifiche implementate</w:t>
      </w:r>
      <w:bookmarkEnd w:id="5"/>
    </w:p>
    <w:p w:rsidR="006B2CD1" w:rsidRDefault="006B2CD1" w:rsidP="000B76CB">
      <w:pPr>
        <w:jc w:val="both"/>
      </w:pPr>
      <w:r w:rsidRPr="00275661">
        <w:t>Il nuovo protocollo PACG 2.0 (Protocollo Anagrafe dei Conti di Gioco) sostituisce il vecchio PGAD 1.8.</w:t>
      </w:r>
    </w:p>
    <w:p w:rsidR="006B2CD1" w:rsidRPr="00275661" w:rsidRDefault="00875C27" w:rsidP="000B76CB">
      <w:pPr>
        <w:jc w:val="both"/>
      </w:pPr>
      <w:r>
        <w:t>Siccome l</w:t>
      </w:r>
      <w:r w:rsidR="006B2CD1" w:rsidRPr="00275661">
        <w:t>’ultima versione da noi implementata</w:t>
      </w:r>
      <w:r>
        <w:t xml:space="preserve"> </w:t>
      </w:r>
      <w:r w:rsidR="006B2CD1" w:rsidRPr="00275661">
        <w:t>era la 1.7, sono state implementate sia le modifiche introdotte dalla versione 1.8, che quelle introdotte dal PACG</w:t>
      </w:r>
      <w:r w:rsidR="006B2CD1">
        <w:t xml:space="preserve"> 2.0</w:t>
      </w:r>
      <w:r w:rsidR="006B2CD1" w:rsidRPr="00275661">
        <w:t>.</w:t>
      </w:r>
    </w:p>
    <w:p w:rsidR="00472FB9" w:rsidRPr="00275661" w:rsidRDefault="00472FB9" w:rsidP="00472FB9">
      <w:pPr>
        <w:jc w:val="both"/>
      </w:pPr>
      <w:r w:rsidRPr="00275661">
        <w:t>Di seguito le principali modifiche apportate nella nuova versione del protocollo di comunicazione:</w:t>
      </w:r>
    </w:p>
    <w:p w:rsidR="00472FB9" w:rsidRDefault="00472FB9" w:rsidP="000B76CB">
      <w:pPr>
        <w:jc w:val="both"/>
      </w:pPr>
    </w:p>
    <w:p w:rsidR="00472FB9" w:rsidRPr="00472FB9" w:rsidRDefault="00472FB9" w:rsidP="00472FB9">
      <w:pPr>
        <w:jc w:val="both"/>
        <w:rPr>
          <w:b/>
        </w:rPr>
      </w:pPr>
      <w:r w:rsidRPr="00472FB9">
        <w:rPr>
          <w:b/>
        </w:rPr>
        <w:t>Modifiche introdotte dal passaggio dal PGAD 1.7 al PGAD 1.8</w:t>
      </w:r>
    </w:p>
    <w:p w:rsidR="00472FB9" w:rsidRPr="00275661" w:rsidRDefault="00472FB9" w:rsidP="00472FB9">
      <w:pPr>
        <w:pStyle w:val="Paragrafoelenco"/>
        <w:numPr>
          <w:ilvl w:val="0"/>
          <w:numId w:val="5"/>
        </w:numPr>
        <w:jc w:val="both"/>
      </w:pPr>
      <w:r w:rsidRPr="00275661">
        <w:t xml:space="preserve">È stato introdotto il nuovo messaggio </w:t>
      </w:r>
      <w:r w:rsidRPr="00275661">
        <w:rPr>
          <w:b/>
        </w:rPr>
        <w:t>4.21 Interrogazione estremi documento conto di gioco</w:t>
      </w:r>
      <w:r w:rsidRPr="00275661">
        <w:t>. Il messaggio è stato introdotto con la versione 1.8 PGAD, e consente al concessionario di richiedere gli estremi dell’ultimo documento del titolare del conto di gioco comunicati ad AAMS.</w:t>
      </w:r>
    </w:p>
    <w:p w:rsidR="00472FB9" w:rsidRDefault="00472FB9" w:rsidP="000B76CB">
      <w:pPr>
        <w:jc w:val="both"/>
        <w:rPr>
          <w:b/>
        </w:rPr>
      </w:pPr>
    </w:p>
    <w:p w:rsidR="006B2CD1" w:rsidRPr="00472FB9" w:rsidRDefault="00472FB9" w:rsidP="00472FB9">
      <w:pPr>
        <w:jc w:val="both"/>
        <w:rPr>
          <w:b/>
        </w:rPr>
      </w:pPr>
      <w:r w:rsidRPr="00472FB9">
        <w:rPr>
          <w:b/>
        </w:rPr>
        <w:t>Modifiche introdotte dal passaggio dal PGAD 1.</w:t>
      </w:r>
      <w:r>
        <w:rPr>
          <w:b/>
        </w:rPr>
        <w:t>8</w:t>
      </w:r>
      <w:r w:rsidRPr="00472FB9">
        <w:rPr>
          <w:b/>
        </w:rPr>
        <w:t xml:space="preserve"> al </w:t>
      </w:r>
      <w:r>
        <w:rPr>
          <w:b/>
        </w:rPr>
        <w:t>PACG 2.0</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4.22 Aggiorna limite conto di gioco</w:t>
      </w:r>
      <w:r w:rsidRPr="00275661">
        <w:t xml:space="preserve">. Il messaggio consente al concessionario di richiedere l’aggiornamento dei limiti di ricarica di un conto di gioco, l’inserimento per i conti di gioco sprovvisti o la cancellazione di un limite precedentemente comunicato (solo nel caso ci sia più di un limite). I tipi di limite consentiti sono: giornaliero (si intende da mezzanotte a </w:t>
      </w:r>
      <w:r w:rsidRPr="00275661">
        <w:lastRenderedPageBreak/>
        <w:t>mezzanotte), settimanale (si intende da lunedì a domenica) e mensile (si intende il mese solare). La congruenza degli importi dei tre limiti è demandata al Concessionario. Il conto di gioco deve essere nello stato aperto o sospeso. In caso di aggiornamento con importo superiore al precedente, la modifica avrà validità dopo 7 giorni. È consentito aggiornare, inserire o cancellare un solo limite alla volta.</w:t>
      </w:r>
    </w:p>
    <w:p w:rsidR="006B2CD1" w:rsidRPr="00275661" w:rsidRDefault="006B2CD1" w:rsidP="000B76CB">
      <w:pPr>
        <w:pStyle w:val="Paragrafoelenco"/>
        <w:numPr>
          <w:ilvl w:val="0"/>
          <w:numId w:val="5"/>
        </w:numPr>
        <w:jc w:val="both"/>
      </w:pPr>
      <w:r w:rsidRPr="00275661">
        <w:t xml:space="preserve">È stato introdotto il nuovo </w:t>
      </w:r>
      <w:r w:rsidRPr="00275661">
        <w:rPr>
          <w:b/>
        </w:rPr>
        <w:t>messaggio 4.23 Interrogazione limiti conto di gioco</w:t>
      </w:r>
      <w:r w:rsidRPr="00275661">
        <w:t xml:space="preserve"> che consente al concessionario di ottenere le informazioni più recenti sui limiti di ricarica di un conto di gioco inviate dal concessionario stesso.</w:t>
      </w:r>
    </w:p>
    <w:p w:rsidR="006B2CD1" w:rsidRPr="00275661" w:rsidRDefault="006B2CD1" w:rsidP="000B76CB">
      <w:pPr>
        <w:pStyle w:val="Paragrafoelenco"/>
        <w:numPr>
          <w:ilvl w:val="0"/>
          <w:numId w:val="5"/>
        </w:numPr>
        <w:jc w:val="both"/>
      </w:pPr>
      <w:r w:rsidRPr="00275661">
        <w:t xml:space="preserve">È stato introdotto il nuovo </w:t>
      </w:r>
      <w:r w:rsidRPr="00275661">
        <w:rPr>
          <w:b/>
        </w:rPr>
        <w:t>messaggio 4.24 Gestione autoesclusione trasversale</w:t>
      </w:r>
      <w:r w:rsidRPr="00275661">
        <w:t xml:space="preserve">. Il messaggio permette al concessionario di gestire il RUA (Registro Unico degli Autoesclusi) e quindi di comunicare l’autoesclusione e la eventuale successiva riattivazione al gioco di tutti i conti di una Persona Fisica. </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4.25 Elenco conti di gioco autoesclusi</w:t>
      </w:r>
      <w:r w:rsidRPr="00275661">
        <w:t>. Questo messaggio consente ad un concessionario di ottenere l’elenco dei propri conti di gioco, in stato aperto, sospeso e bloccato, che risultano appartenere a Persone Fisiche autoescluse.</w:t>
      </w:r>
    </w:p>
    <w:p w:rsidR="006B2CD1" w:rsidRPr="00275661" w:rsidRDefault="006B2CD1" w:rsidP="000B76CB">
      <w:pPr>
        <w:pStyle w:val="Paragrafoelenco"/>
        <w:numPr>
          <w:ilvl w:val="0"/>
          <w:numId w:val="5"/>
        </w:numPr>
        <w:jc w:val="both"/>
      </w:pPr>
      <w:r w:rsidRPr="00275661">
        <w:t xml:space="preserve">È stato introdotto il nuovo messaggio </w:t>
      </w:r>
      <w:r w:rsidRPr="00275661">
        <w:rPr>
          <w:b/>
        </w:rPr>
        <w:t>4.26 Apertura conto di gioco persona fisica 2</w:t>
      </w:r>
      <w:r w:rsidRPr="00275661">
        <w:t xml:space="preserve"> che andrà a sostituire il messaggio 4.1 Apertura</w:t>
      </w:r>
      <w:r>
        <w:t xml:space="preserve"> conto di gioco persona fisica.</w:t>
      </w:r>
    </w:p>
    <w:p w:rsidR="006B2CD1" w:rsidRPr="004F3F0B" w:rsidRDefault="006B2CD1" w:rsidP="000B76CB">
      <w:pPr>
        <w:pStyle w:val="Paragrafoelenco"/>
        <w:numPr>
          <w:ilvl w:val="0"/>
          <w:numId w:val="5"/>
        </w:numPr>
        <w:jc w:val="both"/>
      </w:pPr>
      <w:r w:rsidRPr="00275661">
        <w:t xml:space="preserve">È stato introdotto il nuovo </w:t>
      </w:r>
      <w:r w:rsidRPr="004F3F0B">
        <w:t xml:space="preserve">messaggio </w:t>
      </w:r>
      <w:r w:rsidRPr="004F3F0B">
        <w:rPr>
          <w:b/>
        </w:rPr>
        <w:t>4.27 Apertura semplificata conto di gioco persona fisica 2</w:t>
      </w:r>
      <w:r w:rsidRPr="004F3F0B">
        <w:t xml:space="preserve"> che andrà a sostituire il messaggio 4.16 Apertura semplificata conto di gioco persona fisica. È stata preclusa la possibilità di veicolare aperture di conti per altri concessionari.</w:t>
      </w:r>
    </w:p>
    <w:p w:rsidR="006B2CD1" w:rsidRPr="00275661" w:rsidRDefault="006B2CD1" w:rsidP="000B76CB">
      <w:pPr>
        <w:pStyle w:val="Paragrafoelenco"/>
        <w:numPr>
          <w:ilvl w:val="0"/>
          <w:numId w:val="5"/>
        </w:numPr>
        <w:jc w:val="both"/>
      </w:pPr>
      <w:r w:rsidRPr="004F3F0B">
        <w:t xml:space="preserve">È stato introdotto il nuovo messaggio </w:t>
      </w:r>
      <w:r w:rsidRPr="004F3F0B">
        <w:rPr>
          <w:b/>
        </w:rPr>
        <w:t>4.28 Integrazione apertura semplificata conto di gioco persona fisica 2</w:t>
      </w:r>
      <w:r w:rsidRPr="004F3F0B">
        <w:t xml:space="preserve"> che andrà a sostituire il messaggio 4.17 Integrazione apertura semplificata conto di gioco persona fisica. Rispetto al messaggio 4.17, questo messaggio obbliga il concessionario ad inviare i limiti di ricarica. Possono essere inviati</w:t>
      </w:r>
      <w:r w:rsidRPr="00275661">
        <w:t xml:space="preserve"> più limiti contemporaneamente, ma verrà controllata la congruenza degli importi (esempio un limite giornaliero non può superare un limite settimanale</w:t>
      </w:r>
      <w:r>
        <w:t>).</w:t>
      </w:r>
    </w:p>
    <w:p w:rsidR="006B2CD1" w:rsidRDefault="006B2CD1" w:rsidP="001679BA"/>
    <w:p w:rsidR="007B2E11" w:rsidRDefault="007B2E11">
      <w:pPr>
        <w:rPr>
          <w:b/>
          <w:color w:val="44546A" w:themeColor="text2"/>
        </w:rPr>
      </w:pPr>
      <w:r>
        <w:rPr>
          <w:b/>
          <w:color w:val="44546A" w:themeColor="text2"/>
        </w:rPr>
        <w:t>Note sul rilascio</w:t>
      </w:r>
    </w:p>
    <w:p w:rsidR="007B2E11" w:rsidRDefault="007B2E11" w:rsidP="007B2E11">
      <w:pPr>
        <w:jc w:val="both"/>
      </w:pPr>
      <w:r w:rsidRPr="007B2E11">
        <w:t xml:space="preserve">Il rilascio delle modifiche implementate, </w:t>
      </w:r>
      <w:r>
        <w:t>è suddiviso in due fasi.</w:t>
      </w:r>
    </w:p>
    <w:p w:rsidR="007B2E11" w:rsidRDefault="007B2E11" w:rsidP="007B2E11">
      <w:pPr>
        <w:jc w:val="both"/>
      </w:pPr>
      <w:r w:rsidRPr="007B2E11">
        <w:rPr>
          <w:b/>
        </w:rPr>
        <w:t>Fase 1</w:t>
      </w:r>
      <w:r>
        <w:t>: comprende il rilascio di tutte le modifiche in oggetto, tranne quelle relative alla comunicazione ad AAMS dei limiti di gioco.</w:t>
      </w:r>
    </w:p>
    <w:p w:rsidR="007B2E11" w:rsidRDefault="007B2E11" w:rsidP="007B2E11">
      <w:pPr>
        <w:jc w:val="both"/>
      </w:pPr>
      <w:r w:rsidRPr="007B2E11">
        <w:rPr>
          <w:b/>
        </w:rPr>
        <w:t>Fase 2</w:t>
      </w:r>
      <w:r>
        <w:t>: comprende il rilascio delle modifiche relative alla comunicazione ad AAMS dei limiti di gioco, quindi:</w:t>
      </w:r>
    </w:p>
    <w:p w:rsidR="007B2E11" w:rsidRDefault="007B2E11" w:rsidP="007B2E11">
      <w:pPr>
        <w:pStyle w:val="Paragrafoelenco"/>
        <w:numPr>
          <w:ilvl w:val="0"/>
          <w:numId w:val="24"/>
        </w:numPr>
        <w:jc w:val="both"/>
      </w:pPr>
      <w:r>
        <w:t>comunicazione ad AAMS dei limiti di gioco in fase di creazione di un nuovo CDG.</w:t>
      </w:r>
    </w:p>
    <w:p w:rsidR="007B2E11" w:rsidRDefault="007B2E11" w:rsidP="007B2E11">
      <w:pPr>
        <w:pStyle w:val="Paragrafoelenco"/>
        <w:numPr>
          <w:ilvl w:val="0"/>
          <w:numId w:val="24"/>
        </w:numPr>
        <w:jc w:val="both"/>
      </w:pPr>
      <w:r>
        <w:t>comunicazione ad AAMS dei limiti di gioco in fase di modifica degli stessi.</w:t>
      </w:r>
    </w:p>
    <w:p w:rsidR="007B2E11" w:rsidRDefault="007B2E11" w:rsidP="007B2E11">
      <w:pPr>
        <w:pStyle w:val="Paragrafoelenco"/>
        <w:jc w:val="both"/>
      </w:pPr>
    </w:p>
    <w:p w:rsidR="006B2CD1" w:rsidRPr="007B2E11" w:rsidRDefault="006B2CD1" w:rsidP="007B2E11">
      <w:pPr>
        <w:jc w:val="both"/>
      </w:pPr>
      <w:r w:rsidRPr="007B2E11">
        <w:br w:type="page"/>
      </w:r>
    </w:p>
    <w:p w:rsidR="006B2CD1" w:rsidRDefault="00651607" w:rsidP="006B2CD1">
      <w:pPr>
        <w:pStyle w:val="Titolo1"/>
        <w:rPr>
          <w:b/>
          <w:color w:val="44546A" w:themeColor="text2"/>
        </w:rPr>
      </w:pPr>
      <w:bookmarkStart w:id="6" w:name="_Toc511806475"/>
      <w:r>
        <w:rPr>
          <w:b/>
          <w:color w:val="44546A" w:themeColor="text2"/>
        </w:rPr>
        <w:lastRenderedPageBreak/>
        <w:t xml:space="preserve">3 </w:t>
      </w:r>
      <w:r w:rsidR="006B2CD1">
        <w:rPr>
          <w:b/>
          <w:color w:val="44546A" w:themeColor="text2"/>
        </w:rPr>
        <w:t>INFORMAZIONI PER I TEST</w:t>
      </w:r>
      <w:bookmarkEnd w:id="6"/>
    </w:p>
    <w:p w:rsidR="009A35BB" w:rsidRPr="00A9149A" w:rsidRDefault="00A9149A" w:rsidP="00A9149A">
      <w:pPr>
        <w:pStyle w:val="Titolo2"/>
        <w:rPr>
          <w:b/>
          <w:color w:val="44546A" w:themeColor="text2"/>
        </w:rPr>
      </w:pPr>
      <w:bookmarkStart w:id="7" w:name="_Toc511806476"/>
      <w:r>
        <w:rPr>
          <w:b/>
          <w:color w:val="44546A" w:themeColor="text2"/>
        </w:rPr>
        <w:t xml:space="preserve">Nozioni </w:t>
      </w:r>
      <w:r w:rsidR="009A35BB" w:rsidRPr="00A9149A">
        <w:rPr>
          <w:b/>
          <w:color w:val="44546A" w:themeColor="text2"/>
        </w:rPr>
        <w:t>di base</w:t>
      </w:r>
      <w:bookmarkEnd w:id="7"/>
    </w:p>
    <w:p w:rsidR="00A9149A" w:rsidRDefault="00A15600" w:rsidP="00A9149A">
      <w:pPr>
        <w:jc w:val="both"/>
      </w:pPr>
      <w:r w:rsidRPr="00A9149A">
        <w:rPr>
          <w:b/>
        </w:rPr>
        <w:t>AUTOESCLUSIONE TEMPORANEA</w:t>
      </w:r>
    </w:p>
    <w:p w:rsidR="009A35BB" w:rsidRDefault="00A9149A" w:rsidP="00A9149A">
      <w:pPr>
        <w:jc w:val="both"/>
      </w:pPr>
      <w:r>
        <w:t xml:space="preserve">È </w:t>
      </w:r>
      <w:r w:rsidR="009A35BB">
        <w:t>la possibilità che viene data al cliente già in possesso di un Conto di Gioco regolarmente verificato, di autoescludersi temporaneamente (per 30, 60 o 90 giorni) dall’attività di gioco nonché dalla possibilità di ricaricare il Conto di Gioco stesso. Resta valida la possibilità di prelevare e di chiudere il conto.</w:t>
      </w:r>
    </w:p>
    <w:p w:rsidR="00240267" w:rsidRPr="00A15600" w:rsidRDefault="00240267" w:rsidP="00A9149A">
      <w:pPr>
        <w:jc w:val="both"/>
        <w:rPr>
          <w:b/>
        </w:rPr>
      </w:pPr>
      <w:r w:rsidRPr="00A15600">
        <w:rPr>
          <w:b/>
        </w:rPr>
        <w:t>Il CDG in questo caso sarà in stato APERTO e specializzazione “Autoesclusione Tempo Limitato” oppure “Autoesclusione Lato AAMS”.</w:t>
      </w:r>
    </w:p>
    <w:p w:rsidR="00A15600" w:rsidRPr="009A35BB" w:rsidRDefault="00A15600" w:rsidP="00A9149A">
      <w:pPr>
        <w:jc w:val="both"/>
      </w:pPr>
    </w:p>
    <w:p w:rsidR="00A9149A" w:rsidRDefault="00A15600" w:rsidP="00A9149A">
      <w:pPr>
        <w:jc w:val="both"/>
      </w:pPr>
      <w:r w:rsidRPr="00A9149A">
        <w:rPr>
          <w:b/>
        </w:rPr>
        <w:t>AUTOESCLUSIONE PERMANENTE</w:t>
      </w:r>
    </w:p>
    <w:p w:rsidR="009A35BB" w:rsidRDefault="00A9149A" w:rsidP="00A9149A">
      <w:pPr>
        <w:jc w:val="both"/>
      </w:pPr>
      <w:r>
        <w:t xml:space="preserve">È </w:t>
      </w:r>
      <w:r w:rsidR="009A35BB">
        <w:t xml:space="preserve">la possibilità che viene data al cliente già in possesso di un Conto di Gioco regolarmente verificato di autoescludersi </w:t>
      </w:r>
      <w:r w:rsidR="009A35BB" w:rsidRPr="002D6A00">
        <w:t>permanentemente</w:t>
      </w:r>
      <w:r w:rsidR="009A35BB">
        <w:t>, ovvero per almeno sei mesi, dall’attività di gioco nonché dalla possibilità di ricaricare il Conto di Gioco stesso. Resta valida la possibilità di prelevare e di chiudere il conto.</w:t>
      </w:r>
    </w:p>
    <w:p w:rsidR="00240267" w:rsidRPr="00A15600" w:rsidRDefault="00240267" w:rsidP="00240267">
      <w:pPr>
        <w:jc w:val="both"/>
        <w:rPr>
          <w:b/>
        </w:rPr>
      </w:pPr>
      <w:r w:rsidRPr="00A15600">
        <w:rPr>
          <w:b/>
        </w:rPr>
        <w:t>Il CDG in questo caso sarà in stato APERTO e specializzazione “Autoesclusione Tempo Illimitato” oppure “Autoesclusione Lato AAMS”.</w:t>
      </w:r>
    </w:p>
    <w:p w:rsidR="00A15600" w:rsidRPr="009A35BB" w:rsidRDefault="00A15600" w:rsidP="00240267">
      <w:pPr>
        <w:jc w:val="both"/>
      </w:pPr>
    </w:p>
    <w:p w:rsidR="00A9149A" w:rsidRDefault="00A15600" w:rsidP="00A9149A">
      <w:pPr>
        <w:jc w:val="both"/>
      </w:pPr>
      <w:r w:rsidRPr="00A9149A">
        <w:rPr>
          <w:b/>
        </w:rPr>
        <w:t>SOSPENSIONE</w:t>
      </w:r>
    </w:p>
    <w:p w:rsidR="009A35BB" w:rsidRDefault="00A9149A" w:rsidP="00A9149A">
      <w:pPr>
        <w:jc w:val="both"/>
      </w:pPr>
      <w:r>
        <w:t xml:space="preserve">È </w:t>
      </w:r>
      <w:r w:rsidR="009A35BB">
        <w:t xml:space="preserve">la possibilità che viene data al cliente già in possesso di un Conto di Gioco regolarmente verificato, di sospendere la propria attività di gioco per tutto il tempo a lui necessario. Questa condizione, così come già previsto all’interno delle attuali Linee Guida di certificazione, consente in ogni caso la possibilità di prelevare il saldo relativo alle vincite presente sul conto. </w:t>
      </w:r>
    </w:p>
    <w:p w:rsidR="00240267" w:rsidRPr="00A15600" w:rsidRDefault="00240267" w:rsidP="00240267">
      <w:pPr>
        <w:jc w:val="both"/>
        <w:rPr>
          <w:b/>
        </w:rPr>
      </w:pPr>
      <w:r w:rsidRPr="00A15600">
        <w:rPr>
          <w:b/>
        </w:rPr>
        <w:t>Il CDG in questo caso sarà in stato SOSPESO e specializzazione “Autoesclusione Tempo Illimitato” oppure “Autoesclusione Tempo Limitato”.</w:t>
      </w:r>
    </w:p>
    <w:p w:rsidR="009A35BB" w:rsidRDefault="009A35BB" w:rsidP="009A35BB">
      <w:pPr>
        <w:pStyle w:val="Paragrafoelenco"/>
        <w:jc w:val="both"/>
      </w:pPr>
    </w:p>
    <w:p w:rsidR="009A35BB" w:rsidRPr="00A9149A" w:rsidRDefault="00A9149A" w:rsidP="00A9149A">
      <w:pPr>
        <w:pStyle w:val="Titolo2"/>
        <w:rPr>
          <w:b/>
          <w:color w:val="44546A" w:themeColor="text2"/>
        </w:rPr>
      </w:pPr>
      <w:bookmarkStart w:id="8" w:name="_Toc511806477"/>
      <w:r>
        <w:rPr>
          <w:b/>
          <w:color w:val="44546A" w:themeColor="text2"/>
        </w:rPr>
        <w:t>A</w:t>
      </w:r>
      <w:r w:rsidR="005E1FE5" w:rsidRPr="00A9149A">
        <w:rPr>
          <w:b/>
          <w:color w:val="44546A" w:themeColor="text2"/>
        </w:rPr>
        <w:t>utoesclusione</w:t>
      </w:r>
      <w:bookmarkEnd w:id="8"/>
    </w:p>
    <w:p w:rsidR="009A35BB" w:rsidRDefault="0042298B" w:rsidP="000B76CB">
      <w:pPr>
        <w:pStyle w:val="Paragrafoelenco"/>
        <w:numPr>
          <w:ilvl w:val="0"/>
          <w:numId w:val="5"/>
        </w:numPr>
        <w:jc w:val="both"/>
      </w:pPr>
      <w:r w:rsidRPr="0042298B">
        <w:t>L’autoesclusione di un giocatore</w:t>
      </w:r>
      <w:r w:rsidR="009A35BB">
        <w:t xml:space="preserve"> </w:t>
      </w:r>
      <w:r w:rsidRPr="0042298B">
        <w:t>è trasversale, ovvero viene applicata a tutti i Concessionari</w:t>
      </w:r>
      <w:r w:rsidR="009A35BB">
        <w:t>.</w:t>
      </w:r>
    </w:p>
    <w:p w:rsidR="0042298B" w:rsidRPr="0042298B" w:rsidRDefault="0042298B" w:rsidP="000B76CB">
      <w:pPr>
        <w:pStyle w:val="Paragrafoelenco"/>
        <w:numPr>
          <w:ilvl w:val="0"/>
          <w:numId w:val="5"/>
        </w:numPr>
        <w:jc w:val="both"/>
      </w:pPr>
      <w:r w:rsidRPr="0042298B">
        <w:t xml:space="preserve">Un giocatore autoescluso </w:t>
      </w:r>
      <w:r w:rsidR="00CB4D9A">
        <w:t>può</w:t>
      </w:r>
      <w:r w:rsidRPr="0042298B">
        <w:t xml:space="preserve"> loggarsi su</w:t>
      </w:r>
      <w:r w:rsidR="00CB4D9A">
        <w:t>lla piattaforma di</w:t>
      </w:r>
      <w:r w:rsidRPr="0042298B">
        <w:t xml:space="preserve"> un concessionario presso il </w:t>
      </w:r>
      <w:r w:rsidR="00125D26">
        <w:t>quale ha già un conto di gioco.</w:t>
      </w:r>
    </w:p>
    <w:p w:rsidR="00EC3D60" w:rsidRDefault="0042298B" w:rsidP="000B76CB">
      <w:pPr>
        <w:pStyle w:val="Paragrafoelenco"/>
        <w:numPr>
          <w:ilvl w:val="0"/>
          <w:numId w:val="5"/>
        </w:numPr>
        <w:jc w:val="both"/>
      </w:pPr>
      <w:r w:rsidRPr="0042298B">
        <w:t xml:space="preserve">Un giocatore </w:t>
      </w:r>
      <w:r w:rsidR="009A35BB" w:rsidRPr="0042298B">
        <w:t>autoescluso</w:t>
      </w:r>
    </w:p>
    <w:p w:rsidR="00EC3D60" w:rsidRDefault="0042298B" w:rsidP="00EC3D60">
      <w:pPr>
        <w:pStyle w:val="Paragrafoelenco"/>
        <w:numPr>
          <w:ilvl w:val="1"/>
          <w:numId w:val="5"/>
        </w:numPr>
        <w:jc w:val="both"/>
      </w:pPr>
      <w:r w:rsidRPr="0042298B">
        <w:t xml:space="preserve">non </w:t>
      </w:r>
      <w:r w:rsidR="00EC3D60">
        <w:t>può</w:t>
      </w:r>
      <w:r w:rsidRPr="0042298B">
        <w:t xml:space="preserve"> giocare</w:t>
      </w:r>
    </w:p>
    <w:p w:rsidR="00EC3D60" w:rsidRDefault="0042298B" w:rsidP="00EC3D60">
      <w:pPr>
        <w:pStyle w:val="Paragrafoelenco"/>
        <w:numPr>
          <w:ilvl w:val="1"/>
          <w:numId w:val="5"/>
        </w:numPr>
        <w:jc w:val="both"/>
      </w:pPr>
      <w:r w:rsidRPr="0042298B">
        <w:t>non può aprire nuovi conti</w:t>
      </w:r>
    </w:p>
    <w:p w:rsidR="00EC3D60" w:rsidRDefault="0042298B" w:rsidP="00EC3D60">
      <w:pPr>
        <w:pStyle w:val="Paragrafoelenco"/>
        <w:numPr>
          <w:ilvl w:val="1"/>
          <w:numId w:val="5"/>
        </w:numPr>
        <w:jc w:val="both"/>
      </w:pPr>
      <w:r w:rsidRPr="0042298B">
        <w:t xml:space="preserve">non può effettuare ricariche </w:t>
      </w:r>
    </w:p>
    <w:p w:rsidR="00EC3D60" w:rsidRDefault="00DF425D" w:rsidP="00EC3D60">
      <w:pPr>
        <w:pStyle w:val="Paragrafoelenco"/>
        <w:numPr>
          <w:ilvl w:val="1"/>
          <w:numId w:val="5"/>
        </w:numPr>
        <w:jc w:val="both"/>
      </w:pPr>
      <w:r>
        <w:t xml:space="preserve">non può né vedere i propri bonus </w:t>
      </w:r>
    </w:p>
    <w:p w:rsidR="0042298B" w:rsidRDefault="00EC3D60" w:rsidP="00EC3D60">
      <w:pPr>
        <w:pStyle w:val="Paragrafoelenco"/>
        <w:numPr>
          <w:ilvl w:val="1"/>
          <w:numId w:val="5"/>
        </w:numPr>
        <w:jc w:val="both"/>
      </w:pPr>
      <w:r>
        <w:t>non può ricevere bonus</w:t>
      </w:r>
    </w:p>
    <w:p w:rsidR="00CB4D9A" w:rsidRDefault="00CB4D9A" w:rsidP="00EC3D60">
      <w:pPr>
        <w:pStyle w:val="Paragrafoelenco"/>
        <w:numPr>
          <w:ilvl w:val="1"/>
          <w:numId w:val="5"/>
        </w:numPr>
        <w:jc w:val="both"/>
      </w:pPr>
      <w:r>
        <w:t>può effettuare prelievi</w:t>
      </w:r>
    </w:p>
    <w:p w:rsidR="009A35BB" w:rsidRPr="0042298B" w:rsidRDefault="009A35BB" w:rsidP="009A35BB">
      <w:pPr>
        <w:pStyle w:val="Paragrafoelenco"/>
        <w:numPr>
          <w:ilvl w:val="0"/>
          <w:numId w:val="5"/>
        </w:numPr>
        <w:jc w:val="both"/>
      </w:pPr>
      <w:r w:rsidRPr="0042298B">
        <w:t>L’autoesclusione</w:t>
      </w:r>
      <w:r>
        <w:t xml:space="preserve"> può</w:t>
      </w:r>
      <w:r w:rsidRPr="0042298B">
        <w:t xml:space="preserve"> essere a tempo determinato con riattivazione automatica oppure a tempo indeterminato riattivabile su richiesta del giocatore almeno d</w:t>
      </w:r>
      <w:r>
        <w:t>opo 6 mesi.</w:t>
      </w:r>
    </w:p>
    <w:p w:rsidR="0042298B" w:rsidRPr="0042298B" w:rsidRDefault="0042298B" w:rsidP="000B76CB">
      <w:pPr>
        <w:pStyle w:val="Paragrafoelenco"/>
        <w:numPr>
          <w:ilvl w:val="0"/>
          <w:numId w:val="5"/>
        </w:numPr>
        <w:jc w:val="both"/>
      </w:pPr>
      <w:r w:rsidRPr="0042298B">
        <w:lastRenderedPageBreak/>
        <w:t>Le autoesclusioni a tempo determinato sono di 30, 60 e 90 giorni. Non è possibile scegliere una data specifica.</w:t>
      </w:r>
    </w:p>
    <w:p w:rsidR="0042298B" w:rsidRPr="0031279F" w:rsidRDefault="0042298B" w:rsidP="000B76CB">
      <w:pPr>
        <w:pStyle w:val="Paragrafoelenco"/>
        <w:numPr>
          <w:ilvl w:val="0"/>
          <w:numId w:val="5"/>
        </w:numPr>
        <w:jc w:val="both"/>
      </w:pPr>
      <w:r w:rsidRPr="0031279F">
        <w:t>Un’autoesclusione a tempo determinato può essere trasformata in una a tempo indetermin</w:t>
      </w:r>
      <w:r w:rsidR="00125D26" w:rsidRPr="0031279F">
        <w:t>ato su richiesta del giocatore.</w:t>
      </w:r>
    </w:p>
    <w:p w:rsidR="0042298B" w:rsidRPr="0042298B" w:rsidRDefault="0042298B" w:rsidP="000B76CB">
      <w:pPr>
        <w:pStyle w:val="Paragrafoelenco"/>
        <w:numPr>
          <w:ilvl w:val="0"/>
          <w:numId w:val="5"/>
        </w:numPr>
        <w:jc w:val="both"/>
      </w:pPr>
      <w:r w:rsidRPr="0042298B">
        <w:t>La riattivazione di un autoescluso a tempo indeterminato avviene 7 giorni dopo l’invio della comunicazione da parte del conc</w:t>
      </w:r>
      <w:r w:rsidR="00125D26">
        <w:t>essionario.</w:t>
      </w:r>
    </w:p>
    <w:p w:rsidR="0042298B" w:rsidRDefault="0042298B" w:rsidP="000B76CB">
      <w:pPr>
        <w:pStyle w:val="Paragrafoelenco"/>
        <w:numPr>
          <w:ilvl w:val="0"/>
          <w:numId w:val="5"/>
        </w:numPr>
        <w:jc w:val="both"/>
      </w:pPr>
      <w:r w:rsidRPr="0042298B">
        <w:t>Il concessionario può autoescludere trasversalmente solo Persone Fisiche che hanno o hanno avuto un conto con esso stesso.</w:t>
      </w:r>
    </w:p>
    <w:p w:rsidR="00402300" w:rsidRPr="0042298B" w:rsidRDefault="00402300" w:rsidP="000B76CB">
      <w:pPr>
        <w:pStyle w:val="Paragrafoelenco"/>
        <w:numPr>
          <w:ilvl w:val="0"/>
          <w:numId w:val="5"/>
        </w:numPr>
        <w:jc w:val="both"/>
      </w:pPr>
      <w:r>
        <w:t xml:space="preserve">Con l’introduzione del PACG 2.0, abbiamo notato un notevole incremento del numero di messaggi di errore del tipo “Persona fisica non identificata”, il che significa che AAMS ha contestualmente modificato e reso più stringenti i controlli effettuati sulla congruenza dei dati utente (Codice Fiscale, apostrofi ed accenti, </w:t>
      </w:r>
      <w:r w:rsidR="004F3F0B">
        <w:t>ecc.</w:t>
      </w:r>
      <w:r>
        <w:t>…).</w:t>
      </w:r>
    </w:p>
    <w:p w:rsidR="00A9149A" w:rsidRDefault="00A9149A" w:rsidP="005E1FE5">
      <w:pPr>
        <w:rPr>
          <w:b/>
        </w:rPr>
      </w:pPr>
    </w:p>
    <w:p w:rsidR="005E1FE5" w:rsidRPr="00A9149A" w:rsidRDefault="00A9149A" w:rsidP="00A9149A">
      <w:pPr>
        <w:pStyle w:val="Titolo2"/>
        <w:rPr>
          <w:b/>
          <w:color w:val="44546A" w:themeColor="text2"/>
        </w:rPr>
      </w:pPr>
      <w:bookmarkStart w:id="9" w:name="_Toc511806478"/>
      <w:r>
        <w:rPr>
          <w:b/>
          <w:color w:val="44546A" w:themeColor="text2"/>
        </w:rPr>
        <w:t>A</w:t>
      </w:r>
      <w:r w:rsidR="005E1FE5" w:rsidRPr="00A9149A">
        <w:rPr>
          <w:b/>
          <w:color w:val="44546A" w:themeColor="text2"/>
        </w:rPr>
        <w:t>utosospensione</w:t>
      </w:r>
      <w:bookmarkEnd w:id="9"/>
    </w:p>
    <w:p w:rsidR="005E1FE5" w:rsidRPr="0042298B" w:rsidRDefault="005E1FE5" w:rsidP="005E1FE5">
      <w:pPr>
        <w:pStyle w:val="Paragrafoelenco"/>
        <w:numPr>
          <w:ilvl w:val="0"/>
          <w:numId w:val="5"/>
        </w:numPr>
        <w:jc w:val="both"/>
      </w:pPr>
      <w:r w:rsidRPr="0042298B">
        <w:t xml:space="preserve">Un giocatore </w:t>
      </w:r>
      <w:r>
        <w:t xml:space="preserve">autosospeso </w:t>
      </w:r>
      <w:r w:rsidR="00CB4D9A">
        <w:t xml:space="preserve">può </w:t>
      </w:r>
      <w:r w:rsidRPr="0042298B">
        <w:t xml:space="preserve">loggarsi </w:t>
      </w:r>
      <w:r w:rsidR="00CB4D9A">
        <w:t xml:space="preserve">sulla piattaforma di </w:t>
      </w:r>
      <w:r w:rsidRPr="0042298B">
        <w:t xml:space="preserve">un concessionario presso il </w:t>
      </w:r>
      <w:r>
        <w:t>quale ha già un conto di gioco.</w:t>
      </w:r>
    </w:p>
    <w:p w:rsidR="00EC3D60" w:rsidRDefault="00EC3D60" w:rsidP="00EC3D60">
      <w:pPr>
        <w:pStyle w:val="Paragrafoelenco"/>
        <w:numPr>
          <w:ilvl w:val="0"/>
          <w:numId w:val="5"/>
        </w:numPr>
        <w:jc w:val="both"/>
      </w:pPr>
      <w:r w:rsidRPr="0042298B">
        <w:t xml:space="preserve">Un giocatore </w:t>
      </w:r>
      <w:r>
        <w:t>autosospeso</w:t>
      </w:r>
    </w:p>
    <w:p w:rsidR="00EC3D60" w:rsidRDefault="00EC3D60" w:rsidP="00EC3D60">
      <w:pPr>
        <w:pStyle w:val="Paragrafoelenco"/>
        <w:numPr>
          <w:ilvl w:val="1"/>
          <w:numId w:val="5"/>
        </w:numPr>
        <w:jc w:val="both"/>
      </w:pPr>
      <w:r w:rsidRPr="0042298B">
        <w:t xml:space="preserve">non </w:t>
      </w:r>
      <w:r>
        <w:t>può</w:t>
      </w:r>
      <w:r w:rsidRPr="0042298B">
        <w:t xml:space="preserve"> giocare</w:t>
      </w:r>
    </w:p>
    <w:p w:rsidR="00EC3D60" w:rsidRDefault="00EC3D60" w:rsidP="00EC3D60">
      <w:pPr>
        <w:pStyle w:val="Paragrafoelenco"/>
        <w:numPr>
          <w:ilvl w:val="1"/>
          <w:numId w:val="5"/>
        </w:numPr>
        <w:jc w:val="both"/>
      </w:pPr>
      <w:r w:rsidRPr="0042298B">
        <w:t>non può aprire nuovi conti</w:t>
      </w:r>
    </w:p>
    <w:p w:rsidR="00EC3D60" w:rsidRDefault="00EC3D60" w:rsidP="00EC3D60">
      <w:pPr>
        <w:pStyle w:val="Paragrafoelenco"/>
        <w:numPr>
          <w:ilvl w:val="1"/>
          <w:numId w:val="5"/>
        </w:numPr>
        <w:jc w:val="both"/>
      </w:pPr>
      <w:r w:rsidRPr="0042298B">
        <w:t xml:space="preserve">non può effettuare ricariche </w:t>
      </w:r>
    </w:p>
    <w:p w:rsidR="00EC3D60" w:rsidRDefault="00EC3D60" w:rsidP="00EC3D60">
      <w:pPr>
        <w:pStyle w:val="Paragrafoelenco"/>
        <w:numPr>
          <w:ilvl w:val="1"/>
          <w:numId w:val="5"/>
        </w:numPr>
        <w:jc w:val="both"/>
      </w:pPr>
      <w:r>
        <w:t xml:space="preserve">non può né vedere i propri bonus </w:t>
      </w:r>
    </w:p>
    <w:p w:rsidR="00EC3D60" w:rsidRDefault="00CB4D9A" w:rsidP="00EC3D60">
      <w:pPr>
        <w:pStyle w:val="Paragrafoelenco"/>
        <w:numPr>
          <w:ilvl w:val="1"/>
          <w:numId w:val="5"/>
        </w:numPr>
        <w:jc w:val="both"/>
      </w:pPr>
      <w:r>
        <w:t>non può ricevere bonus</w:t>
      </w:r>
    </w:p>
    <w:p w:rsidR="00CB4D9A" w:rsidRPr="0042298B" w:rsidRDefault="00CB4D9A" w:rsidP="00522343">
      <w:pPr>
        <w:pStyle w:val="Paragrafoelenco"/>
        <w:numPr>
          <w:ilvl w:val="1"/>
          <w:numId w:val="5"/>
        </w:numPr>
        <w:jc w:val="both"/>
      </w:pPr>
      <w:r>
        <w:t>può effettuare prelievi</w:t>
      </w:r>
    </w:p>
    <w:p w:rsidR="005E1FE5" w:rsidRPr="0042298B" w:rsidRDefault="00A9149A" w:rsidP="005E1FE5">
      <w:pPr>
        <w:pStyle w:val="Paragrafoelenco"/>
        <w:numPr>
          <w:ilvl w:val="0"/>
          <w:numId w:val="5"/>
        </w:numPr>
        <w:jc w:val="both"/>
      </w:pPr>
      <w:r>
        <w:t>L’autosospensione</w:t>
      </w:r>
      <w:r w:rsidR="005E1FE5">
        <w:t xml:space="preserve"> può</w:t>
      </w:r>
      <w:r w:rsidR="005E1FE5" w:rsidRPr="0042298B">
        <w:t xml:space="preserve"> essere a tempo determinato con riattivazione automatica oppure a tempo indeterminato riattivabile su richiesta del giocatore</w:t>
      </w:r>
      <w:r w:rsidR="005E1FE5">
        <w:t>.</w:t>
      </w:r>
    </w:p>
    <w:p w:rsidR="005E1FE5" w:rsidRPr="0042298B" w:rsidRDefault="00A9149A" w:rsidP="005E1FE5">
      <w:pPr>
        <w:pStyle w:val="Paragrafoelenco"/>
        <w:numPr>
          <w:ilvl w:val="0"/>
          <w:numId w:val="5"/>
        </w:numPr>
        <w:jc w:val="both"/>
      </w:pPr>
      <w:r>
        <w:t xml:space="preserve">L’autosospensione </w:t>
      </w:r>
      <w:r w:rsidR="005E1FE5" w:rsidRPr="0042298B">
        <w:t xml:space="preserve">a tempo determinato </w:t>
      </w:r>
      <w:r>
        <w:t>prevede che l’utente possa selezionare una data di fine periodo</w:t>
      </w:r>
      <w:r w:rsidR="005E1FE5" w:rsidRPr="0042298B">
        <w:t>.</w:t>
      </w:r>
    </w:p>
    <w:p w:rsidR="00EC3D60" w:rsidRPr="0042298B" w:rsidRDefault="00EC3D60" w:rsidP="00EC3D60">
      <w:pPr>
        <w:pStyle w:val="Paragrafoelenco"/>
        <w:numPr>
          <w:ilvl w:val="0"/>
          <w:numId w:val="5"/>
        </w:numPr>
        <w:jc w:val="both"/>
      </w:pPr>
      <w:r>
        <w:t xml:space="preserve">L’autosospensione </w:t>
      </w:r>
      <w:r w:rsidRPr="0042298B">
        <w:t xml:space="preserve">a tempo determinato </w:t>
      </w:r>
      <w:r>
        <w:t>può essere prorogata. L’utente può selezionare una nuova data di fine periodo (successiva a quella già selezionata)</w:t>
      </w:r>
      <w:r w:rsidRPr="0042298B">
        <w:t>.</w:t>
      </w:r>
    </w:p>
    <w:p w:rsidR="005E1FE5" w:rsidRPr="0031279F" w:rsidRDefault="005E1FE5" w:rsidP="005E1FE5">
      <w:pPr>
        <w:pStyle w:val="Paragrafoelenco"/>
        <w:numPr>
          <w:ilvl w:val="0"/>
          <w:numId w:val="5"/>
        </w:numPr>
        <w:jc w:val="both"/>
      </w:pPr>
      <w:r w:rsidRPr="0031279F">
        <w:t>Un’</w:t>
      </w:r>
      <w:r w:rsidR="00A9149A">
        <w:t>autosospensione</w:t>
      </w:r>
      <w:r w:rsidRPr="0031279F">
        <w:t xml:space="preserve"> a tempo determinato può essere trasformata in una a tempo indeterminato su richiesta del giocatore.</w:t>
      </w:r>
    </w:p>
    <w:p w:rsidR="00336E6E" w:rsidRDefault="00336E6E" w:rsidP="001679BA"/>
    <w:p w:rsidR="002A644E" w:rsidRPr="0042298B" w:rsidRDefault="002A644E" w:rsidP="002A644E">
      <w:pPr>
        <w:pStyle w:val="Titolo2"/>
        <w:rPr>
          <w:b/>
          <w:color w:val="44546A" w:themeColor="text2"/>
        </w:rPr>
      </w:pPr>
      <w:bookmarkStart w:id="10" w:name="_Toc511806479"/>
      <w:r>
        <w:rPr>
          <w:b/>
          <w:color w:val="44546A" w:themeColor="text2"/>
        </w:rPr>
        <w:t>Dati</w:t>
      </w:r>
      <w:r w:rsidRPr="0042298B">
        <w:rPr>
          <w:b/>
          <w:color w:val="44546A" w:themeColor="text2"/>
        </w:rPr>
        <w:t xml:space="preserve"> utili</w:t>
      </w:r>
      <w:bookmarkEnd w:id="10"/>
    </w:p>
    <w:p w:rsidR="002A644E" w:rsidRDefault="002A644E" w:rsidP="00304D3A">
      <w:pPr>
        <w:jc w:val="both"/>
      </w:pPr>
      <w:r>
        <w:t>Di seguito una serie di utenti utilizzabili in ambiente di test per creare nuovi CDG presso AAMS. Utilizzando persone diverse da quelle indicate si otterrebbe il messaggio di errore “Persona non identificata”.</w:t>
      </w:r>
    </w:p>
    <w:p w:rsidR="000B76CB" w:rsidRPr="000B76CB" w:rsidRDefault="000B76CB" w:rsidP="000B76CB">
      <w:pPr>
        <w:rPr>
          <w:b/>
        </w:rPr>
      </w:pPr>
      <w:r w:rsidRPr="000B76CB">
        <w:rPr>
          <w:b/>
        </w:rPr>
        <w:t>PTRLDA58B02H501Q</w:t>
      </w:r>
    </w:p>
    <w:p w:rsidR="000B76CB" w:rsidRPr="000B76CB" w:rsidRDefault="000B76CB" w:rsidP="000B76CB">
      <w:r w:rsidRPr="000B76CB">
        <w:t xml:space="preserve">Cognome: PETRI - Nome: ALDO - Nato a ROMA (RM) il 2/2/1958 </w:t>
      </w:r>
    </w:p>
    <w:p w:rsidR="000B76CB" w:rsidRPr="000B76CB" w:rsidRDefault="000B76CB" w:rsidP="000B76CB">
      <w:pPr>
        <w:rPr>
          <w:b/>
        </w:rPr>
      </w:pPr>
      <w:r w:rsidRPr="000B76CB">
        <w:rPr>
          <w:b/>
        </w:rPr>
        <w:t>DCSGMN80A41H501Y</w:t>
      </w:r>
    </w:p>
    <w:p w:rsidR="000B76CB" w:rsidRPr="000B76CB" w:rsidRDefault="000B76CB" w:rsidP="000B76CB">
      <w:r w:rsidRPr="000B76CB">
        <w:t xml:space="preserve">Cognome: DI CESARE - Nome: GERMANA - Nata a ROMA (RM) il 1/1/1980 </w:t>
      </w:r>
    </w:p>
    <w:p w:rsidR="000B76CB" w:rsidRPr="000B76CB" w:rsidRDefault="000B76CB" w:rsidP="000B76CB">
      <w:pPr>
        <w:rPr>
          <w:b/>
        </w:rPr>
      </w:pPr>
      <w:r w:rsidRPr="000B76CB">
        <w:rPr>
          <w:b/>
        </w:rPr>
        <w:t>DMRGLI66C03H501U</w:t>
      </w:r>
    </w:p>
    <w:p w:rsidR="000B76CB" w:rsidRPr="000B76CB" w:rsidRDefault="000B76CB" w:rsidP="000B76CB">
      <w:r w:rsidRPr="000B76CB">
        <w:lastRenderedPageBreak/>
        <w:t xml:space="preserve">Cognome: DI MARCO - Nome: GIULIO - Nato a ROMA (RM) il 3/3/1966 </w:t>
      </w:r>
    </w:p>
    <w:p w:rsidR="000B76CB" w:rsidRPr="000B76CB" w:rsidRDefault="000B76CB" w:rsidP="000B76CB">
      <w:pPr>
        <w:rPr>
          <w:b/>
        </w:rPr>
      </w:pPr>
      <w:r w:rsidRPr="000B76CB">
        <w:rPr>
          <w:b/>
        </w:rPr>
        <w:t>MRCGST65B02H501S</w:t>
      </w:r>
    </w:p>
    <w:p w:rsidR="000B76CB" w:rsidRPr="000B76CB" w:rsidRDefault="000B76CB" w:rsidP="000B76CB">
      <w:r w:rsidRPr="000B76CB">
        <w:t>Cognome: MARCOLINI - Nome:</w:t>
      </w:r>
      <w:r w:rsidR="006510AE">
        <w:t xml:space="preserve"> </w:t>
      </w:r>
      <w:r w:rsidRPr="000B76CB">
        <w:t xml:space="preserve">AUGUSTO - Nato a ROMA (RM) il 2/2/1965 </w:t>
      </w:r>
    </w:p>
    <w:p w:rsidR="000B76CB" w:rsidRPr="000B76CB" w:rsidRDefault="000B76CB" w:rsidP="000B76CB">
      <w:pPr>
        <w:rPr>
          <w:b/>
        </w:rPr>
      </w:pPr>
      <w:r w:rsidRPr="000B76CB">
        <w:rPr>
          <w:b/>
        </w:rPr>
        <w:t>DDTMSM82T12A027R</w:t>
      </w:r>
    </w:p>
    <w:p w:rsidR="000B76CB" w:rsidRPr="000B76CB" w:rsidRDefault="000B76CB" w:rsidP="000B76CB">
      <w:r w:rsidRPr="000B76CB">
        <w:t xml:space="preserve">Cognome: DI DATO - </w:t>
      </w:r>
      <w:r w:rsidR="006510AE">
        <w:t xml:space="preserve">Nome: </w:t>
      </w:r>
      <w:r w:rsidRPr="000B76CB">
        <w:t xml:space="preserve">MASSIMILIANO </w:t>
      </w:r>
      <w:r>
        <w:t xml:space="preserve">- </w:t>
      </w:r>
      <w:r w:rsidRPr="000B76CB">
        <w:t xml:space="preserve">Nato a ACI CATENA (CT) il 12/12/1982 </w:t>
      </w:r>
    </w:p>
    <w:p w:rsidR="006510AE" w:rsidRPr="006510AE" w:rsidRDefault="006510AE" w:rsidP="006510AE">
      <w:pPr>
        <w:rPr>
          <w:b/>
        </w:rPr>
      </w:pPr>
      <w:r w:rsidRPr="006510AE">
        <w:rPr>
          <w:b/>
        </w:rPr>
        <w:t>PNIPNI95A41H501Z</w:t>
      </w:r>
    </w:p>
    <w:p w:rsidR="006510AE" w:rsidRPr="006510AE" w:rsidRDefault="006510AE" w:rsidP="006510AE">
      <w:r w:rsidRPr="006510AE">
        <w:t xml:space="preserve">Cognome: PINO - Nome: PINA - Nata a ROMA (RM) il 1/1/1995 </w:t>
      </w:r>
    </w:p>
    <w:p w:rsidR="006510AE" w:rsidRPr="006510AE" w:rsidRDefault="006510AE" w:rsidP="006510AE">
      <w:pPr>
        <w:rPr>
          <w:b/>
        </w:rPr>
      </w:pPr>
      <w:r w:rsidRPr="006510AE">
        <w:rPr>
          <w:b/>
        </w:rPr>
        <w:t>PPOPPI10A01H501Y</w:t>
      </w:r>
    </w:p>
    <w:p w:rsidR="006510AE" w:rsidRPr="006510AE" w:rsidRDefault="006510AE" w:rsidP="006510AE">
      <w:r w:rsidRPr="006510AE">
        <w:t xml:space="preserve">Cognome: POPO - Nome: PIPO - Nato a ROMA (RM) il </w:t>
      </w:r>
      <w:r w:rsidRPr="006510AE">
        <w:rPr>
          <w:highlight w:val="yellow"/>
        </w:rPr>
        <w:t>1/1/2010</w:t>
      </w:r>
      <w:r w:rsidRPr="006510AE">
        <w:t xml:space="preserve"> </w:t>
      </w:r>
    </w:p>
    <w:p w:rsidR="006510AE" w:rsidRPr="006510AE" w:rsidRDefault="006510AE" w:rsidP="006510AE">
      <w:pPr>
        <w:rPr>
          <w:b/>
        </w:rPr>
      </w:pPr>
      <w:r w:rsidRPr="006510AE">
        <w:rPr>
          <w:b/>
        </w:rPr>
        <w:t>VSSVAA10D51H501Q</w:t>
      </w:r>
    </w:p>
    <w:p w:rsidR="006510AE" w:rsidRPr="006510AE" w:rsidRDefault="006510AE" w:rsidP="006510AE">
      <w:r w:rsidRPr="006510AE">
        <w:t xml:space="preserve">Cognome: VISSI - Nome: AVA - Nata a ROMA (RM) il </w:t>
      </w:r>
      <w:r w:rsidRPr="006510AE">
        <w:rPr>
          <w:highlight w:val="yellow"/>
        </w:rPr>
        <w:t>11/4/2010</w:t>
      </w:r>
      <w:r w:rsidRPr="006510AE">
        <w:t xml:space="preserve"> </w:t>
      </w:r>
    </w:p>
    <w:p w:rsidR="006510AE" w:rsidRPr="006510AE" w:rsidRDefault="006510AE" w:rsidP="006510AE">
      <w:pPr>
        <w:rPr>
          <w:b/>
        </w:rPr>
      </w:pPr>
      <w:r w:rsidRPr="006510AE">
        <w:rPr>
          <w:b/>
        </w:rPr>
        <w:t>RSSMLN62A01G224D</w:t>
      </w:r>
    </w:p>
    <w:p w:rsidR="006510AE" w:rsidRPr="006510AE" w:rsidRDefault="006510AE" w:rsidP="006510AE">
      <w:r w:rsidRPr="006510AE">
        <w:t xml:space="preserve">Cognome: ROSSI - Nome: MARIOLINO - Nato a PADOVA (PD) il 1/1/1962 </w:t>
      </w:r>
    </w:p>
    <w:p w:rsidR="006510AE" w:rsidRPr="006510AE" w:rsidRDefault="006510AE" w:rsidP="006510AE">
      <w:pPr>
        <w:rPr>
          <w:b/>
        </w:rPr>
      </w:pPr>
      <w:r w:rsidRPr="006510AE">
        <w:rPr>
          <w:b/>
        </w:rPr>
        <w:t>AXXBXX10B41H501S</w:t>
      </w:r>
    </w:p>
    <w:p w:rsidR="006510AE" w:rsidRPr="006510AE" w:rsidRDefault="006510AE" w:rsidP="006510AE">
      <w:r w:rsidRPr="006510AE">
        <w:t xml:space="preserve">Cognome: A - Nome: B - Nata a ROMA (RM) il </w:t>
      </w:r>
      <w:r w:rsidRPr="006510AE">
        <w:rPr>
          <w:highlight w:val="yellow"/>
        </w:rPr>
        <w:t>1/2/2010</w:t>
      </w:r>
      <w:r w:rsidRPr="006510AE">
        <w:t xml:space="preserve"> </w:t>
      </w:r>
    </w:p>
    <w:p w:rsidR="006510AE" w:rsidRPr="006510AE" w:rsidRDefault="006510AE" w:rsidP="006510AE">
      <w:pPr>
        <w:rPr>
          <w:b/>
        </w:rPr>
      </w:pPr>
      <w:r w:rsidRPr="006510AE">
        <w:rPr>
          <w:b/>
        </w:rPr>
        <w:t>NDRNNA10D51H501S</w:t>
      </w:r>
    </w:p>
    <w:p w:rsidR="006510AE" w:rsidRPr="006510AE" w:rsidRDefault="006510AE" w:rsidP="006510AE">
      <w:r w:rsidRPr="006510AE">
        <w:t xml:space="preserve">Cognome: INDIRIZZO - Nome: ANNA - Nata a ROMA (RM) il </w:t>
      </w:r>
      <w:r w:rsidRPr="006510AE">
        <w:rPr>
          <w:highlight w:val="yellow"/>
        </w:rPr>
        <w:t>11/4/2010</w:t>
      </w:r>
      <w:r w:rsidRPr="006510AE">
        <w:t xml:space="preserve"> </w:t>
      </w:r>
    </w:p>
    <w:p w:rsidR="006510AE" w:rsidRPr="006510AE" w:rsidRDefault="006510AE" w:rsidP="006510AE">
      <w:pPr>
        <w:rPr>
          <w:b/>
        </w:rPr>
      </w:pPr>
      <w:r w:rsidRPr="006510AE">
        <w:rPr>
          <w:b/>
        </w:rPr>
        <w:t>RVRLCU29B65C5LLG</w:t>
      </w:r>
    </w:p>
    <w:p w:rsidR="006510AE" w:rsidRDefault="006510AE" w:rsidP="006510AE">
      <w:r w:rsidRPr="006510AE">
        <w:t>Cognome: RAVARA - Nome: LUCIA - Nata a CEREGNANO (RO) il 25/2/1929</w:t>
      </w:r>
    </w:p>
    <w:p w:rsidR="006510AE" w:rsidRPr="006510AE" w:rsidRDefault="006510AE" w:rsidP="006510AE">
      <w:pPr>
        <w:rPr>
          <w:b/>
        </w:rPr>
      </w:pPr>
      <w:r w:rsidRPr="006510AE">
        <w:rPr>
          <w:b/>
        </w:rPr>
        <w:t>BTSMLD05P42Z614O</w:t>
      </w:r>
    </w:p>
    <w:p w:rsidR="006510AE" w:rsidRDefault="006510AE" w:rsidP="006510AE">
      <w:r>
        <w:t xml:space="preserve">Cognome: ABATESSA - Nome: MATILDE MARIA - Nata a </w:t>
      </w:r>
      <w:r w:rsidRPr="0061479A">
        <w:rPr>
          <w:highlight w:val="yellow"/>
        </w:rPr>
        <w:t>VENEZUELA (EE)</w:t>
      </w:r>
      <w:r>
        <w:t xml:space="preserve"> il </w:t>
      </w:r>
      <w:r w:rsidRPr="0061479A">
        <w:rPr>
          <w:highlight w:val="yellow"/>
        </w:rPr>
        <w:t>2/9/2005</w:t>
      </w:r>
    </w:p>
    <w:p w:rsidR="006510AE" w:rsidRPr="006510AE" w:rsidRDefault="006510AE" w:rsidP="006510AE">
      <w:pPr>
        <w:rPr>
          <w:b/>
        </w:rPr>
      </w:pPr>
      <w:r w:rsidRPr="006510AE">
        <w:rPr>
          <w:b/>
        </w:rPr>
        <w:t>BBULNS90A01Z110L</w:t>
      </w:r>
    </w:p>
    <w:p w:rsidR="006510AE" w:rsidRDefault="006510AE" w:rsidP="006510AE">
      <w:r>
        <w:t xml:space="preserve">Cognome: BUBU - Nome: ALFONSO - Nato a </w:t>
      </w:r>
      <w:r w:rsidRPr="0061479A">
        <w:rPr>
          <w:highlight w:val="yellow"/>
        </w:rPr>
        <w:t>FRANCIA (EE)</w:t>
      </w:r>
      <w:r>
        <w:t xml:space="preserve"> il 1/1/1990</w:t>
      </w:r>
    </w:p>
    <w:p w:rsidR="006510AE" w:rsidRPr="006510AE" w:rsidRDefault="006510AE" w:rsidP="006510AE">
      <w:pPr>
        <w:rPr>
          <w:b/>
        </w:rPr>
      </w:pPr>
      <w:r w:rsidRPr="006510AE">
        <w:rPr>
          <w:b/>
        </w:rPr>
        <w:t>RSSJNE80A01Z110O</w:t>
      </w:r>
    </w:p>
    <w:p w:rsidR="006510AE" w:rsidRDefault="006510AE" w:rsidP="006510AE">
      <w:r>
        <w:t xml:space="preserve">Cognome: ROUSSEAU - Nome: JEAN - Nato a </w:t>
      </w:r>
      <w:r w:rsidRPr="0061479A">
        <w:rPr>
          <w:highlight w:val="yellow"/>
        </w:rPr>
        <w:t>FRANCIA (EE)</w:t>
      </w:r>
      <w:r>
        <w:t xml:space="preserve"> il 1/1/1980.</w:t>
      </w:r>
    </w:p>
    <w:p w:rsidR="006510AE" w:rsidRPr="006510AE" w:rsidRDefault="006510AE" w:rsidP="006510AE">
      <w:pPr>
        <w:rPr>
          <w:b/>
        </w:rPr>
      </w:pPr>
      <w:r w:rsidRPr="006510AE">
        <w:rPr>
          <w:b/>
        </w:rPr>
        <w:t>FLCFBA10B51H501H</w:t>
      </w:r>
    </w:p>
    <w:p w:rsidR="006510AE" w:rsidRDefault="006510AE" w:rsidP="006510AE">
      <w:r>
        <w:t xml:space="preserve">Cognome: FELICITA - </w:t>
      </w:r>
      <w:r w:rsidR="0061479A">
        <w:t xml:space="preserve">Nome: FABIA - Nata a ROMA (RM) </w:t>
      </w:r>
      <w:r>
        <w:t xml:space="preserve">il </w:t>
      </w:r>
      <w:r w:rsidRPr="0061479A">
        <w:rPr>
          <w:highlight w:val="yellow"/>
        </w:rPr>
        <w:t>11/2/2010</w:t>
      </w:r>
      <w:r>
        <w:t xml:space="preserve"> - </w:t>
      </w:r>
      <w:r w:rsidRPr="0061479A">
        <w:rPr>
          <w:highlight w:val="yellow"/>
        </w:rPr>
        <w:t>Deceduta il 1/4/2010</w:t>
      </w:r>
      <w:r>
        <w:t>.</w:t>
      </w:r>
    </w:p>
    <w:p w:rsidR="006510AE" w:rsidRPr="006510AE" w:rsidRDefault="006510AE" w:rsidP="006510AE">
      <w:pPr>
        <w:rPr>
          <w:b/>
        </w:rPr>
      </w:pPr>
      <w:r w:rsidRPr="006510AE">
        <w:rPr>
          <w:b/>
        </w:rPr>
        <w:t>BDAPPP09A01G479N</w:t>
      </w:r>
    </w:p>
    <w:p w:rsidR="006510AE" w:rsidRDefault="006510AE" w:rsidP="006510AE">
      <w:r>
        <w:t xml:space="preserve">Cognome: BAUDO - Nome: PIPPO - Nato a PESARO (PU) il </w:t>
      </w:r>
      <w:r w:rsidRPr="0061479A">
        <w:rPr>
          <w:highlight w:val="yellow"/>
        </w:rPr>
        <w:t>1/1/2009</w:t>
      </w:r>
      <w:r>
        <w:t xml:space="preserve"> - </w:t>
      </w:r>
      <w:r w:rsidRPr="0061479A">
        <w:rPr>
          <w:highlight w:val="yellow"/>
        </w:rPr>
        <w:t>Deceduto il 1/1/2010</w:t>
      </w:r>
      <w:r>
        <w:t>.</w:t>
      </w:r>
    </w:p>
    <w:p w:rsidR="0061479A" w:rsidRPr="0061479A" w:rsidRDefault="0061479A" w:rsidP="0061479A">
      <w:pPr>
        <w:rPr>
          <w:b/>
        </w:rPr>
      </w:pPr>
      <w:r w:rsidRPr="0061479A">
        <w:rPr>
          <w:b/>
        </w:rPr>
        <w:lastRenderedPageBreak/>
        <w:t>RSSMRA25E02A404W</w:t>
      </w:r>
    </w:p>
    <w:p w:rsidR="0061479A" w:rsidRDefault="0061479A" w:rsidP="0061479A">
      <w:r>
        <w:t xml:space="preserve">Cognome: ROSSI – Nome: MARIO - Nato a ARIENZO SANFELICE (CE) il 2/5/1925 - </w:t>
      </w:r>
      <w:r w:rsidRPr="0061479A">
        <w:rPr>
          <w:highlight w:val="yellow"/>
        </w:rPr>
        <w:t>Deceduto il 16/11/2009</w:t>
      </w:r>
      <w:r>
        <w:t>.</w:t>
      </w:r>
    </w:p>
    <w:p w:rsidR="006510AE" w:rsidRPr="006510AE" w:rsidRDefault="006510AE" w:rsidP="006510AE">
      <w:pPr>
        <w:rPr>
          <w:b/>
        </w:rPr>
      </w:pPr>
      <w:r w:rsidRPr="006510AE">
        <w:rPr>
          <w:b/>
        </w:rPr>
        <w:t xml:space="preserve">RNLNCL65R15H501M </w:t>
      </w:r>
    </w:p>
    <w:p w:rsidR="006510AE" w:rsidRDefault="006510AE" w:rsidP="006510AE">
      <w:r>
        <w:t xml:space="preserve">Cognome: ARNALDI - Nome: </w:t>
      </w:r>
      <w:r w:rsidRPr="0061479A">
        <w:rPr>
          <w:highlight w:val="yellow"/>
        </w:rPr>
        <w:t>NICCOLO'</w:t>
      </w:r>
      <w:r>
        <w:t xml:space="preserve"> - Nato a ROMA (RM) il 15/10/1965 </w:t>
      </w:r>
    </w:p>
    <w:p w:rsidR="006510AE" w:rsidRPr="006510AE" w:rsidRDefault="006510AE" w:rsidP="006510AE">
      <w:pPr>
        <w:rPr>
          <w:b/>
        </w:rPr>
      </w:pPr>
      <w:r w:rsidRPr="006510AE">
        <w:rPr>
          <w:b/>
        </w:rPr>
        <w:t xml:space="preserve">DMTNNT79P49H501D </w:t>
      </w:r>
    </w:p>
    <w:p w:rsidR="006510AE" w:rsidRDefault="006510AE" w:rsidP="006510AE">
      <w:r>
        <w:t xml:space="preserve">Cognome: </w:t>
      </w:r>
      <w:r w:rsidRPr="0061479A">
        <w:rPr>
          <w:highlight w:val="yellow"/>
        </w:rPr>
        <w:t>D'AMATO</w:t>
      </w:r>
      <w:r>
        <w:t xml:space="preserve"> - Nome: ANTONIETTA - Nata a ROMA (RM) il 9/9/1979</w:t>
      </w:r>
    </w:p>
    <w:p w:rsidR="002F6BED" w:rsidRDefault="006510AE" w:rsidP="00304D3A">
      <w:pPr>
        <w:jc w:val="both"/>
      </w:pPr>
      <w:r>
        <w:t xml:space="preserve">NB: una volta autoescluso un utente di test, questo rimarrà autoescluso solo per la giornata in corso, e dal mattino </w:t>
      </w:r>
      <w:r w:rsidR="00114BBC">
        <w:t>seguente</w:t>
      </w:r>
      <w:r>
        <w:t xml:space="preserve"> </w:t>
      </w:r>
      <w:r w:rsidR="00114BBC">
        <w:t>risulterà</w:t>
      </w:r>
      <w:r>
        <w:t xml:space="preserve"> di nuovo sbloccato.</w:t>
      </w:r>
      <w:r w:rsidRPr="006510AE">
        <w:t xml:space="preserve"> </w:t>
      </w:r>
    </w:p>
    <w:p w:rsidR="002F6BED" w:rsidRDefault="002F6BED" w:rsidP="00BD1382"/>
    <w:p w:rsidR="002F6BED" w:rsidRPr="0042298B" w:rsidRDefault="002F6BED" w:rsidP="002F6BED">
      <w:pPr>
        <w:pStyle w:val="Titolo2"/>
        <w:rPr>
          <w:b/>
          <w:color w:val="44546A" w:themeColor="text2"/>
        </w:rPr>
      </w:pPr>
      <w:bookmarkStart w:id="11" w:name="_Toc511806480"/>
      <w:r>
        <w:rPr>
          <w:b/>
          <w:color w:val="44546A" w:themeColor="text2"/>
        </w:rPr>
        <w:t>Segnalazioni coinvolte nei test</w:t>
      </w:r>
      <w:bookmarkEnd w:id="11"/>
    </w:p>
    <w:p w:rsidR="002F6BED" w:rsidRDefault="002F6BED" w:rsidP="002F6BED">
      <w:pPr>
        <w:jc w:val="both"/>
        <w:rPr>
          <w:b/>
        </w:rPr>
      </w:pPr>
      <w:proofErr w:type="spellStart"/>
      <w:r w:rsidRPr="002F6BED">
        <w:rPr>
          <w:b/>
        </w:rPr>
        <w:t>Redmine</w:t>
      </w:r>
      <w:proofErr w:type="spellEnd"/>
    </w:p>
    <w:p w:rsidR="000F180E" w:rsidRPr="000F180E" w:rsidRDefault="000F180E" w:rsidP="000F180E">
      <w:pPr>
        <w:jc w:val="both"/>
      </w:pPr>
      <w:r w:rsidRPr="000F180E">
        <w:t>#24061 - [PGAD] - aggiornamento protocollo a versione 1.8</w:t>
      </w:r>
      <w:r w:rsidR="0067751A">
        <w:t>.</w:t>
      </w:r>
    </w:p>
    <w:p w:rsidR="002F6BED" w:rsidRPr="000F180E" w:rsidRDefault="002F6BED" w:rsidP="000F180E">
      <w:pPr>
        <w:jc w:val="both"/>
      </w:pPr>
      <w:r w:rsidRPr="000F180E">
        <w:t xml:space="preserve">#24678 - </w:t>
      </w:r>
      <w:r w:rsidR="0067751A" w:rsidRPr="0067751A">
        <w:t>Modificate modalità di autosospensione</w:t>
      </w:r>
      <w:r w:rsidRPr="000F180E">
        <w:t>.</w:t>
      </w:r>
    </w:p>
    <w:p w:rsidR="002F6BED" w:rsidRDefault="002F6BED" w:rsidP="000F180E">
      <w:pPr>
        <w:jc w:val="both"/>
      </w:pPr>
      <w:r w:rsidRPr="002F6BED">
        <w:t>#24731</w:t>
      </w:r>
      <w:r>
        <w:t xml:space="preserve"> - </w:t>
      </w:r>
      <w:r w:rsidRPr="002F6BED">
        <w:t>Erogazione bonus ad utenti autosospesi</w:t>
      </w:r>
      <w:r>
        <w:t>.</w:t>
      </w:r>
    </w:p>
    <w:p w:rsidR="002F6BED" w:rsidRPr="00BD1382" w:rsidRDefault="002F6BED" w:rsidP="00BD1382">
      <w:r w:rsidRPr="00BD1382">
        <w:rPr>
          <w:b/>
        </w:rPr>
        <w:t>GALM</w:t>
      </w:r>
    </w:p>
    <w:p w:rsidR="007B3E60" w:rsidRDefault="007B3E60" w:rsidP="007B3E60">
      <w:pPr>
        <w:jc w:val="both"/>
      </w:pPr>
      <w:r>
        <w:t>N.A.</w:t>
      </w:r>
    </w:p>
    <w:p w:rsidR="002F6BED" w:rsidRPr="002F6BED" w:rsidRDefault="002F6BED" w:rsidP="002F6BED">
      <w:pPr>
        <w:jc w:val="both"/>
        <w:rPr>
          <w:b/>
        </w:rPr>
      </w:pPr>
    </w:p>
    <w:p w:rsidR="002A644E" w:rsidRPr="006510AE" w:rsidRDefault="002A644E" w:rsidP="00304D3A">
      <w:pPr>
        <w:jc w:val="both"/>
      </w:pPr>
      <w:r w:rsidRPr="006510AE">
        <w:br w:type="page"/>
      </w:r>
    </w:p>
    <w:p w:rsidR="002A644E" w:rsidRDefault="00651607" w:rsidP="002A644E">
      <w:pPr>
        <w:pStyle w:val="Titolo1"/>
        <w:rPr>
          <w:b/>
          <w:color w:val="44546A" w:themeColor="text2"/>
        </w:rPr>
      </w:pPr>
      <w:bookmarkStart w:id="12" w:name="_Toc511806481"/>
      <w:r>
        <w:rPr>
          <w:b/>
          <w:color w:val="44546A" w:themeColor="text2"/>
        </w:rPr>
        <w:lastRenderedPageBreak/>
        <w:t xml:space="preserve">4 </w:t>
      </w:r>
      <w:r w:rsidR="002A644E">
        <w:rPr>
          <w:b/>
          <w:color w:val="44546A" w:themeColor="text2"/>
        </w:rPr>
        <w:t>CASI DI TEST</w:t>
      </w:r>
      <w:bookmarkEnd w:id="12"/>
    </w:p>
    <w:p w:rsidR="002A644E" w:rsidRDefault="002A644E" w:rsidP="002A644E">
      <w:pPr>
        <w:pStyle w:val="Titolo2"/>
        <w:rPr>
          <w:b/>
          <w:color w:val="44546A" w:themeColor="text2"/>
        </w:rPr>
      </w:pPr>
      <w:bookmarkStart w:id="13" w:name="_Toc511806482"/>
      <w:r>
        <w:rPr>
          <w:b/>
          <w:color w:val="44546A" w:themeColor="text2"/>
        </w:rPr>
        <w:t>Creazione nuovo CDG</w:t>
      </w:r>
      <w:bookmarkEnd w:id="13"/>
    </w:p>
    <w:p w:rsidR="00CB4D9A" w:rsidRPr="00CB4D9A" w:rsidRDefault="00CB4D9A" w:rsidP="00CB4D9A">
      <w:pPr>
        <w:rPr>
          <w:b/>
        </w:rPr>
      </w:pPr>
      <w:r w:rsidRPr="00CB4D9A">
        <w:rPr>
          <w:b/>
        </w:rPr>
        <w:t>FASE 1</w:t>
      </w:r>
    </w:p>
    <w:p w:rsidR="00126C0C" w:rsidRDefault="00126C0C" w:rsidP="001F7090">
      <w:pPr>
        <w:pStyle w:val="Paragrafoelenco"/>
        <w:numPr>
          <w:ilvl w:val="0"/>
          <w:numId w:val="8"/>
        </w:numPr>
        <w:ind w:left="993" w:hanging="851"/>
        <w:jc w:val="both"/>
      </w:pPr>
      <w:r>
        <w:t>Non deve essere possibile aprire un nuovo CDG con i dati di un utente non presente nella lista di utenti di test.</w:t>
      </w:r>
    </w:p>
    <w:p w:rsidR="00543D5B" w:rsidRDefault="00543D5B" w:rsidP="001F7090">
      <w:pPr>
        <w:pStyle w:val="Paragrafoelenco"/>
        <w:numPr>
          <w:ilvl w:val="0"/>
          <w:numId w:val="8"/>
        </w:numPr>
        <w:ind w:left="993" w:hanging="851"/>
        <w:jc w:val="both"/>
      </w:pPr>
      <w:r>
        <w:t xml:space="preserve">Deve essere possibile aprire un nuovo CDG con i dati di uno degli utenti della </w:t>
      </w:r>
      <w:r w:rsidR="00126C0C">
        <w:t>lista di utenti di test</w:t>
      </w:r>
      <w:r>
        <w:t>.</w:t>
      </w:r>
    </w:p>
    <w:p w:rsidR="00543D5B" w:rsidRDefault="00543D5B"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w:t>
      </w:r>
      <w:r w:rsidR="006133FF">
        <w:t xml:space="preserve">in </w:t>
      </w:r>
      <w:r>
        <w:t xml:space="preserve">stato </w:t>
      </w:r>
      <w:r w:rsidR="00025754">
        <w:t>autoescluso</w:t>
      </w:r>
      <w:bookmarkStart w:id="14" w:name="_Ref508796673"/>
      <w:r w:rsidR="009B207B">
        <w:rPr>
          <w:rStyle w:val="Rimandonotaapidipagina"/>
        </w:rPr>
        <w:footnoteReference w:id="1"/>
      </w:r>
      <w:bookmarkEnd w:id="14"/>
      <w:r>
        <w:t>.</w:t>
      </w:r>
    </w:p>
    <w:p w:rsidR="00645368" w:rsidRDefault="00645368" w:rsidP="00645368">
      <w:pPr>
        <w:pStyle w:val="Paragrafoelenco"/>
        <w:numPr>
          <w:ilvl w:val="0"/>
          <w:numId w:val="8"/>
        </w:numPr>
        <w:ind w:left="993" w:hanging="851"/>
        <w:jc w:val="both"/>
      </w:pPr>
      <w:r>
        <w:t>Non deve essere possibile aprire un nuovo CDG con i dati di uno degli utenti della lista di utenti di test che sia in stato sospeso.</w:t>
      </w:r>
    </w:p>
    <w:p w:rsidR="008C11C2" w:rsidRDefault="008C11C2" w:rsidP="001F7090">
      <w:pPr>
        <w:pStyle w:val="Paragrafoelenco"/>
        <w:numPr>
          <w:ilvl w:val="0"/>
          <w:numId w:val="8"/>
        </w:numPr>
        <w:ind w:left="993" w:hanging="851"/>
        <w:jc w:val="both"/>
      </w:pPr>
      <w:r>
        <w:t xml:space="preserve">Non deve essere possibile aprire un nuovo CDG con i dati di uno degli utenti della </w:t>
      </w:r>
      <w:r w:rsidR="00126C0C">
        <w:t>lista di utenti di test</w:t>
      </w:r>
      <w:r>
        <w:t xml:space="preserve"> che sia già titolare di un CDG </w:t>
      </w:r>
      <w:r w:rsidR="006133FF">
        <w:t>Intralot</w:t>
      </w:r>
      <w:r>
        <w:t>.</w:t>
      </w:r>
    </w:p>
    <w:p w:rsidR="00472F61" w:rsidRDefault="00075D82" w:rsidP="001F7090">
      <w:pPr>
        <w:pStyle w:val="Paragrafoelenco"/>
        <w:numPr>
          <w:ilvl w:val="0"/>
          <w:numId w:val="8"/>
        </w:numPr>
        <w:ind w:left="993" w:hanging="851"/>
        <w:jc w:val="both"/>
      </w:pPr>
      <w:r>
        <w:t xml:space="preserve">Deve essere possibile aprire un nuovo CDG con i dati di uno degli utenti della lista di utenti di test, che presenti </w:t>
      </w:r>
      <w:r w:rsidR="005D246F">
        <w:t>accenti e</w:t>
      </w:r>
      <w:r>
        <w:t>/o</w:t>
      </w:r>
      <w:r w:rsidR="005D246F">
        <w:t xml:space="preserve"> apostrofi</w:t>
      </w:r>
      <w:r>
        <w:t xml:space="preserve"> nel nominativo (</w:t>
      </w:r>
      <w:r w:rsidR="00A65368">
        <w:t>con l’introduzione del PACG 2.0 i controlli sulla congruenza dei dati sono diventati più stringenti</w:t>
      </w:r>
      <w:r>
        <w:t>)</w:t>
      </w:r>
      <w:r w:rsidR="00A65368">
        <w:t>.</w:t>
      </w:r>
    </w:p>
    <w:p w:rsidR="00CB4D9A" w:rsidRPr="007B2E11" w:rsidRDefault="00454C7C" w:rsidP="00CB4D9A">
      <w:pPr>
        <w:pStyle w:val="Paragrafoelenco"/>
        <w:numPr>
          <w:ilvl w:val="0"/>
          <w:numId w:val="8"/>
        </w:numPr>
        <w:ind w:left="993" w:hanging="851"/>
        <w:jc w:val="both"/>
      </w:pPr>
      <w:r>
        <w:t>Deve essere possibile aprire un nuovo CDG con i dati di uno degli utenti della lista di utenti di test, che sia nato in una nazione straniera (con l’introduzione del PACG 2.0 i controlli sulla congruenza dei dati sono diventati più stringenti).</w:t>
      </w:r>
    </w:p>
    <w:p w:rsidR="00CB4D9A" w:rsidRDefault="00CB4D9A" w:rsidP="00CB4D9A">
      <w:pPr>
        <w:rPr>
          <w:b/>
        </w:rPr>
      </w:pPr>
      <w:r w:rsidRPr="00CB4D9A">
        <w:rPr>
          <w:b/>
        </w:rPr>
        <w:t xml:space="preserve">FASE </w:t>
      </w:r>
      <w:r>
        <w:rPr>
          <w:b/>
        </w:rPr>
        <w:t>2</w:t>
      </w:r>
    </w:p>
    <w:p w:rsidR="00CB4D9A" w:rsidRDefault="00CB4D9A" w:rsidP="00CB4D9A">
      <w:pPr>
        <w:pStyle w:val="Paragrafoelenco"/>
        <w:numPr>
          <w:ilvl w:val="0"/>
          <w:numId w:val="8"/>
        </w:numPr>
        <w:ind w:left="993" w:hanging="851"/>
        <w:jc w:val="both"/>
      </w:pPr>
      <w:r>
        <w:t xml:space="preserve">Adesso i limiti autoimposti vanno comunicati ad AAMS, direttamente in fase di apertura di un nuovo CDG. </w:t>
      </w:r>
    </w:p>
    <w:p w:rsidR="00CB4D9A" w:rsidRPr="007B2E11" w:rsidRDefault="00CB4D9A" w:rsidP="007B2E11">
      <w:pPr>
        <w:pStyle w:val="Paragrafoelenco"/>
        <w:ind w:left="993"/>
        <w:jc w:val="both"/>
      </w:pPr>
      <w:r>
        <w:t>Dopo aver creato un nuovo CDG,  verificare che i limiti risultino allineati lato AAMS</w:t>
      </w:r>
      <w:r w:rsidRPr="007B2E11">
        <w:rPr>
          <w:vertAlign w:val="superscript"/>
        </w:rPr>
        <w:fldChar w:fldCharType="begin"/>
      </w:r>
      <w:r w:rsidRPr="007B2E11">
        <w:rPr>
          <w:vertAlign w:val="superscript"/>
        </w:rPr>
        <w:instrText xml:space="preserve"> NOTEREF _Ref508796673 \f \h  \* MERGEFORMAT </w:instrText>
      </w:r>
      <w:r w:rsidRPr="007B2E11">
        <w:rPr>
          <w:vertAlign w:val="superscript"/>
        </w:rPr>
      </w:r>
      <w:r w:rsidRPr="007B2E11">
        <w:rPr>
          <w:vertAlign w:val="superscript"/>
        </w:rPr>
        <w:fldChar w:fldCharType="separate"/>
      </w:r>
      <w:r w:rsidRPr="007B2E11">
        <w:rPr>
          <w:vertAlign w:val="superscript"/>
        </w:rPr>
        <w:t>1</w:t>
      </w:r>
      <w:r w:rsidRPr="007B2E11">
        <w:rPr>
          <w:vertAlign w:val="superscript"/>
        </w:rPr>
        <w:fldChar w:fldCharType="end"/>
      </w:r>
      <w:r>
        <w:t>.</w:t>
      </w:r>
    </w:p>
    <w:p w:rsidR="005D246F" w:rsidRDefault="005D246F" w:rsidP="00BD1382"/>
    <w:p w:rsidR="00304D3A" w:rsidRDefault="00304D3A" w:rsidP="00304D3A">
      <w:pPr>
        <w:pStyle w:val="Titolo2"/>
        <w:rPr>
          <w:b/>
          <w:color w:val="44546A" w:themeColor="text2"/>
        </w:rPr>
      </w:pPr>
      <w:bookmarkStart w:id="15" w:name="_Toc511806483"/>
      <w:r>
        <w:rPr>
          <w:b/>
          <w:color w:val="44546A" w:themeColor="text2"/>
        </w:rPr>
        <w:t>Login</w:t>
      </w:r>
      <w:bookmarkEnd w:id="15"/>
    </w:p>
    <w:p w:rsidR="00126C0C" w:rsidRPr="00BE5A6B" w:rsidRDefault="00126C0C" w:rsidP="00126C0C">
      <w:pPr>
        <w:rPr>
          <w:b/>
          <w:color w:val="44546A" w:themeColor="text2"/>
        </w:rPr>
      </w:pPr>
      <w:r w:rsidRPr="00BE5A6B">
        <w:rPr>
          <w:b/>
          <w:color w:val="44546A" w:themeColor="text2"/>
        </w:rPr>
        <w:t>Titolari di CDG non auto</w:t>
      </w:r>
      <w:r w:rsidR="00A9149A" w:rsidRPr="00BE5A6B">
        <w:rPr>
          <w:b/>
          <w:color w:val="44546A" w:themeColor="text2"/>
        </w:rPr>
        <w:t>esclusi</w:t>
      </w:r>
    </w:p>
    <w:p w:rsidR="008C11C2" w:rsidRDefault="008C11C2" w:rsidP="00CB4D9A">
      <w:pPr>
        <w:pStyle w:val="Paragrafoelenco"/>
        <w:numPr>
          <w:ilvl w:val="0"/>
          <w:numId w:val="8"/>
        </w:numPr>
        <w:ind w:left="993" w:hanging="851"/>
        <w:jc w:val="both"/>
      </w:pPr>
      <w:r>
        <w:t>Il tit</w:t>
      </w:r>
      <w:r w:rsidR="00A9149A">
        <w:t>olare di un CDG, non autoescluso</w:t>
      </w:r>
      <w:r w:rsidR="00126C0C">
        <w:t xml:space="preserve"> e presente nella lista di utenti di test</w:t>
      </w:r>
      <w:r>
        <w:t xml:space="preserve">, </w:t>
      </w:r>
      <w:r w:rsidR="00963271">
        <w:t xml:space="preserve">può </w:t>
      </w:r>
      <w:r>
        <w:t xml:space="preserve">effettuare il login. </w:t>
      </w:r>
    </w:p>
    <w:p w:rsidR="0006018F" w:rsidRDefault="0006018F" w:rsidP="00CB4D9A">
      <w:pPr>
        <w:pStyle w:val="Paragrafoelenco"/>
        <w:numPr>
          <w:ilvl w:val="0"/>
          <w:numId w:val="8"/>
        </w:numPr>
        <w:ind w:left="993" w:hanging="851"/>
        <w:jc w:val="both"/>
      </w:pPr>
      <w:r>
        <w:t xml:space="preserve">Il titolare di un CDG, non </w:t>
      </w:r>
      <w:r w:rsidR="00A9149A">
        <w:t>autoescluso</w:t>
      </w:r>
      <w:r>
        <w:t>, dopo il login può effettuare versamenti.</w:t>
      </w:r>
    </w:p>
    <w:p w:rsidR="0006018F" w:rsidRDefault="0006018F" w:rsidP="00CB4D9A">
      <w:pPr>
        <w:pStyle w:val="Paragrafoelenco"/>
        <w:numPr>
          <w:ilvl w:val="0"/>
          <w:numId w:val="8"/>
        </w:numPr>
        <w:ind w:left="993" w:hanging="851"/>
        <w:jc w:val="both"/>
      </w:pPr>
      <w:r>
        <w:t xml:space="preserve">Il titolare di un CDG, non </w:t>
      </w:r>
      <w:r w:rsidR="00A9149A">
        <w:t>autoescluso</w:t>
      </w:r>
      <w:r>
        <w:t>, dopo il login può effettuare prelievi.</w:t>
      </w:r>
    </w:p>
    <w:p w:rsidR="00645368" w:rsidRDefault="00645368" w:rsidP="00CB4D9A">
      <w:pPr>
        <w:pStyle w:val="Paragrafoelenco"/>
        <w:numPr>
          <w:ilvl w:val="0"/>
          <w:numId w:val="8"/>
        </w:numPr>
        <w:ind w:left="993" w:hanging="851"/>
        <w:jc w:val="both"/>
      </w:pPr>
      <w:r>
        <w:t>Il titolare di un CDG, non autoescluso, dopo il login può effettuare giocate.</w:t>
      </w:r>
    </w:p>
    <w:p w:rsidR="00645368" w:rsidRDefault="00645368" w:rsidP="00CB4D9A">
      <w:pPr>
        <w:pStyle w:val="Paragrafoelenco"/>
        <w:numPr>
          <w:ilvl w:val="0"/>
          <w:numId w:val="8"/>
        </w:numPr>
        <w:ind w:left="993" w:hanging="851"/>
        <w:jc w:val="both"/>
      </w:pPr>
      <w:r>
        <w:t>Il titolare di un CDG, non autoescluso, dopo il login può variare i propri limiti di gioco.</w:t>
      </w:r>
    </w:p>
    <w:p w:rsidR="00FA58EB" w:rsidRDefault="00FA58EB" w:rsidP="00CB4D9A">
      <w:pPr>
        <w:pStyle w:val="Paragrafoelenco"/>
        <w:numPr>
          <w:ilvl w:val="0"/>
          <w:numId w:val="8"/>
        </w:numPr>
        <w:ind w:left="993" w:hanging="851"/>
        <w:jc w:val="both"/>
      </w:pPr>
      <w:r>
        <w:t xml:space="preserve">Il titolare di un CDG, non </w:t>
      </w:r>
      <w:r w:rsidR="00A9149A">
        <w:t>autoescluso</w:t>
      </w:r>
      <w:r>
        <w:t>, dopo il login può modificare i dati del proprio documento.</w:t>
      </w:r>
    </w:p>
    <w:p w:rsidR="00FA58EB" w:rsidRDefault="00FA58EB" w:rsidP="00CB4D9A">
      <w:pPr>
        <w:pStyle w:val="Paragrafoelenco"/>
        <w:numPr>
          <w:ilvl w:val="0"/>
          <w:numId w:val="8"/>
        </w:numPr>
        <w:ind w:left="993" w:hanging="851"/>
        <w:jc w:val="both"/>
      </w:pPr>
      <w:r>
        <w:t xml:space="preserve">Il titolare di un CDG, </w:t>
      </w:r>
      <w:r w:rsidR="00FB4B7F">
        <w:t xml:space="preserve">non </w:t>
      </w:r>
      <w:r w:rsidR="00A9149A">
        <w:t>autoescluso</w:t>
      </w:r>
      <w:r>
        <w:t>, dopo il login può vedere il saldo dei propri bonus.</w:t>
      </w:r>
    </w:p>
    <w:p w:rsidR="006133FF" w:rsidRDefault="006133FF" w:rsidP="00CB4D9A">
      <w:pPr>
        <w:pStyle w:val="Paragrafoelenco"/>
        <w:numPr>
          <w:ilvl w:val="0"/>
          <w:numId w:val="8"/>
        </w:numPr>
        <w:ind w:left="993" w:hanging="851"/>
        <w:jc w:val="both"/>
      </w:pPr>
      <w:r>
        <w:t xml:space="preserve">Il titolare di un CDG, </w:t>
      </w:r>
      <w:r w:rsidR="00FB4B7F">
        <w:t xml:space="preserve">non </w:t>
      </w:r>
      <w:r w:rsidR="00A9149A">
        <w:t>autoescluso</w:t>
      </w:r>
      <w:r>
        <w:t>, dopo il login può usare e ricevere bonus.</w:t>
      </w:r>
    </w:p>
    <w:p w:rsidR="00CB4D9A" w:rsidRDefault="00FB4B7F" w:rsidP="00CB4D9A">
      <w:pPr>
        <w:pStyle w:val="Paragrafoelenco"/>
        <w:numPr>
          <w:ilvl w:val="0"/>
          <w:numId w:val="8"/>
        </w:numPr>
        <w:ind w:left="993" w:hanging="851"/>
        <w:jc w:val="both"/>
      </w:pPr>
      <w:r>
        <w:t>Il titolare di un CDG, non autoescluso, dopo il login può sospendersi a tempo determinato o indeterminato.</w:t>
      </w:r>
    </w:p>
    <w:p w:rsidR="0006018F" w:rsidRDefault="0006018F" w:rsidP="00CB4D9A">
      <w:pPr>
        <w:pStyle w:val="Paragrafoelenco"/>
        <w:numPr>
          <w:ilvl w:val="0"/>
          <w:numId w:val="8"/>
        </w:numPr>
        <w:ind w:left="993" w:hanging="851"/>
        <w:jc w:val="both"/>
      </w:pPr>
      <w:r>
        <w:t xml:space="preserve">Il titolare di un CDG, non </w:t>
      </w:r>
      <w:r w:rsidR="00A9149A">
        <w:t>autoescluso</w:t>
      </w:r>
      <w:r>
        <w:t>, dopo il login si può auto</w:t>
      </w:r>
      <w:r w:rsidR="00645368">
        <w:t>escludere</w:t>
      </w:r>
      <w:r>
        <w:t xml:space="preserve"> per 30gg, 60gg o 90gg.</w:t>
      </w:r>
      <w:r w:rsidR="00FA58EB">
        <w:t xml:space="preserve"> oppure a tempo </w:t>
      </w:r>
      <w:r>
        <w:t>indeterminato.</w:t>
      </w:r>
    </w:p>
    <w:p w:rsidR="0042798E" w:rsidRDefault="0042798E" w:rsidP="00126C0C">
      <w:pPr>
        <w:rPr>
          <w:b/>
          <w:color w:val="44546A" w:themeColor="text2"/>
        </w:rPr>
      </w:pPr>
    </w:p>
    <w:p w:rsidR="00126C0C" w:rsidRPr="00BE5A6B" w:rsidRDefault="00126C0C" w:rsidP="00126C0C">
      <w:pPr>
        <w:rPr>
          <w:b/>
          <w:color w:val="44546A" w:themeColor="text2"/>
        </w:rPr>
      </w:pPr>
      <w:r w:rsidRPr="00BE5A6B">
        <w:rPr>
          <w:b/>
          <w:color w:val="44546A" w:themeColor="text2"/>
        </w:rPr>
        <w:t>Titolari di CDG auto</w:t>
      </w:r>
      <w:r w:rsidR="00A9149A" w:rsidRPr="00BE5A6B">
        <w:rPr>
          <w:b/>
          <w:color w:val="44546A" w:themeColor="text2"/>
        </w:rPr>
        <w:t>esclusi</w:t>
      </w:r>
    </w:p>
    <w:p w:rsidR="0006018F" w:rsidRDefault="0006018F" w:rsidP="00CB4D9A">
      <w:pPr>
        <w:pStyle w:val="Paragrafoelenco"/>
        <w:numPr>
          <w:ilvl w:val="0"/>
          <w:numId w:val="8"/>
        </w:numPr>
        <w:ind w:left="993" w:hanging="851"/>
        <w:jc w:val="both"/>
      </w:pPr>
      <w:r>
        <w:t xml:space="preserve">Il titolare di un CDG, </w:t>
      </w:r>
      <w:r w:rsidR="00A9149A">
        <w:t xml:space="preserve">autoescluso </w:t>
      </w:r>
      <w:r>
        <w:t xml:space="preserve">e presente nella lista di utenti di test, può effettuare il login. </w:t>
      </w:r>
    </w:p>
    <w:p w:rsidR="00FA58EB" w:rsidRDefault="00FA58EB" w:rsidP="00CB4D9A">
      <w:pPr>
        <w:pStyle w:val="Paragrafoelenco"/>
        <w:numPr>
          <w:ilvl w:val="0"/>
          <w:numId w:val="8"/>
        </w:numPr>
        <w:ind w:left="993" w:hanging="851"/>
        <w:jc w:val="both"/>
      </w:pPr>
      <w:r>
        <w:t xml:space="preserve">Il titolare di un CDG, </w:t>
      </w:r>
      <w:r w:rsidR="00A9149A">
        <w:t>autoescluso</w:t>
      </w:r>
      <w:r>
        <w:t>, dopo il login non può effettuare versamenti.</w:t>
      </w:r>
    </w:p>
    <w:p w:rsidR="0006018F" w:rsidRDefault="0006018F" w:rsidP="00CB4D9A">
      <w:pPr>
        <w:pStyle w:val="Paragrafoelenco"/>
        <w:numPr>
          <w:ilvl w:val="0"/>
          <w:numId w:val="8"/>
        </w:numPr>
        <w:ind w:left="993" w:hanging="851"/>
        <w:jc w:val="both"/>
      </w:pPr>
      <w:r>
        <w:t xml:space="preserve">Il titolare di un CDG, </w:t>
      </w:r>
      <w:r w:rsidR="00A9149A">
        <w:t>autoescluso</w:t>
      </w:r>
      <w:r>
        <w:t>, dopo il login può effettuare prelievi.</w:t>
      </w:r>
    </w:p>
    <w:p w:rsidR="0006018F" w:rsidRDefault="0006018F" w:rsidP="00CB4D9A">
      <w:pPr>
        <w:pStyle w:val="Paragrafoelenco"/>
        <w:numPr>
          <w:ilvl w:val="0"/>
          <w:numId w:val="8"/>
        </w:numPr>
        <w:ind w:left="993" w:hanging="851"/>
        <w:jc w:val="both"/>
      </w:pPr>
      <w:r>
        <w:t xml:space="preserve">Il titolare di un CDG, </w:t>
      </w:r>
      <w:r w:rsidR="00A9149A">
        <w:t>autoescluso</w:t>
      </w:r>
      <w:r>
        <w:t>, dopo il login non può effettuare giocate.</w:t>
      </w:r>
    </w:p>
    <w:p w:rsidR="00645368" w:rsidRDefault="00645368" w:rsidP="00CB4D9A">
      <w:pPr>
        <w:pStyle w:val="Paragrafoelenco"/>
        <w:numPr>
          <w:ilvl w:val="0"/>
          <w:numId w:val="8"/>
        </w:numPr>
        <w:ind w:left="993" w:hanging="851"/>
        <w:jc w:val="both"/>
      </w:pPr>
      <w:r>
        <w:t>Il titolare di un CDG, autoescluso, dopo il login può variare i propri limiti di gioco.</w:t>
      </w:r>
    </w:p>
    <w:p w:rsidR="00FA58EB" w:rsidRDefault="00A9149A" w:rsidP="00CB4D9A">
      <w:pPr>
        <w:pStyle w:val="Paragrafoelenco"/>
        <w:numPr>
          <w:ilvl w:val="0"/>
          <w:numId w:val="8"/>
        </w:numPr>
        <w:ind w:left="993" w:hanging="851"/>
        <w:jc w:val="both"/>
      </w:pPr>
      <w:r>
        <w:t>Il titolare di un CDG, autoescluso</w:t>
      </w:r>
      <w:r w:rsidR="00FA58EB">
        <w:t>, dopo il login può modificare i dati del proprio documento.</w:t>
      </w:r>
    </w:p>
    <w:p w:rsidR="0006018F" w:rsidRDefault="0006018F" w:rsidP="00CB4D9A">
      <w:pPr>
        <w:pStyle w:val="Paragrafoelenco"/>
        <w:numPr>
          <w:ilvl w:val="0"/>
          <w:numId w:val="8"/>
        </w:numPr>
        <w:ind w:left="993" w:hanging="851"/>
        <w:jc w:val="both"/>
      </w:pPr>
      <w:r>
        <w:t xml:space="preserve">Il titolare di un CDG, </w:t>
      </w:r>
      <w:r w:rsidR="00A9149A">
        <w:t>autoescluso</w:t>
      </w:r>
      <w:r>
        <w:t>, dopo il login non può vedere il saldo dei propri bonus.</w:t>
      </w:r>
    </w:p>
    <w:p w:rsidR="0006018F" w:rsidRDefault="0006018F" w:rsidP="00CB4D9A">
      <w:pPr>
        <w:pStyle w:val="Paragrafoelenco"/>
        <w:numPr>
          <w:ilvl w:val="0"/>
          <w:numId w:val="8"/>
        </w:numPr>
        <w:ind w:left="993" w:hanging="851"/>
        <w:jc w:val="both"/>
      </w:pPr>
      <w:r>
        <w:t xml:space="preserve">Il titolare di un CDG, </w:t>
      </w:r>
      <w:r w:rsidR="00A9149A">
        <w:t>autoescluso</w:t>
      </w:r>
      <w:r>
        <w:t xml:space="preserve">, dopo il login non può </w:t>
      </w:r>
      <w:r w:rsidR="006133FF">
        <w:t xml:space="preserve">usare né </w:t>
      </w:r>
      <w:r>
        <w:t>ricevere bonus.</w:t>
      </w:r>
    </w:p>
    <w:p w:rsidR="00FB4B7F" w:rsidRDefault="00FB4B7F" w:rsidP="00CB4D9A">
      <w:pPr>
        <w:pStyle w:val="Paragrafoelenco"/>
        <w:numPr>
          <w:ilvl w:val="0"/>
          <w:numId w:val="8"/>
        </w:numPr>
        <w:ind w:left="993" w:hanging="851"/>
        <w:jc w:val="both"/>
      </w:pPr>
      <w:r>
        <w:t>Il titolare di un CDG, autoescluso, dopo il login non può sospendersi.</w:t>
      </w:r>
    </w:p>
    <w:p w:rsidR="008C11C2" w:rsidRPr="008C11C2" w:rsidRDefault="00963271" w:rsidP="00CB4D9A">
      <w:pPr>
        <w:pStyle w:val="Paragrafoelenco"/>
        <w:numPr>
          <w:ilvl w:val="0"/>
          <w:numId w:val="8"/>
        </w:numPr>
        <w:ind w:left="993" w:hanging="851"/>
        <w:jc w:val="both"/>
      </w:pPr>
      <w:r w:rsidRPr="009D2421">
        <w:t xml:space="preserve">Il titolare di un CDG, </w:t>
      </w:r>
      <w:r w:rsidR="00645368">
        <w:t>autoescluso</w:t>
      </w:r>
      <w:r w:rsidR="00645368" w:rsidRPr="009D2421">
        <w:t xml:space="preserve"> </w:t>
      </w:r>
      <w:r w:rsidR="00472F61" w:rsidRPr="009D2421">
        <w:t>a tempo determinato</w:t>
      </w:r>
      <w:r w:rsidRPr="009D2421">
        <w:t xml:space="preserve">, </w:t>
      </w:r>
      <w:r w:rsidR="00126C0C">
        <w:t xml:space="preserve">dopo il login, </w:t>
      </w:r>
      <w:r w:rsidR="00FA58EB">
        <w:t xml:space="preserve">può </w:t>
      </w:r>
      <w:r w:rsidR="00472F61" w:rsidRPr="009D2421">
        <w:t xml:space="preserve">variare la </w:t>
      </w:r>
      <w:r w:rsidR="00126C0C">
        <w:t xml:space="preserve">specializzazione della </w:t>
      </w:r>
      <w:r w:rsidR="00472F61" w:rsidRPr="009D2421">
        <w:t>propria auto</w:t>
      </w:r>
      <w:r w:rsidR="00645368">
        <w:t xml:space="preserve">esclusione </w:t>
      </w:r>
      <w:r w:rsidR="00472F61" w:rsidRPr="009D2421">
        <w:t>in</w:t>
      </w:r>
      <w:r w:rsidRPr="009D2421">
        <w:t xml:space="preserve"> </w:t>
      </w:r>
      <w:r w:rsidR="00645368" w:rsidRPr="009D2421">
        <w:t>auto</w:t>
      </w:r>
      <w:r w:rsidR="00645368">
        <w:t>esclusione</w:t>
      </w:r>
      <w:r w:rsidR="00472F61" w:rsidRPr="009D2421">
        <w:t xml:space="preserve"> a tempo indeterminato</w:t>
      </w:r>
      <w:r w:rsidRPr="009D2421">
        <w:t>.</w:t>
      </w:r>
    </w:p>
    <w:p w:rsidR="0042798E" w:rsidRDefault="0042798E" w:rsidP="00A9149A">
      <w:pPr>
        <w:rPr>
          <w:b/>
          <w:color w:val="44546A" w:themeColor="text2"/>
        </w:rPr>
      </w:pPr>
    </w:p>
    <w:p w:rsidR="00A9149A" w:rsidRPr="00BE5A6B" w:rsidRDefault="00A9149A" w:rsidP="00A9149A">
      <w:pPr>
        <w:rPr>
          <w:b/>
          <w:color w:val="44546A" w:themeColor="text2"/>
        </w:rPr>
      </w:pPr>
      <w:r w:rsidRPr="00BE5A6B">
        <w:rPr>
          <w:b/>
          <w:color w:val="44546A" w:themeColor="text2"/>
        </w:rPr>
        <w:t xml:space="preserve">Titolari di CDG non </w:t>
      </w:r>
      <w:r w:rsidR="00FB4B7F" w:rsidRPr="00BE5A6B">
        <w:rPr>
          <w:b/>
          <w:color w:val="44546A" w:themeColor="text2"/>
        </w:rPr>
        <w:t>autosospesi</w:t>
      </w:r>
    </w:p>
    <w:p w:rsidR="00A9149A" w:rsidRDefault="00A9149A" w:rsidP="00CB4D9A">
      <w:pPr>
        <w:pStyle w:val="Paragrafoelenco"/>
        <w:numPr>
          <w:ilvl w:val="0"/>
          <w:numId w:val="8"/>
        </w:numPr>
        <w:ind w:left="993" w:hanging="851"/>
        <w:jc w:val="both"/>
      </w:pPr>
      <w:r>
        <w:t xml:space="preserve">Il titolare di un CDG, non autosospeso e presente nella lista di utenti di test, può effettuare il login. </w:t>
      </w:r>
    </w:p>
    <w:p w:rsidR="00A9149A" w:rsidRDefault="00A9149A" w:rsidP="00CB4D9A">
      <w:pPr>
        <w:pStyle w:val="Paragrafoelenco"/>
        <w:numPr>
          <w:ilvl w:val="0"/>
          <w:numId w:val="8"/>
        </w:numPr>
        <w:ind w:left="993" w:hanging="851"/>
        <w:jc w:val="both"/>
      </w:pPr>
      <w:r>
        <w:t>Il titolare di un CDG, non autosospeso, dopo il login può effettuare versamenti.</w:t>
      </w:r>
    </w:p>
    <w:p w:rsidR="00A9149A" w:rsidRDefault="00A9149A" w:rsidP="00CB4D9A">
      <w:pPr>
        <w:pStyle w:val="Paragrafoelenco"/>
        <w:numPr>
          <w:ilvl w:val="0"/>
          <w:numId w:val="8"/>
        </w:numPr>
        <w:ind w:left="993" w:hanging="851"/>
        <w:jc w:val="both"/>
      </w:pPr>
      <w:r>
        <w:t>Il titolare di un CDG, non autosospeso, dopo il login può effettuare prelievi.</w:t>
      </w:r>
    </w:p>
    <w:p w:rsidR="00A9149A" w:rsidRDefault="00A9149A" w:rsidP="00CB4D9A">
      <w:pPr>
        <w:pStyle w:val="Paragrafoelenco"/>
        <w:numPr>
          <w:ilvl w:val="0"/>
          <w:numId w:val="8"/>
        </w:numPr>
        <w:ind w:left="993" w:hanging="851"/>
        <w:jc w:val="both"/>
      </w:pPr>
      <w:r>
        <w:t>Il titolare di un CDG, non autosospeso, dopo il login può effettuare giocate.</w:t>
      </w:r>
    </w:p>
    <w:p w:rsidR="00FB4B7F" w:rsidRDefault="00FB4B7F" w:rsidP="00CB4D9A">
      <w:pPr>
        <w:pStyle w:val="Paragrafoelenco"/>
        <w:numPr>
          <w:ilvl w:val="0"/>
          <w:numId w:val="8"/>
        </w:numPr>
        <w:ind w:left="993" w:hanging="851"/>
        <w:jc w:val="both"/>
      </w:pPr>
      <w:r>
        <w:t>Il titolare di un CDG, non autosospeso, dopo il login può variare i propri limiti di gioco.</w:t>
      </w:r>
    </w:p>
    <w:p w:rsidR="00A9149A" w:rsidRDefault="00A9149A" w:rsidP="00CB4D9A">
      <w:pPr>
        <w:pStyle w:val="Paragrafoelenco"/>
        <w:numPr>
          <w:ilvl w:val="0"/>
          <w:numId w:val="8"/>
        </w:numPr>
        <w:ind w:left="993" w:hanging="851"/>
        <w:jc w:val="both"/>
      </w:pPr>
      <w:r>
        <w:t>Il titolare di un CDG, non autosospeso, dopo il login può modificare i dati del proprio documento.</w:t>
      </w:r>
    </w:p>
    <w:p w:rsidR="00A9149A" w:rsidRDefault="00A9149A" w:rsidP="00CB4D9A">
      <w:pPr>
        <w:pStyle w:val="Paragrafoelenco"/>
        <w:numPr>
          <w:ilvl w:val="0"/>
          <w:numId w:val="8"/>
        </w:numPr>
        <w:ind w:left="993" w:hanging="851"/>
        <w:jc w:val="both"/>
      </w:pPr>
      <w:r>
        <w:t xml:space="preserve">Il titolare di un CDG, </w:t>
      </w:r>
      <w:r w:rsidR="00FB4B7F">
        <w:t xml:space="preserve">non </w:t>
      </w:r>
      <w:r>
        <w:t>autosospeso, dopo il login può vedere il saldo dei propri bonus.</w:t>
      </w:r>
    </w:p>
    <w:p w:rsidR="00A9149A" w:rsidRDefault="00A9149A" w:rsidP="00CB4D9A">
      <w:pPr>
        <w:pStyle w:val="Paragrafoelenco"/>
        <w:numPr>
          <w:ilvl w:val="0"/>
          <w:numId w:val="8"/>
        </w:numPr>
        <w:ind w:left="993" w:hanging="851"/>
        <w:jc w:val="both"/>
      </w:pPr>
      <w:r>
        <w:t xml:space="preserve">Il titolare di un CDG, </w:t>
      </w:r>
      <w:r w:rsidR="00FB4B7F">
        <w:t xml:space="preserve">non </w:t>
      </w:r>
      <w:r>
        <w:t>autosospeso, dopo il login può usare e ricevere bonus.</w:t>
      </w:r>
    </w:p>
    <w:p w:rsidR="00A9149A" w:rsidRDefault="00A9149A" w:rsidP="00CB4D9A">
      <w:pPr>
        <w:pStyle w:val="Paragrafoelenco"/>
        <w:numPr>
          <w:ilvl w:val="0"/>
          <w:numId w:val="8"/>
        </w:numPr>
        <w:ind w:left="993" w:hanging="851"/>
        <w:jc w:val="both"/>
      </w:pPr>
      <w:r>
        <w:t>Il titolare di un CDG, non autosospeso, dopo il login si può autosospendere fino ad una data specifica, oppure a tempo indeterminato.</w:t>
      </w:r>
    </w:p>
    <w:p w:rsidR="00A9149A" w:rsidRDefault="00A9149A" w:rsidP="00CB4D9A">
      <w:pPr>
        <w:pStyle w:val="Paragrafoelenco"/>
        <w:numPr>
          <w:ilvl w:val="0"/>
          <w:numId w:val="8"/>
        </w:numPr>
        <w:ind w:left="993" w:hanging="851"/>
        <w:jc w:val="both"/>
      </w:pPr>
      <w:r>
        <w:t>Il titolare di un CDG, non autosospeso, dopo il login si può autoescludere per 30gg, 60gg o 90gg. oppure a tempo indeterminato.</w:t>
      </w:r>
    </w:p>
    <w:p w:rsidR="0042798E" w:rsidRDefault="0042798E" w:rsidP="00A9149A">
      <w:pPr>
        <w:rPr>
          <w:b/>
          <w:color w:val="44546A" w:themeColor="text2"/>
        </w:rPr>
      </w:pPr>
    </w:p>
    <w:p w:rsidR="00A9149A" w:rsidRPr="00BE5A6B" w:rsidRDefault="00A9149A" w:rsidP="00A9149A">
      <w:pPr>
        <w:rPr>
          <w:b/>
          <w:color w:val="44546A" w:themeColor="text2"/>
        </w:rPr>
      </w:pPr>
      <w:r w:rsidRPr="00BE5A6B">
        <w:rPr>
          <w:b/>
          <w:color w:val="44546A" w:themeColor="text2"/>
        </w:rPr>
        <w:t>Titolari di CDG auto</w:t>
      </w:r>
      <w:r w:rsidR="00025754" w:rsidRPr="00BE5A6B">
        <w:rPr>
          <w:b/>
          <w:color w:val="44546A" w:themeColor="text2"/>
        </w:rPr>
        <w:t>sospesi</w:t>
      </w:r>
    </w:p>
    <w:p w:rsidR="00A9149A" w:rsidRDefault="00A9149A" w:rsidP="00CB4D9A">
      <w:pPr>
        <w:pStyle w:val="Paragrafoelenco"/>
        <w:numPr>
          <w:ilvl w:val="0"/>
          <w:numId w:val="8"/>
        </w:numPr>
        <w:ind w:left="993" w:hanging="851"/>
        <w:jc w:val="both"/>
      </w:pPr>
      <w:r>
        <w:t xml:space="preserve">Il titolare di un CDG, autosospeso e presente nella lista di utenti di test, può effettuare il login. </w:t>
      </w:r>
    </w:p>
    <w:p w:rsidR="00A9149A" w:rsidRDefault="00A9149A" w:rsidP="00CB4D9A">
      <w:pPr>
        <w:pStyle w:val="Paragrafoelenco"/>
        <w:numPr>
          <w:ilvl w:val="0"/>
          <w:numId w:val="8"/>
        </w:numPr>
        <w:ind w:left="993" w:hanging="851"/>
        <w:jc w:val="both"/>
      </w:pPr>
      <w:r>
        <w:t>Il titolare di un CDG, autosospeso, dopo il login non può effettuare versamenti.</w:t>
      </w:r>
    </w:p>
    <w:p w:rsidR="00A9149A" w:rsidRDefault="00A9149A" w:rsidP="00CB4D9A">
      <w:pPr>
        <w:pStyle w:val="Paragrafoelenco"/>
        <w:numPr>
          <w:ilvl w:val="0"/>
          <w:numId w:val="8"/>
        </w:numPr>
        <w:ind w:left="993" w:hanging="851"/>
        <w:jc w:val="both"/>
      </w:pPr>
      <w:r>
        <w:t>Il titolare di un CDG, autosospeso, dopo il login può effettuare prelievi.</w:t>
      </w:r>
    </w:p>
    <w:p w:rsidR="00A9149A" w:rsidRDefault="00A9149A" w:rsidP="00CB4D9A">
      <w:pPr>
        <w:pStyle w:val="Paragrafoelenco"/>
        <w:numPr>
          <w:ilvl w:val="0"/>
          <w:numId w:val="8"/>
        </w:numPr>
        <w:ind w:left="993" w:hanging="851"/>
        <w:jc w:val="both"/>
      </w:pPr>
      <w:r>
        <w:t>Il titolare di un CDG, autosospeso, dopo il login non può effettuare giocate.</w:t>
      </w:r>
    </w:p>
    <w:p w:rsidR="00FB4B7F" w:rsidRDefault="00FB4B7F" w:rsidP="00CB4D9A">
      <w:pPr>
        <w:pStyle w:val="Paragrafoelenco"/>
        <w:numPr>
          <w:ilvl w:val="0"/>
          <w:numId w:val="8"/>
        </w:numPr>
        <w:ind w:left="993" w:hanging="851"/>
        <w:jc w:val="both"/>
      </w:pPr>
      <w:r>
        <w:t>Il titolare di un CDG, autosospeso, dopo il login può variare i propri limiti di gioco.</w:t>
      </w:r>
    </w:p>
    <w:p w:rsidR="00A9149A" w:rsidRDefault="00A9149A" w:rsidP="00CB4D9A">
      <w:pPr>
        <w:pStyle w:val="Paragrafoelenco"/>
        <w:numPr>
          <w:ilvl w:val="0"/>
          <w:numId w:val="8"/>
        </w:numPr>
        <w:ind w:left="993" w:hanging="851"/>
        <w:jc w:val="both"/>
      </w:pPr>
      <w:r>
        <w:t>Il titolare di un CDG, autosospeso, dopo il login può modificare i dati del proprio documento.</w:t>
      </w:r>
    </w:p>
    <w:p w:rsidR="00A9149A" w:rsidRDefault="00A9149A" w:rsidP="00CB4D9A">
      <w:pPr>
        <w:pStyle w:val="Paragrafoelenco"/>
        <w:numPr>
          <w:ilvl w:val="0"/>
          <w:numId w:val="8"/>
        </w:numPr>
        <w:ind w:left="993" w:hanging="851"/>
        <w:jc w:val="both"/>
      </w:pPr>
      <w:r>
        <w:t>Il titolare di un CDG, autosospeso, dopo il login non può vedere il saldo dei propri bonus.</w:t>
      </w:r>
    </w:p>
    <w:p w:rsidR="00A9149A" w:rsidRDefault="00A9149A" w:rsidP="00CB4D9A">
      <w:pPr>
        <w:pStyle w:val="Paragrafoelenco"/>
        <w:numPr>
          <w:ilvl w:val="0"/>
          <w:numId w:val="8"/>
        </w:numPr>
        <w:ind w:left="993" w:hanging="851"/>
        <w:jc w:val="both"/>
      </w:pPr>
      <w:r>
        <w:t>Il titolare di un CDG, autosospeso, dopo il login non può usare né ricevere bonus.</w:t>
      </w:r>
    </w:p>
    <w:p w:rsidR="00FB4B7F" w:rsidRPr="008C11C2" w:rsidRDefault="00FB4B7F" w:rsidP="00CB4D9A">
      <w:pPr>
        <w:pStyle w:val="Paragrafoelenco"/>
        <w:numPr>
          <w:ilvl w:val="0"/>
          <w:numId w:val="8"/>
        </w:numPr>
        <w:ind w:left="993" w:hanging="851"/>
        <w:jc w:val="both"/>
      </w:pPr>
      <w:r w:rsidRPr="009D2421">
        <w:t xml:space="preserve">Il titolare di un CDG, autosospeso a tempo determinato, </w:t>
      </w:r>
      <w:r>
        <w:t xml:space="preserve">dopo il login, può </w:t>
      </w:r>
      <w:r w:rsidRPr="009D2421">
        <w:t xml:space="preserve">variare la </w:t>
      </w:r>
      <w:r>
        <w:t>data di fine sospensione, indicandone una successiva a quella attualmente specificata</w:t>
      </w:r>
      <w:r w:rsidRPr="009D2421">
        <w:t>.</w:t>
      </w:r>
    </w:p>
    <w:p w:rsidR="00A9149A" w:rsidRPr="008C11C2" w:rsidRDefault="00A9149A" w:rsidP="00CB4D9A">
      <w:pPr>
        <w:pStyle w:val="Paragrafoelenco"/>
        <w:numPr>
          <w:ilvl w:val="0"/>
          <w:numId w:val="8"/>
        </w:numPr>
        <w:ind w:left="993" w:hanging="851"/>
        <w:jc w:val="both"/>
      </w:pPr>
      <w:r w:rsidRPr="009D2421">
        <w:t xml:space="preserve">Il titolare di un CDG, autosospeso a tempo determinato, </w:t>
      </w:r>
      <w:r>
        <w:t xml:space="preserve">dopo il login, può </w:t>
      </w:r>
      <w:r w:rsidRPr="009D2421">
        <w:t xml:space="preserve">variare la </w:t>
      </w:r>
      <w:r>
        <w:t xml:space="preserve">specializzazione della </w:t>
      </w:r>
      <w:r w:rsidRPr="009D2421">
        <w:t>propria autosospensione</w:t>
      </w:r>
      <w:r w:rsidR="00025754">
        <w:t xml:space="preserve"> </w:t>
      </w:r>
      <w:r w:rsidRPr="009D2421">
        <w:t>in autosospensione a tempo indeterminato.</w:t>
      </w:r>
    </w:p>
    <w:p w:rsidR="00025754" w:rsidRDefault="00025754" w:rsidP="00CB4D9A">
      <w:pPr>
        <w:pStyle w:val="Paragrafoelenco"/>
        <w:numPr>
          <w:ilvl w:val="0"/>
          <w:numId w:val="8"/>
        </w:numPr>
        <w:ind w:left="993" w:hanging="851"/>
        <w:jc w:val="both"/>
      </w:pPr>
      <w:r>
        <w:lastRenderedPageBreak/>
        <w:t>Il titolare di un CDG, autosospeso, dopo il login si può autoescludere per 30gg, 60gg o 90gg. oppure a tempo indeterminato.</w:t>
      </w:r>
    </w:p>
    <w:p w:rsidR="00A9149A" w:rsidRPr="00472F61" w:rsidRDefault="00A9149A" w:rsidP="006133FF"/>
    <w:p w:rsidR="00304D3A" w:rsidRDefault="00304D3A" w:rsidP="00BE5A6B">
      <w:pPr>
        <w:pStyle w:val="Titolo2"/>
        <w:rPr>
          <w:b/>
          <w:color w:val="44546A" w:themeColor="text2"/>
        </w:rPr>
      </w:pPr>
      <w:bookmarkStart w:id="16" w:name="_Toc511806484"/>
      <w:r>
        <w:rPr>
          <w:b/>
          <w:color w:val="44546A" w:themeColor="text2"/>
        </w:rPr>
        <w:t>Auto</w:t>
      </w:r>
      <w:r w:rsidR="00025754">
        <w:rPr>
          <w:b/>
          <w:color w:val="44546A" w:themeColor="text2"/>
        </w:rPr>
        <w:t>esclu</w:t>
      </w:r>
      <w:r w:rsidR="00472F61">
        <w:rPr>
          <w:b/>
          <w:color w:val="44546A" w:themeColor="text2"/>
        </w:rPr>
        <w:t>s</w:t>
      </w:r>
      <w:r>
        <w:rPr>
          <w:b/>
          <w:color w:val="44546A" w:themeColor="text2"/>
        </w:rPr>
        <w:t>ione e riabilitazione</w:t>
      </w:r>
      <w:bookmarkEnd w:id="16"/>
    </w:p>
    <w:p w:rsidR="0031279F" w:rsidRDefault="00472F61" w:rsidP="00CB4D9A">
      <w:pPr>
        <w:pStyle w:val="Paragrafoelenco"/>
        <w:numPr>
          <w:ilvl w:val="0"/>
          <w:numId w:val="8"/>
        </w:numPr>
        <w:ind w:left="993" w:hanging="851"/>
        <w:jc w:val="both"/>
      </w:pPr>
      <w:r>
        <w:t>Se il titolare di un CDG non auto</w:t>
      </w:r>
      <w:r w:rsidR="00025754">
        <w:t>escluso</w:t>
      </w:r>
      <w:r w:rsidR="00814AD6">
        <w:t xml:space="preserve"> né sospeso,</w:t>
      </w:r>
      <w:r>
        <w:t xml:space="preserve"> prova ad effettuare il login ed AAMS comunica che l’utente è ora auto</w:t>
      </w:r>
      <w:r w:rsidR="00025754">
        <w:t>escluso</w:t>
      </w:r>
      <w:r w:rsidR="009B207B" w:rsidRPr="007B2E11">
        <w:rPr>
          <w:vertAlign w:val="superscript"/>
        </w:rPr>
        <w:fldChar w:fldCharType="begin"/>
      </w:r>
      <w:r w:rsidR="009B207B" w:rsidRPr="007B2E11">
        <w:rPr>
          <w:vertAlign w:val="superscript"/>
        </w:rPr>
        <w:instrText xml:space="preserve"> NOTEREF _Ref508796673 \f \h </w:instrText>
      </w:r>
      <w:r w:rsidR="00A9149A" w:rsidRPr="007B2E11">
        <w:rPr>
          <w:vertAlign w:val="superscript"/>
        </w:rPr>
        <w:instrText xml:space="preserve"> \* MERGEFORMAT </w:instrText>
      </w:r>
      <w:r w:rsidR="009B207B" w:rsidRPr="007B2E11">
        <w:rPr>
          <w:vertAlign w:val="superscript"/>
        </w:rPr>
      </w:r>
      <w:r w:rsidR="009B207B" w:rsidRPr="007B2E11">
        <w:rPr>
          <w:vertAlign w:val="superscript"/>
        </w:rPr>
        <w:fldChar w:fldCharType="separate"/>
      </w:r>
      <w:r w:rsidR="00645368" w:rsidRPr="007B2E11">
        <w:rPr>
          <w:vertAlign w:val="superscript"/>
        </w:rPr>
        <w:t>1</w:t>
      </w:r>
      <w:r w:rsidR="009B207B" w:rsidRPr="007B2E11">
        <w:rPr>
          <w:vertAlign w:val="superscript"/>
        </w:rPr>
        <w:fldChar w:fldCharType="end"/>
      </w:r>
      <w:r>
        <w:t>, lo stato del CDG verrà allineato anche sul nostro DB</w:t>
      </w:r>
      <w:r w:rsidR="007B3E60">
        <w:t xml:space="preserve"> (in questo caso </w:t>
      </w:r>
      <w:r w:rsidR="00025754">
        <w:t xml:space="preserve">potremmo </w:t>
      </w:r>
      <w:r w:rsidR="007B3E60">
        <w:t>non a</w:t>
      </w:r>
      <w:r w:rsidR="00025754">
        <w:t>vere</w:t>
      </w:r>
      <w:r w:rsidR="007B3E60">
        <w:t xml:space="preserve"> informazioni in merito alla durata dell’esclusione)</w:t>
      </w:r>
      <w:r>
        <w:t xml:space="preserve">. </w:t>
      </w:r>
    </w:p>
    <w:p w:rsidR="0031279F" w:rsidRDefault="00472F61" w:rsidP="00CB4D9A">
      <w:pPr>
        <w:pStyle w:val="Paragrafoelenco"/>
        <w:numPr>
          <w:ilvl w:val="0"/>
          <w:numId w:val="8"/>
        </w:numPr>
        <w:ind w:left="993" w:hanging="851"/>
        <w:jc w:val="both"/>
      </w:pPr>
      <w:r>
        <w:t xml:space="preserve">L’utente riuscirà comunque ad effettuare il login, ma con le limitazioni già indicate. </w:t>
      </w:r>
    </w:p>
    <w:p w:rsidR="005D5216" w:rsidRDefault="005D5216" w:rsidP="00CB4D9A">
      <w:pPr>
        <w:pStyle w:val="Paragrafoelenco"/>
        <w:numPr>
          <w:ilvl w:val="0"/>
          <w:numId w:val="8"/>
        </w:numPr>
        <w:ind w:left="993" w:hanging="851"/>
        <w:jc w:val="both"/>
      </w:pPr>
      <w:r>
        <w:t xml:space="preserve">Dopo il login, il cambio di stato del CDG sarà visibile anche dalla Intranet - “Resoconto Utenti” - “Anagrafica”. </w:t>
      </w:r>
    </w:p>
    <w:p w:rsidR="005D5216" w:rsidRDefault="005D5216" w:rsidP="00CB4D9A">
      <w:pPr>
        <w:pStyle w:val="Paragrafoelenco"/>
        <w:numPr>
          <w:ilvl w:val="0"/>
          <w:numId w:val="8"/>
        </w:numPr>
        <w:ind w:left="993" w:hanging="851"/>
        <w:jc w:val="both"/>
      </w:pPr>
      <w:r>
        <w:t>Dopo il login, il cambio di stato del CDG sarà visibile anche dalla Intranet - “Resoconto Utenti” - “Cronologia”.</w:t>
      </w:r>
    </w:p>
    <w:p w:rsidR="0031279F" w:rsidRDefault="00472F61" w:rsidP="00CB4D9A">
      <w:pPr>
        <w:pStyle w:val="Paragrafoelenco"/>
        <w:numPr>
          <w:ilvl w:val="0"/>
          <w:numId w:val="8"/>
        </w:numPr>
        <w:ind w:left="993" w:hanging="851"/>
        <w:jc w:val="both"/>
      </w:pPr>
      <w:r>
        <w:t>Se il titolare di un CDG auto</w:t>
      </w:r>
      <w:r w:rsidR="00025754">
        <w:t>escluso</w:t>
      </w:r>
      <w:r>
        <w:t xml:space="preserve"> prova ad effettuare il login ed AAMS comunica che l’utente è ora abilitato</w:t>
      </w:r>
      <w:r w:rsidR="009B207B" w:rsidRPr="007B2E11">
        <w:rPr>
          <w:vertAlign w:val="superscript"/>
        </w:rPr>
        <w:fldChar w:fldCharType="begin"/>
      </w:r>
      <w:r w:rsidR="009B207B" w:rsidRPr="007B2E11">
        <w:rPr>
          <w:vertAlign w:val="superscript"/>
        </w:rPr>
        <w:instrText xml:space="preserve"> NOTEREF _Ref508796673 \f \h </w:instrText>
      </w:r>
      <w:r w:rsidR="00A9149A" w:rsidRPr="007B2E11">
        <w:rPr>
          <w:vertAlign w:val="superscript"/>
        </w:rPr>
        <w:instrText xml:space="preserve"> \* MERGEFORMAT </w:instrText>
      </w:r>
      <w:r w:rsidR="009B207B" w:rsidRPr="007B2E11">
        <w:rPr>
          <w:vertAlign w:val="superscript"/>
        </w:rPr>
      </w:r>
      <w:r w:rsidR="009B207B" w:rsidRPr="007B2E11">
        <w:rPr>
          <w:vertAlign w:val="superscript"/>
        </w:rPr>
        <w:fldChar w:fldCharType="separate"/>
      </w:r>
      <w:r w:rsidR="00645368" w:rsidRPr="007B2E11">
        <w:rPr>
          <w:vertAlign w:val="superscript"/>
        </w:rPr>
        <w:t>1</w:t>
      </w:r>
      <w:r w:rsidR="009B207B" w:rsidRPr="007B2E11">
        <w:rPr>
          <w:vertAlign w:val="superscript"/>
        </w:rPr>
        <w:fldChar w:fldCharType="end"/>
      </w:r>
      <w:r>
        <w:t>, lo stato del CDG verrà</w:t>
      </w:r>
      <w:r w:rsidR="00814AD6">
        <w:t xml:space="preserve"> allineato anche sul nostro DB.</w:t>
      </w:r>
    </w:p>
    <w:p w:rsidR="0031279F" w:rsidRDefault="00472F61" w:rsidP="00CB4D9A">
      <w:pPr>
        <w:pStyle w:val="Paragrafoelenco"/>
        <w:numPr>
          <w:ilvl w:val="0"/>
          <w:numId w:val="8"/>
        </w:numPr>
        <w:ind w:left="993" w:hanging="851"/>
        <w:jc w:val="both"/>
      </w:pPr>
      <w:r>
        <w:t xml:space="preserve">L’utente riuscirà comunque ad effettuare il login. </w:t>
      </w:r>
    </w:p>
    <w:p w:rsidR="00F66D2A" w:rsidRDefault="00F66D2A" w:rsidP="00CB4D9A">
      <w:pPr>
        <w:pStyle w:val="Paragrafoelenco"/>
        <w:numPr>
          <w:ilvl w:val="0"/>
          <w:numId w:val="8"/>
        </w:numPr>
        <w:ind w:left="993" w:hanging="851"/>
        <w:jc w:val="both"/>
      </w:pPr>
      <w:r>
        <w:t xml:space="preserve">Dopo il login, il cambio di stato del CDG sarà visibile anche dalla </w:t>
      </w:r>
      <w:r w:rsidR="005D5216">
        <w:t>Intranet - “Resoconto Utenti” - “Anagrafica”</w:t>
      </w:r>
      <w:r w:rsidR="00025754">
        <w:t>.</w:t>
      </w:r>
    </w:p>
    <w:p w:rsidR="00F66D2A" w:rsidRDefault="00F66D2A" w:rsidP="00CB4D9A">
      <w:pPr>
        <w:pStyle w:val="Paragrafoelenco"/>
        <w:numPr>
          <w:ilvl w:val="0"/>
          <w:numId w:val="8"/>
        </w:numPr>
        <w:ind w:left="993" w:hanging="851"/>
        <w:jc w:val="both"/>
      </w:pPr>
      <w:r>
        <w:t xml:space="preserve">Dopo il login, il cambio di stato del CDG sarà visibile anche dalla </w:t>
      </w:r>
      <w:r w:rsidR="005D5216">
        <w:t>Intranet - “Resoconto Utenti” - “</w:t>
      </w:r>
      <w:r>
        <w:t>Cronologia</w:t>
      </w:r>
      <w:r w:rsidR="005D5216">
        <w:t>”</w:t>
      </w:r>
      <w:r>
        <w:t>.</w:t>
      </w:r>
    </w:p>
    <w:p w:rsidR="006322DA" w:rsidRDefault="006322DA" w:rsidP="00CB4D9A">
      <w:pPr>
        <w:pStyle w:val="Paragrafoelenco"/>
        <w:numPr>
          <w:ilvl w:val="0"/>
          <w:numId w:val="8"/>
        </w:numPr>
        <w:ind w:left="993" w:hanging="851"/>
        <w:jc w:val="both"/>
      </w:pPr>
      <w:r>
        <w:t>Se un utente è autoescluso lato AAMS, e dalla Intranet si prova a cambiarne lo stato per riabilitarlo, l’operazione andrà in errore.</w:t>
      </w:r>
    </w:p>
    <w:p w:rsidR="00472F61" w:rsidRDefault="00472F61" w:rsidP="00BD1382"/>
    <w:p w:rsidR="00025754" w:rsidRDefault="00025754" w:rsidP="00BE5A6B">
      <w:pPr>
        <w:pStyle w:val="Titolo2"/>
        <w:rPr>
          <w:b/>
          <w:color w:val="44546A" w:themeColor="text2"/>
        </w:rPr>
      </w:pPr>
      <w:bookmarkStart w:id="17" w:name="_Toc511806485"/>
      <w:r>
        <w:rPr>
          <w:b/>
          <w:color w:val="44546A" w:themeColor="text2"/>
        </w:rPr>
        <w:t>Autosospensione e riabilitazione</w:t>
      </w:r>
      <w:bookmarkEnd w:id="17"/>
    </w:p>
    <w:p w:rsidR="00025754" w:rsidRDefault="00025754" w:rsidP="00CB4D9A">
      <w:pPr>
        <w:pStyle w:val="Paragrafoelenco"/>
        <w:numPr>
          <w:ilvl w:val="0"/>
          <w:numId w:val="8"/>
        </w:numPr>
        <w:ind w:left="993" w:hanging="851"/>
        <w:jc w:val="both"/>
      </w:pPr>
      <w:r>
        <w:t xml:space="preserve">Se il titolare di un CDG </w:t>
      </w:r>
      <w:r w:rsidR="00BE5A6B">
        <w:t xml:space="preserve">sospeso </w:t>
      </w:r>
      <w:r>
        <w:t>prova ad effettuare il login ed AAMS comunica che l’utente è ora auto</w:t>
      </w:r>
      <w:r w:rsidR="00BE5A6B">
        <w:t>escluso</w:t>
      </w:r>
      <w:r w:rsidRPr="007B2E11">
        <w:rPr>
          <w:vertAlign w:val="superscript"/>
        </w:rPr>
        <w:fldChar w:fldCharType="begin"/>
      </w:r>
      <w:r w:rsidRPr="007B2E11">
        <w:rPr>
          <w:vertAlign w:val="superscript"/>
        </w:rPr>
        <w:instrText xml:space="preserve"> NOTEREF _Ref508796673 \f \h  \* MERGEFORMAT </w:instrText>
      </w:r>
      <w:r w:rsidRPr="007B2E11">
        <w:rPr>
          <w:vertAlign w:val="superscript"/>
        </w:rPr>
      </w:r>
      <w:r w:rsidRPr="007B2E11">
        <w:rPr>
          <w:vertAlign w:val="superscript"/>
        </w:rPr>
        <w:fldChar w:fldCharType="separate"/>
      </w:r>
      <w:r w:rsidR="00645368" w:rsidRPr="007B2E11">
        <w:rPr>
          <w:vertAlign w:val="superscript"/>
        </w:rPr>
        <w:t>1</w:t>
      </w:r>
      <w:r w:rsidRPr="007B2E11">
        <w:rPr>
          <w:vertAlign w:val="superscript"/>
        </w:rPr>
        <w:fldChar w:fldCharType="end"/>
      </w:r>
      <w:r>
        <w:t xml:space="preserve">, lo stato del CDG verrà </w:t>
      </w:r>
      <w:r w:rsidR="00BE5A6B">
        <w:t xml:space="preserve">cambiato in autoescluso </w:t>
      </w:r>
      <w:r>
        <w:t xml:space="preserve">anche sul nostro DB (in questo caso </w:t>
      </w:r>
      <w:r w:rsidR="00BE5A6B">
        <w:t>potremmo non avere</w:t>
      </w:r>
      <w:r>
        <w:t xml:space="preserve"> informazioni in merito alla durata dell’esclusione). </w:t>
      </w:r>
    </w:p>
    <w:p w:rsidR="00025754" w:rsidRDefault="00025754" w:rsidP="00CB4D9A">
      <w:pPr>
        <w:pStyle w:val="Paragrafoelenco"/>
        <w:numPr>
          <w:ilvl w:val="0"/>
          <w:numId w:val="8"/>
        </w:numPr>
        <w:ind w:left="993" w:hanging="851"/>
        <w:jc w:val="both"/>
      </w:pPr>
      <w:r>
        <w:t xml:space="preserve">Dopo il login, il cambio di stato del CDG sarà visibile anche dalla Intranet - “Resoconto Utenti” - “Anagrafica”. </w:t>
      </w:r>
    </w:p>
    <w:p w:rsidR="0042798E" w:rsidRDefault="00025754" w:rsidP="00CB4D9A">
      <w:pPr>
        <w:pStyle w:val="Paragrafoelenco"/>
        <w:numPr>
          <w:ilvl w:val="0"/>
          <w:numId w:val="8"/>
        </w:numPr>
        <w:ind w:left="993" w:hanging="851"/>
        <w:jc w:val="both"/>
      </w:pPr>
      <w:r>
        <w:t>Dopo il login, il cambio di stato del CDG sarà visibile anche dalla Intranet - “Resoconto Utenti” - “Cronologia”.</w:t>
      </w:r>
    </w:p>
    <w:p w:rsidR="0042798E" w:rsidRDefault="0042798E" w:rsidP="00E70CD8">
      <w:pPr>
        <w:pStyle w:val="Titolo2"/>
        <w:rPr>
          <w:b/>
          <w:color w:val="44546A" w:themeColor="text2"/>
        </w:rPr>
      </w:pPr>
    </w:p>
    <w:p w:rsidR="00E70CD8" w:rsidRDefault="00E70CD8" w:rsidP="00E70CD8">
      <w:pPr>
        <w:pStyle w:val="Titolo2"/>
        <w:rPr>
          <w:b/>
          <w:color w:val="44546A" w:themeColor="text2"/>
        </w:rPr>
      </w:pPr>
      <w:bookmarkStart w:id="18" w:name="_Toc511806486"/>
      <w:r>
        <w:rPr>
          <w:b/>
          <w:color w:val="44546A" w:themeColor="text2"/>
        </w:rPr>
        <w:t>Modifica dati documento dalla Intranet</w:t>
      </w:r>
      <w:bookmarkEnd w:id="18"/>
    </w:p>
    <w:p w:rsidR="00FA58EB" w:rsidRDefault="007659D4" w:rsidP="00CB4D9A">
      <w:pPr>
        <w:pStyle w:val="Paragrafoelenco"/>
        <w:numPr>
          <w:ilvl w:val="0"/>
          <w:numId w:val="8"/>
        </w:numPr>
        <w:ind w:left="993" w:hanging="851"/>
        <w:jc w:val="both"/>
      </w:pPr>
      <w:r>
        <w:t>Dalla Intranet</w:t>
      </w:r>
      <w:r w:rsidR="00FA58EB">
        <w:t xml:space="preserve"> -</w:t>
      </w:r>
      <w:r w:rsidR="00F20BF6">
        <w:t xml:space="preserve"> “Resoconto utenti”</w:t>
      </w:r>
      <w:r w:rsidR="00FA58EB">
        <w:t xml:space="preserve"> - </w:t>
      </w:r>
      <w:r w:rsidR="00F20BF6">
        <w:t>“Anagrafica”, box “Modifica anagrafica, un operatore abilitato può modificare i dati del documento di riconoscimento del titolare di un CDG, che verranno comunicati ad AAMS</w:t>
      </w:r>
      <w:r>
        <w:t>.</w:t>
      </w:r>
      <w:r w:rsidR="00CF0472" w:rsidRPr="00CF0472">
        <w:t xml:space="preserve"> </w:t>
      </w:r>
    </w:p>
    <w:p w:rsidR="007659D4" w:rsidRDefault="00CF0472" w:rsidP="00CB4D9A">
      <w:pPr>
        <w:pStyle w:val="Paragrafoelenco"/>
        <w:ind w:left="993"/>
        <w:jc w:val="both"/>
      </w:pPr>
      <w:r>
        <w:t>Dopo averli variati, verificare che i dati risultino allineati lato AAMS</w:t>
      </w:r>
      <w:r w:rsidRPr="00CB4D9A">
        <w:rPr>
          <w:vertAlign w:val="superscript"/>
        </w:rPr>
        <w:fldChar w:fldCharType="begin"/>
      </w:r>
      <w:r w:rsidRPr="00CB4D9A">
        <w:rPr>
          <w:vertAlign w:val="superscript"/>
        </w:rPr>
        <w:instrText xml:space="preserve"> NOTEREF _Ref508796673 \f \h  \* MERGEFORMAT </w:instrText>
      </w:r>
      <w:r w:rsidRPr="00CB4D9A">
        <w:rPr>
          <w:vertAlign w:val="superscript"/>
        </w:rPr>
      </w:r>
      <w:r w:rsidRPr="00CB4D9A">
        <w:rPr>
          <w:vertAlign w:val="superscript"/>
        </w:rPr>
        <w:fldChar w:fldCharType="separate"/>
      </w:r>
      <w:r w:rsidR="00645368" w:rsidRPr="00CB4D9A">
        <w:rPr>
          <w:vertAlign w:val="superscript"/>
        </w:rPr>
        <w:t>1</w:t>
      </w:r>
      <w:r w:rsidRPr="00CB4D9A">
        <w:rPr>
          <w:vertAlign w:val="superscript"/>
        </w:rPr>
        <w:fldChar w:fldCharType="end"/>
      </w:r>
      <w:r>
        <w:t xml:space="preserve">. </w:t>
      </w:r>
    </w:p>
    <w:p w:rsidR="00E70CD8" w:rsidRDefault="00E70CD8" w:rsidP="00E70CD8"/>
    <w:p w:rsidR="00651607" w:rsidRDefault="00651607" w:rsidP="00AF6F82">
      <w:pPr>
        <w:pStyle w:val="Titolo2"/>
        <w:rPr>
          <w:b/>
          <w:color w:val="44546A" w:themeColor="text2"/>
        </w:rPr>
      </w:pPr>
    </w:p>
    <w:p w:rsidR="00651607" w:rsidRDefault="00651607" w:rsidP="00AF6F82">
      <w:pPr>
        <w:pStyle w:val="Titolo2"/>
        <w:rPr>
          <w:b/>
          <w:color w:val="44546A" w:themeColor="text2"/>
        </w:rPr>
      </w:pPr>
    </w:p>
    <w:p w:rsidR="00AF6F82" w:rsidRDefault="00AF6F82" w:rsidP="00AF6F82">
      <w:pPr>
        <w:pStyle w:val="Titolo2"/>
        <w:rPr>
          <w:b/>
          <w:color w:val="44546A" w:themeColor="text2"/>
        </w:rPr>
      </w:pPr>
      <w:bookmarkStart w:id="19" w:name="_Toc511806487"/>
      <w:r>
        <w:rPr>
          <w:b/>
          <w:color w:val="44546A" w:themeColor="text2"/>
        </w:rPr>
        <w:t>Variazione limiti di gioco</w:t>
      </w:r>
      <w:bookmarkEnd w:id="19"/>
    </w:p>
    <w:p w:rsidR="00CB4D9A" w:rsidRPr="00CB4D9A" w:rsidRDefault="00CB4D9A" w:rsidP="00CB4D9A">
      <w:pPr>
        <w:rPr>
          <w:b/>
        </w:rPr>
      </w:pPr>
      <w:r w:rsidRPr="00CB4D9A">
        <w:rPr>
          <w:b/>
        </w:rPr>
        <w:t xml:space="preserve">FASE </w:t>
      </w:r>
      <w:r>
        <w:rPr>
          <w:b/>
        </w:rPr>
        <w:t>2</w:t>
      </w:r>
    </w:p>
    <w:p w:rsidR="00F66D2A" w:rsidRDefault="00AF6F82" w:rsidP="00CB4D9A">
      <w:pPr>
        <w:pStyle w:val="Paragrafoelenco"/>
        <w:numPr>
          <w:ilvl w:val="0"/>
          <w:numId w:val="8"/>
        </w:numPr>
        <w:ind w:left="993" w:hanging="851"/>
        <w:jc w:val="both"/>
      </w:pPr>
      <w:r>
        <w:t xml:space="preserve">Quando un utente varia i propri limiti di gioco (giornaliero, settimanale </w:t>
      </w:r>
      <w:r w:rsidR="003A051B">
        <w:t>o</w:t>
      </w:r>
      <w:r>
        <w:t xml:space="preserve"> mensile), </w:t>
      </w:r>
      <w:r w:rsidR="003A051B">
        <w:t>adesso questa informazione viene comunicata ad AAMS</w:t>
      </w:r>
      <w:r>
        <w:t>.</w:t>
      </w:r>
      <w:r w:rsidR="003A051B">
        <w:t xml:space="preserve"> </w:t>
      </w:r>
    </w:p>
    <w:p w:rsidR="00AF6F82" w:rsidRDefault="003A051B" w:rsidP="00CB4D9A">
      <w:pPr>
        <w:pStyle w:val="Paragrafoelenco"/>
        <w:ind w:left="993"/>
        <w:jc w:val="both"/>
      </w:pPr>
      <w:r>
        <w:t xml:space="preserve">Dopo averli variati, verificare che i limiti risultino </w:t>
      </w:r>
      <w:r w:rsidR="00B34AEB">
        <w:t xml:space="preserve">allineati </w:t>
      </w:r>
      <w:r>
        <w:t>lato AAMS</w:t>
      </w:r>
      <w:r w:rsidRPr="007B2E11">
        <w:rPr>
          <w:vertAlign w:val="superscript"/>
        </w:rPr>
        <w:fldChar w:fldCharType="begin"/>
      </w:r>
      <w:r w:rsidRPr="007B2E11">
        <w:rPr>
          <w:vertAlign w:val="superscript"/>
        </w:rPr>
        <w:instrText xml:space="preserve"> NOTEREF _Ref508796673 \f \h </w:instrText>
      </w:r>
      <w:r w:rsidR="00CF0472" w:rsidRPr="007B2E11">
        <w:rPr>
          <w:vertAlign w:val="superscript"/>
        </w:rPr>
        <w:instrText xml:space="preserve"> \* MERGEFORMAT </w:instrText>
      </w:r>
      <w:r w:rsidRPr="007B2E11">
        <w:rPr>
          <w:vertAlign w:val="superscript"/>
        </w:rPr>
      </w:r>
      <w:r w:rsidRPr="007B2E11">
        <w:rPr>
          <w:vertAlign w:val="superscript"/>
        </w:rPr>
        <w:fldChar w:fldCharType="separate"/>
      </w:r>
      <w:r w:rsidR="00645368" w:rsidRPr="007B2E11">
        <w:rPr>
          <w:vertAlign w:val="superscript"/>
        </w:rPr>
        <w:t>1</w:t>
      </w:r>
      <w:r w:rsidRPr="007B2E11">
        <w:rPr>
          <w:vertAlign w:val="superscript"/>
        </w:rPr>
        <w:fldChar w:fldCharType="end"/>
      </w:r>
      <w:r>
        <w:t>.</w:t>
      </w:r>
    </w:p>
    <w:p w:rsidR="00AF6F82" w:rsidRDefault="00AF6F82" w:rsidP="00E70CD8"/>
    <w:p w:rsidR="00B34AEB" w:rsidRDefault="00B34AEB" w:rsidP="003A051B">
      <w:pPr>
        <w:pStyle w:val="Titolo2"/>
        <w:rPr>
          <w:b/>
          <w:color w:val="44546A" w:themeColor="text2"/>
        </w:rPr>
      </w:pPr>
      <w:bookmarkStart w:id="20" w:name="_Toc511806488"/>
      <w:r>
        <w:rPr>
          <w:b/>
          <w:color w:val="44546A" w:themeColor="text2"/>
        </w:rPr>
        <w:t xml:space="preserve">Test di non </w:t>
      </w:r>
      <w:r w:rsidR="003A051B">
        <w:rPr>
          <w:b/>
          <w:color w:val="44546A" w:themeColor="text2"/>
        </w:rPr>
        <w:t>regressione</w:t>
      </w:r>
      <w:bookmarkEnd w:id="20"/>
      <w:r w:rsidR="003A051B">
        <w:rPr>
          <w:b/>
          <w:color w:val="44546A" w:themeColor="text2"/>
        </w:rPr>
        <w:t xml:space="preserve"> </w:t>
      </w:r>
    </w:p>
    <w:p w:rsidR="00DB2AE3" w:rsidRPr="0042798E" w:rsidRDefault="00CF0472" w:rsidP="00DB2AE3">
      <w:pPr>
        <w:rPr>
          <w:b/>
          <w:color w:val="44546A" w:themeColor="text2"/>
        </w:rPr>
      </w:pPr>
      <w:r w:rsidRPr="0042798E">
        <w:rPr>
          <w:b/>
          <w:color w:val="44546A" w:themeColor="text2"/>
        </w:rPr>
        <w:t xml:space="preserve">Gestione </w:t>
      </w:r>
      <w:r w:rsidR="00DB2AE3" w:rsidRPr="0042798E">
        <w:rPr>
          <w:b/>
          <w:color w:val="44546A" w:themeColor="text2"/>
        </w:rPr>
        <w:t>CDG</w:t>
      </w:r>
    </w:p>
    <w:p w:rsidR="00454C7C" w:rsidRDefault="00454C7C" w:rsidP="00CB4D9A">
      <w:pPr>
        <w:pStyle w:val="Paragrafoelenco"/>
        <w:numPr>
          <w:ilvl w:val="0"/>
          <w:numId w:val="8"/>
        </w:numPr>
        <w:ind w:left="993" w:hanging="851"/>
        <w:jc w:val="both"/>
      </w:pPr>
      <w:r w:rsidRPr="00B34AEB">
        <w:t xml:space="preserve">Non regressione in caso in caso di </w:t>
      </w:r>
      <w:r w:rsidR="007B3E60">
        <w:t xml:space="preserve">tentativo di </w:t>
      </w:r>
      <w:r>
        <w:t xml:space="preserve">apertura </w:t>
      </w:r>
      <w:r w:rsidR="007B3E60">
        <w:t xml:space="preserve">di un </w:t>
      </w:r>
      <w:r>
        <w:t>nuovo CDG da parte di persone minorenni.</w:t>
      </w:r>
    </w:p>
    <w:p w:rsidR="007B3E60" w:rsidRDefault="007B3E60" w:rsidP="00CB4D9A">
      <w:pPr>
        <w:pStyle w:val="Paragrafoelenco"/>
        <w:numPr>
          <w:ilvl w:val="0"/>
          <w:numId w:val="8"/>
        </w:numPr>
        <w:ind w:left="993" w:hanging="851"/>
        <w:jc w:val="both"/>
      </w:pPr>
      <w:r w:rsidRPr="00B34AEB">
        <w:t xml:space="preserve">Non regressione in caso in caso di </w:t>
      </w:r>
      <w:r>
        <w:t>tentativo di apertura di un nuovo CDG da parte di persone decedute.</w:t>
      </w:r>
    </w:p>
    <w:p w:rsidR="00FA58EB" w:rsidRDefault="00F66D2A" w:rsidP="00CB4D9A">
      <w:pPr>
        <w:pStyle w:val="Paragrafoelenco"/>
        <w:numPr>
          <w:ilvl w:val="0"/>
          <w:numId w:val="8"/>
        </w:numPr>
        <w:ind w:left="993" w:hanging="851"/>
        <w:jc w:val="both"/>
      </w:pPr>
      <w:r w:rsidRPr="00B34AEB">
        <w:t>Non regressione in caso in caso di Cambio stato CDG</w:t>
      </w:r>
      <w:r>
        <w:t xml:space="preserve"> effettuato dalla Intranet. </w:t>
      </w:r>
    </w:p>
    <w:p w:rsidR="00DD6D76" w:rsidRDefault="00DD6D76" w:rsidP="00CB4D9A">
      <w:pPr>
        <w:pStyle w:val="Paragrafoelenco"/>
        <w:numPr>
          <w:ilvl w:val="0"/>
          <w:numId w:val="8"/>
        </w:numPr>
        <w:ind w:left="993" w:hanging="851"/>
        <w:jc w:val="both"/>
      </w:pPr>
      <w:r w:rsidRPr="00B34AEB">
        <w:t>Non regressione in caso in caso di CDG</w:t>
      </w:r>
      <w:r>
        <w:t xml:space="preserve"> con altri stati (CHIUSO, BLOCCATO).</w:t>
      </w:r>
    </w:p>
    <w:p w:rsidR="003A051B" w:rsidRDefault="00F66D2A" w:rsidP="00CB4D9A">
      <w:pPr>
        <w:pStyle w:val="Paragrafoelenco"/>
        <w:numPr>
          <w:ilvl w:val="0"/>
          <w:numId w:val="8"/>
        </w:numPr>
        <w:ind w:left="993" w:hanging="851"/>
        <w:jc w:val="both"/>
      </w:pPr>
      <w:r>
        <w:t xml:space="preserve">Dopo aver cambiato lo stato del CDG, verificare che i dati risultino allineati lato </w:t>
      </w:r>
      <w:r w:rsidR="00FA58EB">
        <w:t>AAMS</w:t>
      </w:r>
      <w:r w:rsidR="00FA58EB" w:rsidRPr="007B2E11">
        <w:rPr>
          <w:vertAlign w:val="superscript"/>
        </w:rPr>
        <w:fldChar w:fldCharType="begin"/>
      </w:r>
      <w:r w:rsidR="00FA58EB" w:rsidRPr="007B2E11">
        <w:rPr>
          <w:vertAlign w:val="superscript"/>
        </w:rPr>
        <w:instrText xml:space="preserve"> NOTEREF _Ref508796673 \f \h  \* MERGEFORMAT </w:instrText>
      </w:r>
      <w:r w:rsidR="00FA58EB" w:rsidRPr="007B2E11">
        <w:rPr>
          <w:vertAlign w:val="superscript"/>
        </w:rPr>
      </w:r>
      <w:r w:rsidR="00FA58EB" w:rsidRPr="007B2E11">
        <w:rPr>
          <w:vertAlign w:val="superscript"/>
        </w:rPr>
        <w:fldChar w:fldCharType="separate"/>
      </w:r>
      <w:r w:rsidR="00645368" w:rsidRPr="007B2E11">
        <w:rPr>
          <w:vertAlign w:val="superscript"/>
        </w:rPr>
        <w:t>1</w:t>
      </w:r>
      <w:r w:rsidR="00FA58EB" w:rsidRPr="007B2E11">
        <w:rPr>
          <w:vertAlign w:val="superscript"/>
        </w:rPr>
        <w:fldChar w:fldCharType="end"/>
      </w:r>
      <w:r w:rsidR="00FA58EB">
        <w:t>.</w:t>
      </w:r>
      <w:r>
        <w:t xml:space="preserve"> In particolar modo, andrebbero testati i passaggi da e verso gli stati non previsti da AAMS, </w:t>
      </w:r>
      <w:r w:rsidR="00814AD6">
        <w:t>in particolare</w:t>
      </w:r>
      <w:r>
        <w:t xml:space="preserve"> “Preattivato non finalizzato</w:t>
      </w:r>
      <w:r w:rsidR="005D5216">
        <w:t>”</w:t>
      </w:r>
      <w:r>
        <w:t>.</w:t>
      </w:r>
    </w:p>
    <w:p w:rsidR="00651607" w:rsidRDefault="00651607" w:rsidP="00651607">
      <w:pPr>
        <w:ind w:left="142"/>
        <w:jc w:val="both"/>
      </w:pPr>
    </w:p>
    <w:p w:rsidR="00651607" w:rsidRDefault="00651607" w:rsidP="00651607">
      <w:pPr>
        <w:pStyle w:val="Titolo2"/>
        <w:rPr>
          <w:b/>
          <w:color w:val="44546A" w:themeColor="text2"/>
        </w:rPr>
      </w:pPr>
      <w:bookmarkStart w:id="21" w:name="_Toc511806489"/>
      <w:r>
        <w:rPr>
          <w:b/>
          <w:color w:val="44546A" w:themeColor="text2"/>
        </w:rPr>
        <w:t>Variazione limiti di gioco</w:t>
      </w:r>
      <w:bookmarkEnd w:id="21"/>
    </w:p>
    <w:p w:rsidR="00651607" w:rsidRDefault="00651607" w:rsidP="00651607">
      <w:pPr>
        <w:rPr>
          <w:b/>
        </w:rPr>
      </w:pPr>
      <w:r w:rsidRPr="00CB4D9A">
        <w:rPr>
          <w:b/>
        </w:rPr>
        <w:t>FASE 1</w:t>
      </w:r>
    </w:p>
    <w:p w:rsidR="00651607" w:rsidRPr="007B2E11" w:rsidRDefault="00651607" w:rsidP="00651607">
      <w:pPr>
        <w:pStyle w:val="Paragrafoelenco"/>
        <w:numPr>
          <w:ilvl w:val="0"/>
          <w:numId w:val="8"/>
        </w:numPr>
        <w:ind w:left="993" w:hanging="851"/>
        <w:jc w:val="both"/>
      </w:pPr>
      <w:r>
        <w:t>Dopo averli variati, verificare che i limiti risultino allineati nella Intranet - “Resoconto Utenti” - “Limiti di gioco responsabile”.</w:t>
      </w:r>
    </w:p>
    <w:p w:rsidR="00651607" w:rsidRPr="00E70CD8" w:rsidRDefault="00651607" w:rsidP="00651607">
      <w:pPr>
        <w:ind w:left="142"/>
        <w:jc w:val="both"/>
      </w:pPr>
    </w:p>
    <w:sectPr w:rsidR="00651607" w:rsidRPr="00E70CD8">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024A" w:rsidRDefault="0079024A" w:rsidP="00FF7CE8">
      <w:pPr>
        <w:spacing w:after="0" w:line="240" w:lineRule="auto"/>
      </w:pPr>
      <w:r>
        <w:separator/>
      </w:r>
    </w:p>
  </w:endnote>
  <w:endnote w:type="continuationSeparator" w:id="0">
    <w:p w:rsidR="0079024A" w:rsidRDefault="0079024A" w:rsidP="00FF7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977458"/>
      <w:docPartObj>
        <w:docPartGallery w:val="Page Numbers (Bottom of Page)"/>
        <w:docPartUnique/>
      </w:docPartObj>
    </w:sdtPr>
    <w:sdtContent>
      <w:p w:rsidR="00522343" w:rsidRDefault="00522343">
        <w:pPr>
          <w:pStyle w:val="Pidipagina"/>
          <w:jc w:val="right"/>
        </w:pPr>
        <w:r>
          <w:fldChar w:fldCharType="begin"/>
        </w:r>
        <w:r>
          <w:instrText>PAGE   \* MERGEFORMAT</w:instrText>
        </w:r>
        <w:r>
          <w:fldChar w:fldCharType="separate"/>
        </w:r>
        <w:r w:rsidR="00651607">
          <w:rPr>
            <w:noProof/>
          </w:rPr>
          <w:t>5</w:t>
        </w:r>
        <w:r>
          <w:fldChar w:fldCharType="end"/>
        </w:r>
      </w:p>
    </w:sdtContent>
  </w:sdt>
  <w:p w:rsidR="00522343" w:rsidRPr="005943AF" w:rsidRDefault="00522343" w:rsidP="00FF7CE8">
    <w:pPr>
      <w:pStyle w:val="Pidipagina"/>
      <w:rPr>
        <w:b/>
        <w:sz w:val="14"/>
      </w:rPr>
    </w:pPr>
    <w:r w:rsidRPr="005943AF">
      <w:rPr>
        <w:b/>
        <w:sz w:val="14"/>
      </w:rPr>
      <w:t>Intralot Italia Spa</w:t>
    </w:r>
  </w:p>
  <w:p w:rsidR="00522343" w:rsidRPr="005943AF" w:rsidRDefault="00522343" w:rsidP="00FF7CE8">
    <w:pPr>
      <w:pStyle w:val="Pidipagina"/>
      <w:rPr>
        <w:color w:val="000000"/>
        <w:sz w:val="14"/>
      </w:rPr>
    </w:pPr>
    <w:r>
      <w:rPr>
        <w:color w:val="000000"/>
        <w:sz w:val="14"/>
      </w:rPr>
      <w:t>Via Tiburtina 1155 - 00156</w:t>
    </w:r>
    <w:r w:rsidRPr="005943AF">
      <w:rPr>
        <w:color w:val="000000"/>
        <w:sz w:val="14"/>
      </w:rPr>
      <w:t xml:space="preserve"> Roma Italia</w:t>
    </w:r>
  </w:p>
  <w:p w:rsidR="00522343" w:rsidRPr="005943AF" w:rsidRDefault="00522343" w:rsidP="00FF7CE8">
    <w:pPr>
      <w:pStyle w:val="Pidipagina"/>
      <w:rPr>
        <w:color w:val="000000"/>
        <w:sz w:val="14"/>
      </w:rPr>
    </w:pPr>
    <w:r>
      <w:rPr>
        <w:color w:val="000000"/>
        <w:sz w:val="14"/>
      </w:rPr>
      <w:t xml:space="preserve">Cap. </w:t>
    </w:r>
    <w:proofErr w:type="spellStart"/>
    <w:r>
      <w:rPr>
        <w:color w:val="000000"/>
        <w:sz w:val="14"/>
      </w:rPr>
      <w:t>Soc</w:t>
    </w:r>
    <w:proofErr w:type="spellEnd"/>
    <w:r>
      <w:rPr>
        <w:color w:val="000000"/>
        <w:sz w:val="14"/>
      </w:rPr>
      <w:t>. Euro 429.859</w:t>
    </w:r>
    <w:r w:rsidRPr="005943AF">
      <w:rPr>
        <w:color w:val="000000"/>
        <w:sz w:val="14"/>
      </w:rPr>
      <w:t xml:space="preserve">,00 </w:t>
    </w:r>
    <w:proofErr w:type="spellStart"/>
    <w:r w:rsidRPr="005943AF">
      <w:rPr>
        <w:color w:val="000000"/>
        <w:sz w:val="14"/>
      </w:rPr>
      <w:t>i.v</w:t>
    </w:r>
    <w:proofErr w:type="spellEnd"/>
    <w:r w:rsidRPr="005943AF">
      <w:rPr>
        <w:color w:val="000000"/>
        <w:sz w:val="14"/>
      </w:rPr>
      <w:t>.  C.F./</w:t>
    </w:r>
    <w:proofErr w:type="spellStart"/>
    <w:proofErr w:type="gramStart"/>
    <w:r w:rsidRPr="005943AF">
      <w:rPr>
        <w:color w:val="000000"/>
        <w:sz w:val="14"/>
      </w:rPr>
      <w:t>P.Iva</w:t>
    </w:r>
    <w:proofErr w:type="spellEnd"/>
    <w:proofErr w:type="gramEnd"/>
    <w:r w:rsidRPr="005943AF">
      <w:rPr>
        <w:color w:val="000000"/>
        <w:sz w:val="14"/>
      </w:rPr>
      <w:t>: 09255551005 – REA: 1151365</w:t>
    </w:r>
  </w:p>
  <w:p w:rsidR="00522343" w:rsidRPr="005943AF" w:rsidRDefault="00522343" w:rsidP="00FF7CE8">
    <w:pPr>
      <w:pStyle w:val="Pidipagina"/>
      <w:rPr>
        <w:color w:val="EA670C"/>
        <w:sz w:val="14"/>
      </w:rPr>
    </w:pPr>
    <w:r w:rsidRPr="005943AF">
      <w:rPr>
        <w:b/>
        <w:color w:val="EA670C"/>
        <w:sz w:val="14"/>
      </w:rPr>
      <w:t>T</w:t>
    </w:r>
    <w:r w:rsidRPr="005943AF">
      <w:rPr>
        <w:color w:val="EA670C"/>
        <w:sz w:val="14"/>
      </w:rPr>
      <w:t xml:space="preserve"> </w:t>
    </w:r>
    <w:r w:rsidRPr="005943AF">
      <w:rPr>
        <w:color w:val="000000"/>
        <w:sz w:val="14"/>
      </w:rPr>
      <w:t xml:space="preserve">+39 </w:t>
    </w:r>
    <w:proofErr w:type="gramStart"/>
    <w:r w:rsidRPr="005943AF">
      <w:rPr>
        <w:color w:val="000000"/>
        <w:sz w:val="14"/>
      </w:rPr>
      <w:t>064</w:t>
    </w:r>
    <w:r>
      <w:rPr>
        <w:color w:val="000000"/>
        <w:sz w:val="14"/>
      </w:rPr>
      <w:t>147</w:t>
    </w:r>
    <w:r w:rsidRPr="005943AF">
      <w:rPr>
        <w:color w:val="EA670C"/>
        <w:sz w:val="14"/>
      </w:rPr>
      <w:t xml:space="preserve">  </w:t>
    </w:r>
    <w:r w:rsidRPr="005943AF">
      <w:rPr>
        <w:b/>
        <w:color w:val="EA670C"/>
        <w:sz w:val="14"/>
      </w:rPr>
      <w:t>F</w:t>
    </w:r>
    <w:proofErr w:type="gramEnd"/>
    <w:r w:rsidRPr="005943AF">
      <w:rPr>
        <w:color w:val="EA670C"/>
        <w:sz w:val="14"/>
      </w:rPr>
      <w:t xml:space="preserve"> </w:t>
    </w:r>
    <w:r w:rsidRPr="005943AF">
      <w:rPr>
        <w:color w:val="000000"/>
        <w:sz w:val="14"/>
      </w:rPr>
      <w:t>+39 064</w:t>
    </w:r>
    <w:r>
      <w:rPr>
        <w:color w:val="000000"/>
        <w:sz w:val="14"/>
      </w:rPr>
      <w:t>147450</w:t>
    </w:r>
    <w:r w:rsidRPr="005943AF">
      <w:rPr>
        <w:color w:val="000000"/>
        <w:sz w:val="14"/>
      </w:rPr>
      <w:t xml:space="preserve"> www.intralotitalia.it</w:t>
    </w:r>
  </w:p>
  <w:p w:rsidR="00522343" w:rsidRPr="006D2F93" w:rsidRDefault="00522343" w:rsidP="00FF7CE8">
    <w:pPr>
      <w:pStyle w:val="Pidipagina"/>
      <w:rPr>
        <w:color w:val="000000"/>
        <w:sz w:val="14"/>
      </w:rPr>
    </w:pPr>
    <w:r w:rsidRPr="005943AF">
      <w:rPr>
        <w:color w:val="000000"/>
        <w:sz w:val="14"/>
      </w:rPr>
      <w:t>Società sottoposta alla direzione ed al coordinamento di Intr</w:t>
    </w:r>
    <w:r>
      <w:rPr>
        <w:color w:val="000000"/>
        <w:sz w:val="14"/>
      </w:rPr>
      <w:t xml:space="preserve">alot </w:t>
    </w:r>
    <w:proofErr w:type="spellStart"/>
    <w:r>
      <w:rPr>
        <w:color w:val="000000"/>
        <w:sz w:val="14"/>
      </w:rPr>
      <w:t>Holdings</w:t>
    </w:r>
    <w:proofErr w:type="spellEnd"/>
    <w:r>
      <w:rPr>
        <w:color w:val="000000"/>
        <w:sz w:val="14"/>
      </w:rPr>
      <w:t xml:space="preserve"> International Ltd</w:t>
    </w:r>
  </w:p>
  <w:p w:rsidR="00522343" w:rsidRDefault="0052234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024A" w:rsidRDefault="0079024A" w:rsidP="00FF7CE8">
      <w:pPr>
        <w:spacing w:after="0" w:line="240" w:lineRule="auto"/>
      </w:pPr>
      <w:r>
        <w:separator/>
      </w:r>
    </w:p>
  </w:footnote>
  <w:footnote w:type="continuationSeparator" w:id="0">
    <w:p w:rsidR="0079024A" w:rsidRDefault="0079024A" w:rsidP="00FF7CE8">
      <w:pPr>
        <w:spacing w:after="0" w:line="240" w:lineRule="auto"/>
      </w:pPr>
      <w:r>
        <w:continuationSeparator/>
      </w:r>
    </w:p>
  </w:footnote>
  <w:footnote w:id="1">
    <w:p w:rsidR="00522343" w:rsidRPr="00CB4D9A" w:rsidRDefault="00522343" w:rsidP="00CB4D9A">
      <w:pPr>
        <w:pStyle w:val="Testonotaapidipagina"/>
        <w:jc w:val="both"/>
        <w:rPr>
          <w:sz w:val="22"/>
          <w:szCs w:val="22"/>
        </w:rPr>
      </w:pPr>
      <w:r>
        <w:rPr>
          <w:rStyle w:val="Rimandonotaapidipagina"/>
        </w:rPr>
        <w:footnoteRef/>
      </w:r>
      <w:r>
        <w:t xml:space="preserve"> Operazione non effettuabile da interfaccia, ma simulabile tramite chiamata diretta al PGAD effettuata tramite apposito </w:t>
      </w:r>
      <w:r w:rsidRPr="00CB4D9A">
        <w:rPr>
          <w:sz w:val="22"/>
          <w:szCs w:val="22"/>
        </w:rPr>
        <w:t>client da uno sviluppatore.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343" w:rsidRPr="00FF7CE8" w:rsidRDefault="00522343">
    <w:pPr>
      <w:pStyle w:val="Intestazione"/>
      <w:rPr>
        <w:sz w:val="20"/>
        <w:szCs w:val="20"/>
      </w:rPr>
    </w:pPr>
    <w:r w:rsidRPr="00EC6644">
      <w:rPr>
        <w:noProof/>
        <w:lang w:eastAsia="it-IT"/>
      </w:rPr>
      <w:drawing>
        <wp:anchor distT="0" distB="0" distL="114300" distR="114300" simplePos="0" relativeHeight="251659264" behindDoc="0" locked="0" layoutInCell="1" allowOverlap="1" wp14:anchorId="3F9C0DC0" wp14:editId="60C867DF">
          <wp:simplePos x="0" y="0"/>
          <wp:positionH relativeFrom="column">
            <wp:posOffset>-1885950</wp:posOffset>
          </wp:positionH>
          <wp:positionV relativeFrom="paragraph">
            <wp:posOffset>-1086485</wp:posOffset>
          </wp:positionV>
          <wp:extent cx="3019425" cy="1704975"/>
          <wp:effectExtent l="19050" t="0" r="9525" b="0"/>
          <wp:wrapNone/>
          <wp:docPr id="2" name="Immagine 1" descr="intra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lot"/>
                  <pic:cNvPicPr>
                    <a:picLocks noChangeAspect="1" noChangeArrowheads="1"/>
                  </pic:cNvPicPr>
                </pic:nvPicPr>
                <pic:blipFill>
                  <a:blip r:embed="rId1"/>
                  <a:srcRect/>
                  <a:stretch>
                    <a:fillRect/>
                  </a:stretch>
                </pic:blipFill>
                <pic:spPr bwMode="auto">
                  <a:xfrm>
                    <a:off x="0" y="0"/>
                    <a:ext cx="3019425" cy="1704975"/>
                  </a:xfrm>
                  <a:prstGeom prst="rect">
                    <a:avLst/>
                  </a:prstGeom>
                  <a:noFill/>
                </pic:spPr>
              </pic:pic>
            </a:graphicData>
          </a:graphic>
        </wp:anchor>
      </w:drawing>
    </w:r>
    <w:r>
      <w:t xml:space="preserve">                                                  </w:t>
    </w:r>
    <w:r>
      <w:tab/>
      <w:t xml:space="preserve">                                                                                                         </w:t>
    </w:r>
    <w:r>
      <w:rPr>
        <w:sz w:val="20"/>
        <w:szCs w:val="20"/>
      </w:rPr>
      <w:t>04</w:t>
    </w:r>
    <w:r w:rsidRPr="00FF7CE8">
      <w:rPr>
        <w:sz w:val="20"/>
        <w:szCs w:val="20"/>
      </w:rPr>
      <w:t>/</w:t>
    </w:r>
    <w:r>
      <w:rPr>
        <w:sz w:val="20"/>
        <w:szCs w:val="20"/>
      </w:rPr>
      <w:t>04</w:t>
    </w:r>
    <w:r w:rsidRPr="00FF7CE8">
      <w:rPr>
        <w:sz w:val="20"/>
        <w:szCs w:val="20"/>
      </w:rPr>
      <w:t>/201</w:t>
    </w:r>
    <w:r>
      <w:rPr>
        <w:sz w:val="20"/>
        <w:szCs w:val="20"/>
      </w:rPr>
      <w:t>8</w:t>
    </w:r>
  </w:p>
  <w:p w:rsidR="00522343" w:rsidRPr="00FF7CE8" w:rsidRDefault="00522343">
    <w:pPr>
      <w:pStyle w:val="Intestazione"/>
      <w:rPr>
        <w:sz w:val="20"/>
        <w:szCs w:val="20"/>
      </w:rPr>
    </w:pPr>
    <w:r w:rsidRPr="00FF7CE8">
      <w:rPr>
        <w:sz w:val="20"/>
        <w:szCs w:val="20"/>
      </w:rPr>
      <w:tab/>
    </w:r>
    <w:r w:rsidRPr="00FF7CE8">
      <w:rPr>
        <w:sz w:val="20"/>
        <w:szCs w:val="20"/>
      </w:rPr>
      <w:tab/>
      <w:t xml:space="preserve"> </w:t>
    </w:r>
    <w:r>
      <w:rPr>
        <w:sz w:val="20"/>
        <w:szCs w:val="20"/>
      </w:rPr>
      <w:t xml:space="preserve">                                   </w:t>
    </w:r>
    <w:r w:rsidRPr="00FF7CE8">
      <w:rPr>
        <w:sz w:val="20"/>
        <w:szCs w:val="20"/>
      </w:rPr>
      <w:t xml:space="preserve"> </w:t>
    </w:r>
    <w:r>
      <w:rPr>
        <w:sz w:val="20"/>
        <w:szCs w:val="20"/>
      </w:rPr>
      <w:t>Implementazione protocollo PACG 2.0</w:t>
    </w:r>
  </w:p>
  <w:p w:rsidR="00522343" w:rsidRPr="00FF7CE8" w:rsidRDefault="00522343">
    <w:pPr>
      <w:pStyle w:val="Intestazione"/>
      <w:rPr>
        <w:sz w:val="20"/>
        <w:szCs w:val="20"/>
      </w:rPr>
    </w:pPr>
    <w:r w:rsidRPr="00FF7CE8">
      <w:rPr>
        <w:sz w:val="20"/>
        <w:szCs w:val="20"/>
      </w:rPr>
      <w:t xml:space="preserve">                                                                                                                                         </w:t>
    </w:r>
    <w:r>
      <w:rPr>
        <w:sz w:val="20"/>
        <w:szCs w:val="20"/>
      </w:rPr>
      <w:t xml:space="preserve">      </w:t>
    </w:r>
    <w:r w:rsidRPr="00FF7CE8">
      <w:rPr>
        <w:sz w:val="20"/>
        <w:szCs w:val="20"/>
      </w:rPr>
      <w:t xml:space="preserve">               </w:t>
    </w:r>
    <w:r>
      <w:rPr>
        <w:sz w:val="20"/>
        <w:szCs w:val="20"/>
      </w:rPr>
      <w:t xml:space="preserve">            </w:t>
    </w:r>
    <w:r w:rsidRPr="00FF7CE8">
      <w:rPr>
        <w:sz w:val="20"/>
        <w:szCs w:val="20"/>
      </w:rPr>
      <w:t xml:space="preserve"> </w:t>
    </w:r>
    <w:r>
      <w:rPr>
        <w:sz w:val="20"/>
        <w:szCs w:val="20"/>
      </w:rPr>
      <w:t xml:space="preserve"> 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37C"/>
    <w:multiLevelType w:val="hybridMultilevel"/>
    <w:tmpl w:val="56B25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29B1D3B"/>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01131E"/>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115AB"/>
    <w:multiLevelType w:val="hybridMultilevel"/>
    <w:tmpl w:val="97CE384A"/>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1F4264"/>
    <w:multiLevelType w:val="hybridMultilevel"/>
    <w:tmpl w:val="4730918E"/>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EE6636"/>
    <w:multiLevelType w:val="hybridMultilevel"/>
    <w:tmpl w:val="50D465B8"/>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30E6DAB"/>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2173B0"/>
    <w:multiLevelType w:val="hybridMultilevel"/>
    <w:tmpl w:val="FD56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456134"/>
    <w:multiLevelType w:val="hybridMultilevel"/>
    <w:tmpl w:val="7D4A0966"/>
    <w:lvl w:ilvl="0" w:tplc="40CEA13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7400B8"/>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D647150"/>
    <w:multiLevelType w:val="hybridMultilevel"/>
    <w:tmpl w:val="C714F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4F5191"/>
    <w:multiLevelType w:val="hybridMultilevel"/>
    <w:tmpl w:val="C0EEF0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33E6D92"/>
    <w:multiLevelType w:val="hybridMultilevel"/>
    <w:tmpl w:val="B3B0E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01228E"/>
    <w:multiLevelType w:val="hybridMultilevel"/>
    <w:tmpl w:val="CD02694A"/>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D843D8"/>
    <w:multiLevelType w:val="hybridMultilevel"/>
    <w:tmpl w:val="C9181F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49B0FBE"/>
    <w:multiLevelType w:val="hybridMultilevel"/>
    <w:tmpl w:val="0D2CD0A6"/>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5D45E68"/>
    <w:multiLevelType w:val="hybridMultilevel"/>
    <w:tmpl w:val="AD88A5CA"/>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D13EBE"/>
    <w:multiLevelType w:val="hybridMultilevel"/>
    <w:tmpl w:val="4730918E"/>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BC901E5"/>
    <w:multiLevelType w:val="hybridMultilevel"/>
    <w:tmpl w:val="962A50D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1897D92"/>
    <w:multiLevelType w:val="hybridMultilevel"/>
    <w:tmpl w:val="1A8E3C5C"/>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B75E92"/>
    <w:multiLevelType w:val="hybridMultilevel"/>
    <w:tmpl w:val="CD02694A"/>
    <w:lvl w:ilvl="0" w:tplc="D02A9C72">
      <w:start w:val="1"/>
      <w:numFmt w:val="decimal"/>
      <w:lvlText w:val="Test %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04A22B7"/>
    <w:multiLevelType w:val="hybridMultilevel"/>
    <w:tmpl w:val="6774296A"/>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71A93F17"/>
    <w:multiLevelType w:val="hybridMultilevel"/>
    <w:tmpl w:val="B64AEE4C"/>
    <w:lvl w:ilvl="0" w:tplc="7A2A42A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7"/>
  </w:num>
  <w:num w:numId="3">
    <w:abstractNumId w:val="21"/>
    <w:lvlOverride w:ilvl="0">
      <w:startOverride w:val="1"/>
    </w:lvlOverride>
    <w:lvlOverride w:ilvl="1"/>
    <w:lvlOverride w:ilvl="2"/>
    <w:lvlOverride w:ilvl="3"/>
    <w:lvlOverride w:ilvl="4"/>
    <w:lvlOverride w:ilvl="5"/>
    <w:lvlOverride w:ilvl="6"/>
    <w:lvlOverride w:ilvl="7"/>
    <w:lvlOverride w:ilvl="8"/>
  </w:num>
  <w:num w:numId="4">
    <w:abstractNumId w:val="21"/>
  </w:num>
  <w:num w:numId="5">
    <w:abstractNumId w:val="11"/>
  </w:num>
  <w:num w:numId="6">
    <w:abstractNumId w:val="0"/>
  </w:num>
  <w:num w:numId="7">
    <w:abstractNumId w:val="0"/>
  </w:num>
  <w:num w:numId="8">
    <w:abstractNumId w:val="20"/>
  </w:num>
  <w:num w:numId="9">
    <w:abstractNumId w:val="1"/>
  </w:num>
  <w:num w:numId="10">
    <w:abstractNumId w:val="14"/>
  </w:num>
  <w:num w:numId="11">
    <w:abstractNumId w:val="2"/>
  </w:num>
  <w:num w:numId="12">
    <w:abstractNumId w:val="22"/>
  </w:num>
  <w:num w:numId="13">
    <w:abstractNumId w:val="17"/>
  </w:num>
  <w:num w:numId="14">
    <w:abstractNumId w:val="4"/>
  </w:num>
  <w:num w:numId="15">
    <w:abstractNumId w:val="18"/>
  </w:num>
  <w:num w:numId="16">
    <w:abstractNumId w:val="6"/>
  </w:num>
  <w:num w:numId="17">
    <w:abstractNumId w:val="9"/>
  </w:num>
  <w:num w:numId="18">
    <w:abstractNumId w:val="8"/>
  </w:num>
  <w:num w:numId="19">
    <w:abstractNumId w:val="16"/>
  </w:num>
  <w:num w:numId="20">
    <w:abstractNumId w:val="3"/>
  </w:num>
  <w:num w:numId="21">
    <w:abstractNumId w:val="15"/>
  </w:num>
  <w:num w:numId="22">
    <w:abstractNumId w:val="19"/>
  </w:num>
  <w:num w:numId="23">
    <w:abstractNumId w:val="5"/>
  </w:num>
  <w:num w:numId="24">
    <w:abstractNumId w:val="1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277"/>
    <w:rsid w:val="00025754"/>
    <w:rsid w:val="0006018F"/>
    <w:rsid w:val="00075D82"/>
    <w:rsid w:val="000B76CB"/>
    <w:rsid w:val="000B7F67"/>
    <w:rsid w:val="000F180E"/>
    <w:rsid w:val="000F2E77"/>
    <w:rsid w:val="00114BBC"/>
    <w:rsid w:val="00125D26"/>
    <w:rsid w:val="00126C0C"/>
    <w:rsid w:val="001679BA"/>
    <w:rsid w:val="001A30F8"/>
    <w:rsid w:val="001F7090"/>
    <w:rsid w:val="00213089"/>
    <w:rsid w:val="00240267"/>
    <w:rsid w:val="00250700"/>
    <w:rsid w:val="002608F8"/>
    <w:rsid w:val="00261D48"/>
    <w:rsid w:val="00275661"/>
    <w:rsid w:val="002A644E"/>
    <w:rsid w:val="002B4917"/>
    <w:rsid w:val="002F6BED"/>
    <w:rsid w:val="0030270F"/>
    <w:rsid w:val="00304D3A"/>
    <w:rsid w:val="0031279F"/>
    <w:rsid w:val="00336E6E"/>
    <w:rsid w:val="003A051B"/>
    <w:rsid w:val="003C1E2A"/>
    <w:rsid w:val="003E5E39"/>
    <w:rsid w:val="00402300"/>
    <w:rsid w:val="0042298B"/>
    <w:rsid w:val="0042798E"/>
    <w:rsid w:val="00454C7C"/>
    <w:rsid w:val="004563DC"/>
    <w:rsid w:val="00472F61"/>
    <w:rsid w:val="00472FB9"/>
    <w:rsid w:val="00477538"/>
    <w:rsid w:val="004F3F0B"/>
    <w:rsid w:val="00522343"/>
    <w:rsid w:val="00543D5B"/>
    <w:rsid w:val="00546AA8"/>
    <w:rsid w:val="005723B5"/>
    <w:rsid w:val="005D246F"/>
    <w:rsid w:val="005D5216"/>
    <w:rsid w:val="005E03BF"/>
    <w:rsid w:val="005E1FE5"/>
    <w:rsid w:val="006133FF"/>
    <w:rsid w:val="0061479A"/>
    <w:rsid w:val="006322DA"/>
    <w:rsid w:val="00645368"/>
    <w:rsid w:val="006510AE"/>
    <w:rsid w:val="00651607"/>
    <w:rsid w:val="006557F8"/>
    <w:rsid w:val="0067751A"/>
    <w:rsid w:val="006B2CD1"/>
    <w:rsid w:val="006F667E"/>
    <w:rsid w:val="006F6DEF"/>
    <w:rsid w:val="00733BB2"/>
    <w:rsid w:val="007659D4"/>
    <w:rsid w:val="0079024A"/>
    <w:rsid w:val="0079464C"/>
    <w:rsid w:val="007B2E11"/>
    <w:rsid w:val="007B3E60"/>
    <w:rsid w:val="00801EE2"/>
    <w:rsid w:val="00814AD6"/>
    <w:rsid w:val="00816C2A"/>
    <w:rsid w:val="00875C27"/>
    <w:rsid w:val="008806F7"/>
    <w:rsid w:val="008C11C2"/>
    <w:rsid w:val="00926273"/>
    <w:rsid w:val="0096011D"/>
    <w:rsid w:val="009611D4"/>
    <w:rsid w:val="00963271"/>
    <w:rsid w:val="009A2DF1"/>
    <w:rsid w:val="009A35BB"/>
    <w:rsid w:val="009B207B"/>
    <w:rsid w:val="009B5E99"/>
    <w:rsid w:val="009D2421"/>
    <w:rsid w:val="009E03F7"/>
    <w:rsid w:val="00A15600"/>
    <w:rsid w:val="00A456D5"/>
    <w:rsid w:val="00A65368"/>
    <w:rsid w:val="00A9149A"/>
    <w:rsid w:val="00AF6F82"/>
    <w:rsid w:val="00B34AEB"/>
    <w:rsid w:val="00B4195A"/>
    <w:rsid w:val="00B934ED"/>
    <w:rsid w:val="00BD1382"/>
    <w:rsid w:val="00BE3544"/>
    <w:rsid w:val="00BE5A6B"/>
    <w:rsid w:val="00C57367"/>
    <w:rsid w:val="00C5763C"/>
    <w:rsid w:val="00C74880"/>
    <w:rsid w:val="00C924E7"/>
    <w:rsid w:val="00C94FDC"/>
    <w:rsid w:val="00CB4636"/>
    <w:rsid w:val="00CB4D9A"/>
    <w:rsid w:val="00CC2603"/>
    <w:rsid w:val="00CC44EF"/>
    <w:rsid w:val="00CD157E"/>
    <w:rsid w:val="00CF0472"/>
    <w:rsid w:val="00DB06B6"/>
    <w:rsid w:val="00DB2AE3"/>
    <w:rsid w:val="00DD3CC0"/>
    <w:rsid w:val="00DD6D76"/>
    <w:rsid w:val="00DF425D"/>
    <w:rsid w:val="00E34277"/>
    <w:rsid w:val="00E70CD8"/>
    <w:rsid w:val="00E71786"/>
    <w:rsid w:val="00EB65D2"/>
    <w:rsid w:val="00EC3D60"/>
    <w:rsid w:val="00F068F7"/>
    <w:rsid w:val="00F12952"/>
    <w:rsid w:val="00F20BF6"/>
    <w:rsid w:val="00F24B54"/>
    <w:rsid w:val="00F24CE1"/>
    <w:rsid w:val="00F6120D"/>
    <w:rsid w:val="00F66D2A"/>
    <w:rsid w:val="00FA58EB"/>
    <w:rsid w:val="00FB4B7F"/>
    <w:rsid w:val="00FE2069"/>
    <w:rsid w:val="00FF7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5F90D"/>
  <w15:chartTrackingRefBased/>
  <w15:docId w15:val="{F2710F76-BA71-4536-902C-35E7CEDAC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A3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D15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36E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F7C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7CE8"/>
  </w:style>
  <w:style w:type="paragraph" w:styleId="Pidipagina">
    <w:name w:val="footer"/>
    <w:basedOn w:val="Normale"/>
    <w:link w:val="PidipaginaCarattere"/>
    <w:uiPriority w:val="99"/>
    <w:unhideWhenUsed/>
    <w:rsid w:val="00FF7C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7CE8"/>
  </w:style>
  <w:style w:type="character" w:customStyle="1" w:styleId="Titolo1Carattere">
    <w:name w:val="Titolo 1 Carattere"/>
    <w:basedOn w:val="Carpredefinitoparagrafo"/>
    <w:link w:val="Titolo1"/>
    <w:uiPriority w:val="9"/>
    <w:rsid w:val="001A30F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A30F8"/>
    <w:pPr>
      <w:outlineLvl w:val="9"/>
    </w:pPr>
    <w:rPr>
      <w:lang w:eastAsia="it-IT"/>
    </w:rPr>
  </w:style>
  <w:style w:type="paragraph" w:styleId="Paragrafoelenco">
    <w:name w:val="List Paragraph"/>
    <w:basedOn w:val="Normale"/>
    <w:uiPriority w:val="34"/>
    <w:qFormat/>
    <w:rsid w:val="001679BA"/>
    <w:pPr>
      <w:ind w:left="720"/>
      <w:contextualSpacing/>
    </w:pPr>
  </w:style>
  <w:style w:type="paragraph" w:styleId="Didascalia">
    <w:name w:val="caption"/>
    <w:basedOn w:val="Normale"/>
    <w:next w:val="Normale"/>
    <w:uiPriority w:val="35"/>
    <w:unhideWhenUsed/>
    <w:qFormat/>
    <w:rsid w:val="001679BA"/>
    <w:pPr>
      <w:spacing w:after="200" w:line="240" w:lineRule="auto"/>
    </w:pPr>
    <w:rPr>
      <w:i/>
      <w:iCs/>
      <w:color w:val="44546A" w:themeColor="text2"/>
      <w:sz w:val="18"/>
      <w:szCs w:val="18"/>
    </w:rPr>
  </w:style>
  <w:style w:type="character" w:customStyle="1" w:styleId="Titolo2Carattere">
    <w:name w:val="Titolo 2 Carattere"/>
    <w:basedOn w:val="Carpredefinitoparagrafo"/>
    <w:link w:val="Titolo2"/>
    <w:uiPriority w:val="9"/>
    <w:rsid w:val="00CD157E"/>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336E6E"/>
    <w:rPr>
      <w:rFonts w:asciiTheme="majorHAnsi" w:eastAsiaTheme="majorEastAsia" w:hAnsiTheme="majorHAnsi" w:cstheme="majorBidi"/>
      <w:color w:val="1F4D78" w:themeColor="accent1" w:themeShade="7F"/>
      <w:sz w:val="24"/>
      <w:szCs w:val="24"/>
    </w:rPr>
  </w:style>
  <w:style w:type="paragraph" w:styleId="Sommario1">
    <w:name w:val="toc 1"/>
    <w:basedOn w:val="Normale"/>
    <w:next w:val="Normale"/>
    <w:autoRedefine/>
    <w:uiPriority w:val="39"/>
    <w:unhideWhenUsed/>
    <w:rsid w:val="00F24B54"/>
    <w:pPr>
      <w:spacing w:after="100"/>
    </w:pPr>
  </w:style>
  <w:style w:type="paragraph" w:styleId="Sommario2">
    <w:name w:val="toc 2"/>
    <w:basedOn w:val="Normale"/>
    <w:next w:val="Normale"/>
    <w:autoRedefine/>
    <w:uiPriority w:val="39"/>
    <w:unhideWhenUsed/>
    <w:rsid w:val="00F24B54"/>
    <w:pPr>
      <w:spacing w:after="100"/>
      <w:ind w:left="220"/>
    </w:pPr>
  </w:style>
  <w:style w:type="paragraph" w:styleId="Sommario3">
    <w:name w:val="toc 3"/>
    <w:basedOn w:val="Normale"/>
    <w:next w:val="Normale"/>
    <w:autoRedefine/>
    <w:uiPriority w:val="39"/>
    <w:unhideWhenUsed/>
    <w:rsid w:val="00F24B54"/>
    <w:pPr>
      <w:spacing w:after="100"/>
      <w:ind w:left="440"/>
    </w:pPr>
  </w:style>
  <w:style w:type="character" w:styleId="Collegamentoipertestuale">
    <w:name w:val="Hyperlink"/>
    <w:basedOn w:val="Carpredefinitoparagrafo"/>
    <w:uiPriority w:val="99"/>
    <w:unhideWhenUsed/>
    <w:rsid w:val="00F24B54"/>
    <w:rPr>
      <w:color w:val="0563C1" w:themeColor="hyperlink"/>
      <w:u w:val="single"/>
    </w:rPr>
  </w:style>
  <w:style w:type="paragraph" w:styleId="Indicedellefigure">
    <w:name w:val="table of figures"/>
    <w:basedOn w:val="Normale"/>
    <w:next w:val="Normale"/>
    <w:uiPriority w:val="99"/>
    <w:unhideWhenUsed/>
    <w:rsid w:val="00F24B54"/>
    <w:pPr>
      <w:spacing w:after="0"/>
      <w:ind w:left="440" w:hanging="440"/>
    </w:pPr>
    <w:rPr>
      <w:caps/>
      <w:sz w:val="20"/>
      <w:szCs w:val="20"/>
    </w:rPr>
  </w:style>
  <w:style w:type="paragraph" w:styleId="Testonotaapidipagina">
    <w:name w:val="footnote text"/>
    <w:basedOn w:val="Normale"/>
    <w:link w:val="TestonotaapidipaginaCarattere"/>
    <w:uiPriority w:val="99"/>
    <w:semiHidden/>
    <w:unhideWhenUsed/>
    <w:rsid w:val="00543D5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43D5B"/>
    <w:rPr>
      <w:sz w:val="20"/>
      <w:szCs w:val="20"/>
    </w:rPr>
  </w:style>
  <w:style w:type="character" w:styleId="Rimandonotaapidipagina">
    <w:name w:val="footnote reference"/>
    <w:basedOn w:val="Carpredefinitoparagrafo"/>
    <w:uiPriority w:val="99"/>
    <w:unhideWhenUsed/>
    <w:rsid w:val="00543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9931">
      <w:bodyDiv w:val="1"/>
      <w:marLeft w:val="0"/>
      <w:marRight w:val="0"/>
      <w:marTop w:val="0"/>
      <w:marBottom w:val="0"/>
      <w:divBdr>
        <w:top w:val="none" w:sz="0" w:space="0" w:color="auto"/>
        <w:left w:val="none" w:sz="0" w:space="0" w:color="auto"/>
        <w:bottom w:val="none" w:sz="0" w:space="0" w:color="auto"/>
        <w:right w:val="none" w:sz="0" w:space="0" w:color="auto"/>
      </w:divBdr>
    </w:div>
    <w:div w:id="1071347336">
      <w:bodyDiv w:val="1"/>
      <w:marLeft w:val="0"/>
      <w:marRight w:val="0"/>
      <w:marTop w:val="0"/>
      <w:marBottom w:val="0"/>
      <w:divBdr>
        <w:top w:val="none" w:sz="0" w:space="0" w:color="auto"/>
        <w:left w:val="none" w:sz="0" w:space="0" w:color="auto"/>
        <w:bottom w:val="none" w:sz="0" w:space="0" w:color="auto"/>
        <w:right w:val="none" w:sz="0" w:space="0" w:color="auto"/>
      </w:divBdr>
    </w:div>
    <w:div w:id="11061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51E96-2DAF-49F1-B1BB-94368F50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10762</TotalTime>
  <Pages>13</Pages>
  <Words>3216</Words>
  <Characters>18334</Characters>
  <Application>Microsoft Office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Iannello</dc:creator>
  <cp:keywords/>
  <dc:description/>
  <cp:lastModifiedBy>Andrea Piscitelli</cp:lastModifiedBy>
  <cp:revision>60</cp:revision>
  <dcterms:created xsi:type="dcterms:W3CDTF">2018-03-08T16:29:00Z</dcterms:created>
  <dcterms:modified xsi:type="dcterms:W3CDTF">2018-04-18T07:19:00Z</dcterms:modified>
</cp:coreProperties>
</file>