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2</w:t>
        <w:br/>
        <w:t>Эксперименты с PPO</w:t>
      </w:r>
    </w:p>
    <w:p>
      <w:pPr>
        <w:pStyle w:val="Heading1"/>
      </w:pPr>
      <w:r>
        <w:t>1 Цель работы</w:t>
      </w:r>
    </w:p>
    <w:p>
      <w:pPr>
        <w:widowControl/>
      </w:pPr>
      <w:r>
        <w:t>В работе сравниваются четыре варианта обучения PPO в среде PandaPickCube с результатом P1. Задача робота: поднять куб и перенести его к цели. Эксперименты выполнены 4 октября 2026 года.</w:t>
      </w:r>
    </w:p>
    <w:p>
      <w:pPr>
        <w:widowControl/>
      </w:pPr>
      <w:r>
        <w:t>В scale_500 число обновлений уменьшено с 1001 до 500; в box_target_strong вес box_target увеличен с 8 до 40; в qpos_strong вес robot_target_qpos увеличен с 0,3 до 30; в num_envs_2048 число параллельных сред уменьшено с 4096 до 2048. Остальные параметры PPO сохранены. Все четыре обучения завершились без программной ошибки.</w:t>
      </w:r>
    </w:p>
    <w:p>
      <w:pPr>
        <w:widowControl/>
      </w:pPr>
      <w:r>
        <w:t>До запуска num_envs_2048 была записана гипотеза: тренировочная награда составит не более 95% от P1, успешных эпизодов будет не больше 8 из 10, а время learn() не превысит 80% от P1.</w:t>
      </w:r>
    </w:p>
    <w:p>
      <w:pPr>
        <w:pStyle w:val="Heading1"/>
      </w:pPr>
      <w:r>
        <w:t>2 Параметры обучения</w:t>
      </w:r>
    </w:p>
    <w:p>
      <w:pPr>
        <w:widowControl/>
      </w:pPr>
      <w:r>
        <w:t>Для сравнения использована готовая модель my_first_run из P1, без нового обучения baseline. Финальные модели: model_499.pt для scale_500 и model_1000.pt для остальных вариантов. Полный снимок среды P1 не сохранён, исходные веса награды восстановлены по исходникам.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32"/>
      </w:tblGrid>
      <w:tr>
        <w:trPr>
          <w:cantSplit/>
          <w:tblHeader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Сети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Actor и critic: 512, 256, 128; ELU; 66 наблюдений; 8 действий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PPO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lr 0,001; adaptive; clip 0,2; 4 эпохи; 8 minibatches; γ 0,97; λ 0,95; entropy 0,01; desired KL 0,01; grad norm 1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Сбор опыта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40 шагов на среду за обновление; resume = false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Среда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ctrl_dt 0,02 с; sim_dt 0,005 с; action_scale 0,04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Исходные веса награды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box_target 8; gripper_box 4; no_floor_collision 0,25; robot_target_qpos 0,3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Запуск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seed среды и runner 1; save_interval 50; cuda:0; Tesla T4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Версии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60" w:line="240" w:lineRule="auto"/>
            </w:pPr>
            <w:r>
              <w:rPr>
                <w:b w:val="0"/>
                <w:sz w:val="20"/>
              </w:rPr>
              <w:t>Python 3.12.3; Torch 2.8.0 + cu128; JAX 0.6.2; MuJoCo/MJX 3.5.0; playground 0.1.0; RSL-RL 5.5.1</w:t>
            </w:r>
          </w:p>
        </w:tc>
      </w:tr>
    </w:tbl>
    <w:p>
      <w:r>
        <w:br w:type="page"/>
      </w:r>
    </w:p>
    <w:p>
      <w:pPr>
        <w:pStyle w:val="Heading1"/>
      </w:pPr>
      <w:r>
        <w:t>3 Оценка и результаты</w:t>
      </w:r>
    </w:p>
    <w:p>
      <w:pPr>
        <w:widowControl/>
      </w:pPr>
      <w:r>
        <w:t>Каждая модель проверена на 10 одинаковых сценах с reset seed 42–51. Действия детерминированные, без шума и подмены позиции куба. Эпизод длится до 150 шагов по 0,02 с. Успех: конечное расстояние от куба до цели меньше 0,05 м. Подъём: максимальная высота куба больше 0,2 м. Первый критерий не требует отпускания куба, второй только косвенно показывает захват.</w:t>
      </w:r>
    </w:p>
    <w:p>
      <w:pPr>
        <w:widowControl/>
      </w:pPr>
      <w:r>
        <w:t>Train reward взят из последней записи Train/mean_reward. Eval return рассчитан с одинаковыми исходными весами награды; SD означает выборочное стандартное отклонение. Из-за изменённых весов Train reward нельзя напрямую сравнивать между всеми вариантами.</w:t>
      </w:r>
    </w:p>
    <w:p>
      <w:pPr>
        <w:widowControl/>
      </w:pPr>
      <w:r>
        <w:t>Среднее конечное расстояние составило 0,01213 м у P1 и около 0,36796 м у новых моделей. У всех четырёх новых вариантов максимальная высота куба по десяти эпизодам была около 0,03 м. Повторная оценка P1 дала те же результаты, что и исходная.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512"/>
        <w:gridCol w:w="1440"/>
        <w:gridCol w:w="1440"/>
        <w:gridCol w:w="1800"/>
        <w:gridCol w:w="1728"/>
      </w:tblGrid>
      <w:tr>
        <w:trPr>
          <w:cantSplit/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Вариант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Среды / обновления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Train reward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learn(), с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Eval return ± SD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/>
                <w:sz w:val="20"/>
              </w:rPr>
              <w:t>Успех / подъём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4096 / 1001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1380,44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4279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1492,76 ± 119,88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10/10 / 10/10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scale_500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4096 / 500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691,93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2131,22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699,24 ± 52,58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0/10 / 0/10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box_target_strong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4096 / 1001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1010,83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4300,42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692,93 ± 50,40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0/10 / 0/10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qpos_strong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4096 / 1001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4534,82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3766,13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106,88 ± 3,82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0/10 / 0/10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num_envs_2048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2048 / 1001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690,08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2160,93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60" w:line="240" w:lineRule="auto"/>
            </w:pPr>
            <w:r>
              <w:rPr>
                <w:b w:val="0"/>
                <w:sz w:val="20"/>
              </w:rPr>
              <w:t>698,58 ± 53,53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60" w:line="240" w:lineRule="auto"/>
            </w:pPr>
            <w:r>
              <w:rPr>
                <w:b w:val="0"/>
                <w:sz w:val="20"/>
              </w:rPr>
              <w:t>0/10 / 0/10</w:t>
            </w:r>
          </w:p>
        </w:tc>
      </w:tr>
    </w:tbl>
    <w:p>
      <w:pPr>
        <w:pStyle w:val="Heading1"/>
      </w:pPr>
      <w:r>
        <w:t>4 Кривые с исходными весами награды</w:t>
      </w:r>
    </w:p>
    <w:p>
      <w:pPr>
        <w:widowControl/>
      </w:pPr>
      <w:r>
        <w:t>Графики построены по 4491 сохранённой записи TensorBoard, без дополнительного сглаживания и заполнения пропусков нулями. Число завершённых обновлений равно step + 1.</w:t>
      </w:r>
    </w:p>
    <w:p>
      <w:pPr>
        <w:widowControl/>
      </w:pPr>
      <w:r>
        <w:t>У P1 награда растёт после примерно 300 обновлений. У scale_500 и num_envs_2048 она остаётся около 690. На step 499 у P1 уже 1221,38, а у scale_500 только 691,93. Значит, различие нельзя объяснить одной лишь остановкой на 500 обновлениях.</w:t>
      </w:r>
    </w:p>
    <w:p>
      <w:pPr>
        <w:widowControl/>
      </w:pPr>
      <w:r>
        <w:t>Промежуточный model_500.pt из P1 после 501 обновления дал 6/10 успехов и 10/10 подъёмов. Это модель из того же обучения P1, а не отдельный запуск scale_500.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2293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93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Награда при исходных весах: весь записанный ход обучения и первые 500 обновлений.</w:t>
      </w:r>
    </w:p>
    <w:p>
      <w:r>
        <w:br w:type="page"/>
      </w:r>
    </w:p>
    <w:p>
      <w:pPr>
        <w:pStyle w:val="Heading1"/>
      </w:pPr>
      <w:r>
        <w:t>5 Кривые с изменёнными весами</w:t>
      </w:r>
    </w:p>
    <w:p>
      <w:pPr>
        <w:widowControl/>
      </w:pPr>
      <w:r>
        <w:t>У box_target_strong итоговая награда равна 1010,83, у qpos_strong равна 4534,82. При этом обе модели дали 0/10 успехов. Высокая тренировочная награда qpos_strong сопровождается самым низким Eval return: 106,88. Увеличение награды после изменения её весов не означает улучшения решения задачи.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1537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37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box_target_strong слева и qpos_strong справа. Шкалы разные, высоты кривых напрямую не сопоставляются.</w:t>
      </w:r>
    </w:p>
    <w:p>
      <w:pPr>
        <w:pStyle w:val="Heading1"/>
      </w:pPr>
      <w:r>
        <w:t>6 Поведение и выводы</w:t>
      </w:r>
    </w:p>
    <w:p>
      <w:pPr>
        <w:widowControl/>
      </w:pPr>
      <w:r>
        <w:t>По выбранным кадрам трёх видео на вариант (seed 42–44) P1 поднимает куб, переносит и удерживает возле цели. Отпускание не наблюдалось. scale_500 и box_target_strong подходят к кубу, но остаются низко у поверхности. У num_envs_2048 запястье наклонено, устойчивого подъёма тоже не видно. qpos_strong остаётся близко к исходной поднятой позе. Это может быть связано с наградой за сохранение позы. По отдельным кадрам нельзя оценить плавность и мелкую дрожь.</w:t>
      </w:r>
    </w:p>
    <w:p>
      <w:pPr>
        <w:widowControl/>
      </w:pPr>
      <w:r>
        <w:t>Все три условия гипотезы для 2048 сред выполнены: Train reward составил 49,9896% от P1, успех: 0/10, время: 50,5009%. При 1001 обновлении число переходов уменьшилось со 164 003 840 до 82 001 920. У scale_500 было 81 920 000 переходов.</w:t>
      </w:r>
    </w:p>
    <w:p>
      <w:pPr>
        <w:widowControl/>
      </w:pPr>
      <w:r>
        <w:t>Лучший результат показала P1. Однако на условие выполнено только одно обучение, а train.py не фиксирует Torch-инициализацию. Одинаковые оценочные сцены не устраняют случайность обучения. Для уверенного вывода о влиянии параметров нужны повторные запуски и отдельные проверочные сцены.</w:t>
      </w:r>
    </w:p>
    <w:p>
      <w:pPr>
        <w:widowControl/>
      </w:pPr>
      <w:r>
        <w:t>Время learn() включает первую компиляцию, но не создание runner и оценку. Нагрузка GPU и кэш не контролировались; время P1 округлено до секунды. В конфигурации empirical_normalization = true, но у всех моделей фактически Identity. Torch 2.8.0/cu128 использован вместо рекомендованного 2.6.0/cu124 для совместимости cuDNN.</w:t>
      </w:r>
    </w:p>
    <w:p>
      <w:pPr>
        <w:pStyle w:val="Heading1"/>
      </w:pPr>
      <w:r>
        <w:t>7 Исходные данные</w:t>
      </w:r>
    </w:p>
    <w:p>
      <w:pPr>
        <w:widowControl/>
      </w:pPr>
      <w:r>
        <w:t>Таблица: comparison_table.csv. Кривые: журналы TensorBoard. Команды и настройки: P2_commands_and_config_RU.txt и train.diff в архивах запусков. Дополнительные материалы: P2_analysis_and_commands.zip, четыре P2_&lt;имя&gt;_verified.zip, P2_baseline_evidence.zip и P2_reproduction_sources.zip.</w:t>
      </w:r>
    </w:p>
    <w:sectPr w:rsidR="00FC693F" w:rsidRPr="0006063C" w:rsidSect="00034616">
      <w:footerReference w:type="default" r:id="rId11"/>
      <w:pgSz w:w="12240" w:h="15840"/>
      <w:pgMar w:top="1008" w:right="1008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52" w:lineRule="auto"/>
      <w:contextualSpacing/>
    </w:pPr>
    <w:rPr>
      <w:rFonts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00"/>
    </w:pPr>
    <w:rPr>
      <w:rFonts w:ascii="Times New Roman" w:hAnsi="Times New Roman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2 Эксперименты с PPO</dc:title>
  <dc:subject>Отчёт по практической работе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