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Простая кнопка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Самая простая кнопка создаётся с помощью тега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типом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При нажатии на такую кнопку никаких действий не происходит, а все необходимые действия обычно задаются при помощи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value=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"Кнопка"&gt;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Сброс введенных значений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HTML-формах есть специальная кнопка, которая сбрасывает введённые значения и возвращает изначально установленные. Это поле ввода с типом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reset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reset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value=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"Сбросить"&gt;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 возвращает те значения, которые были установлены в полях формы по умолчанию.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Кнопка-изображение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качестве кнопки отправки формы можно использовать изображение. Для этого у тега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нужно указать тип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image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 кнопки-изображения есть еще два атрибута:</w:t>
      </w:r>
    </w:p>
    <w:p w:rsidR="00D505D9" w:rsidRPr="00D505D9" w:rsidRDefault="00D505D9" w:rsidP="00D505D9">
      <w:pPr>
        <w:numPr>
          <w:ilvl w:val="0"/>
          <w:numId w:val="1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src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адрес изображения;</w:t>
      </w:r>
    </w:p>
    <w:p w:rsidR="00D505D9" w:rsidRPr="00D505D9" w:rsidRDefault="00D505D9" w:rsidP="00D505D9">
      <w:pPr>
        <w:numPr>
          <w:ilvl w:val="0"/>
          <w:numId w:val="18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alt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альтернативный текст, отображаемый в том случае, если изображение не загружено.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Кнопка-изображение работает аналогично кнопке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submit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на сервер дополнительно передаются координаты точки, по которой был произведен щелчок.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Альтернативный способ задания кнопок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Помимо тега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добавления кнопок можно использовать тег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Внутри тега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размещать любые HTML-элементы, в том числе изображения. Например: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&gt;Календарь 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img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src=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calend.png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alt=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""&gt;&lt;/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значение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тега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submit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Значениями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также могут быть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reset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Кнопка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со значением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reset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сбрасывает значения полей формы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изначальным.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button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избавит кнопку от всей изначальной функциональности.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Обязательные поля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указать, что поле обязательно для заполнения, нужно добавить ему пустой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required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required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попытке отправить форму с незаполненными обязательными полями браузер выведет всплывающее предупреждение. Эта проверка работает на клиентской части и упрощает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валидацию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форм. Но всегда нужно проверять отправленные данные и на стороне сервера.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выбора даты и времени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выбора даты из календаря существует новый тип поля ввода —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date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При клике на данное поле в форме всплывает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календарик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date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указания времени существуют дополнительные «временные» типы полей, например,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для выбора времени.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time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Также существуют следующие типы полей:</w:t>
      </w:r>
    </w:p>
    <w:p w:rsidR="00D505D9" w:rsidRPr="00D505D9" w:rsidRDefault="00D505D9" w:rsidP="00D505D9">
      <w:pPr>
        <w:numPr>
          <w:ilvl w:val="0"/>
          <w:numId w:val="1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datetime-local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дату с указанием времени (без учета временной зоны);</w:t>
      </w:r>
    </w:p>
    <w:p w:rsidR="00D505D9" w:rsidRPr="00D505D9" w:rsidRDefault="00D505D9" w:rsidP="00D505D9">
      <w:pPr>
        <w:numPr>
          <w:ilvl w:val="0"/>
          <w:numId w:val="1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week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порядковый номер недели в году и года;</w:t>
      </w:r>
    </w:p>
    <w:p w:rsidR="00D505D9" w:rsidRPr="00D505D9" w:rsidRDefault="00D505D9" w:rsidP="00D505D9">
      <w:pPr>
        <w:numPr>
          <w:ilvl w:val="0"/>
          <w:numId w:val="19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month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задаёт месяц и год.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браузер не поддерживает указанный тип поля, то вместо него отображается обычное текстовое поле.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Список возможных значений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текстовых полей можно заранее определить список возможных значений, которые отображаются, когда вы начинаете вводить текст в поле. Для этого существует специальный тег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datalist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list=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browsers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name=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browser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&lt;datalist id="browsers"&gt;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&lt;option value="Firefox"&gt;&lt;/option&gt;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&lt;option value="Chrome"&gt;&lt;/option&gt;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&lt;option value="Safari"&gt;&lt;/option&gt;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datalist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Связывание текстового поля и списка осуществляется при помощи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list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тега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значение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list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должно быть таким же, как значение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 списка.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тег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специфический тип, например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email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 другие, то в списке отображаются только корректные для данного типа значения.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ввода числового значения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ввода числовых значений существует специальный тип поля ввода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number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Рядом с полем браузер автоматически подставляет две стрелочки для увеличения и уменьшения числового значения.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type="number"&gt;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Верхняя и нижняя границы числовых значений задаются при помощи вспомогательных атрибутов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min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max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 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step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устанавливает величину шага изменения значения.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поиска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Поле поиска задаётся при помощи тега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типом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search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type="search"&gt;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некоторых браузерах внутри него появляется крестик для сброса введённого значения.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Автофокус</w:t>
      </w:r>
      <w:proofErr w:type="spellEnd"/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отметить поле, в которое по умолчанию нужно установить курсор используется пустой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autofocus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type="text" autofocus&gt;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Такой атрибут должен быть только один на странице.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Выбор из диапазона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выбора значения из диапазона подходит тип поля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range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Такое поле выглядит как шкала с ползунком и позволяет выбрать число из некоторого интервала значений.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записи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type="range" min="1" max="10"&gt;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Атрибуты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min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max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устанавливают нижнюю и верхнюю границу допустимых значений, а 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step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устанавливает величину шага изменения значения.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Область для вывода результата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Тег 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output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представляет собой область, куда выводятся какие-либо результаты вычислений, обычно полученные при помощи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JavaScript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output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name=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sum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"&gt;[значение по умолчанию]&lt;/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output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 при этом можно не задавать, тогда область вывода будет пустой.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Группировка полей формы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зрительно отделить одни поля от других используется тег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fieldset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&lt;fieldset&gt;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&lt;input type="text"&gt;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&lt;/fieldset&gt;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&lt;fieldset&gt;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&lt;textarea&gt;&lt;/textarea&gt;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&lt;/fieldset&gt;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умолчанию браузеры отображают результат в виде рамки вокруг этой группы полей, но при помощи CSS можно изменить его внешний вид.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каждой группы можно добавить её заголовок. Для этого внутрь тега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fieldset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надо поместить тег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legend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&lt;fieldset&gt;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</w:t>
      </w:r>
      <w:proofErr w:type="gramStart"/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legend&gt;</w:t>
      </w:r>
      <w:proofErr w:type="gram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Заголовок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группы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&lt;/legend&gt;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&lt;input type="text"&gt;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&lt;/fieldset&gt;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Паттерны</w:t>
      </w: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значений</w:t>
      </w: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создания поля, принимающего данные определённого формата, используется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pattern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котором с помощью регулярного выражения описывается требуемый формат.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ввода телефона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 ввод телефонных номеров отвечает тип поля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tel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В такое поле полезно добавлять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pattern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избежать ошибки при вводе данных.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мобильных браузерах при фокусе на такое поле появляется клавиатура, позволяющая вводить только цифры и символы телефонных номеров.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Подсказка при заполнении полей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добавления подсказки к полю формы используется специальный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placeholder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type="text" placeholder="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Текст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подсказки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Текст подсказки выводится внутри текстового поля, а при вводе значения — автоматически убирается.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Поля ввода адресов сайтов и </w:t>
      </w:r>
      <w:proofErr w:type="spellStart"/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email</w:t>
      </w:r>
      <w:proofErr w:type="spellEnd"/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HTML5 добавлены два типа полей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email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url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предназначенные для ввода электронной почты и адреса сайта. Эти поля автоматически проверяют формат введённых данных.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email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url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Поле выбора цвета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HTML5 добавили новый тип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предназначенный для полей выбора цвета. При клике на такое поле появляется окно с возможностью выбрать цвет из палитры.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color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браузер не поддерживает поле для выбора цвета, то вместо него отображается обычное текстовое поле.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Группировка элементов списка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теге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select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можно объединять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option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 группы.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формирования группы используется тег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optgroup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label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этого тега определяет заголовок группы.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использования: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select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name=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variants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optgroup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label=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"Группа вариантов 1"&gt;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 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&lt;option value="1"&gt;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1&lt;/option&gt;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&lt;option value="2"&gt;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2&lt;/option&gt;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&lt;option value="3"&gt;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3&lt;/option&gt;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&lt;/optgroup&gt;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&lt;optgroup label="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Группа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вариантов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2"&gt;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&lt;option value="4"&gt;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4&lt;/option&gt;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&lt;option value="5"&gt;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5&lt;/option&gt;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  &lt;option value="6"&gt;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Вариант</w:t>
      </w: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6&lt;/option&gt;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</w:t>
      </w: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optgroup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select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Вложенность групп не ограничена, внутрь каждой группы можно вложить другие группы.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Аналогично можно группировать элементы и в списках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множественным выбором.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Запрет редактирования полей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Для того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чтобы сделать поле недоступным для редактирования есть два способа: использование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readonly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использование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disabled</w:t>
      </w:r>
      <w:proofErr w:type="spellEnd"/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readonly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дает пользователю изменять поле (вводить новый текст, модифицировать существующий). Введенное значение можно выделить и скопировать. Данные из этого поля отправляются на сервер.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disabled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не дает пользователю изменять поле (вводить новый текст, модифицировать существующий). Нельзя поставить фокус в это поле, введенное значение нельзя выделять и копировать. Данные из этого поля НЕ отправляются на сервер.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Управление </w:t>
      </w:r>
      <w:proofErr w:type="spellStart"/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автозаполнением</w:t>
      </w:r>
      <w:proofErr w:type="spellEnd"/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полей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Параметрами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автозаполнения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управлять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используя атрибут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autocomplete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 может принимать два значения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on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off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Первое включает </w:t>
      </w:r>
      <w:proofErr w:type="spell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автозаполнение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второе — отключает.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использования</w:t>
      </w:r>
      <w:r w:rsidRPr="00D505D9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val="en-US" w:eastAsia="ru-RU"/>
        </w:rPr>
        <w:t>&lt;input type="text" autocomplete="off"&gt;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Значение по умолчанию зависит от настроек браузера.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Переключение между полями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 нажатии клавиши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Tab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браузер передает управление (фокус) от одного элемента к другому в том порядке, в котором они были объявлены на странице. Этим порядком можно управлять при помощи атрибута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tabindex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 записи:</w:t>
      </w:r>
    </w:p>
    <w:p w:rsidR="00D505D9" w:rsidRPr="00D505D9" w:rsidRDefault="00D505D9" w:rsidP="00D505D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input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type=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 xml:space="preserve">" 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tabindex=</w:t>
      </w:r>
      <w:proofErr w:type="spellEnd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"3"&gt;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качестве значения может использоваться любое целое положительное число. Значения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выстраиваются последовательно и переход между элементами происходит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от меньшего значения к большему. Если представлено отрицательное значение — элемент может быть выделен, однако не участвует в последовательной навигации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Если представлен 0 — элемент может быть выделен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достигнут с помощью последовательной навигации, однако порядок навигации определён платформой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Из соображений доступности не рекомендуется менять порядок навигации по полям ввода по умолчанию.</w:t>
      </w:r>
    </w:p>
    <w:p w:rsidR="00D505D9" w:rsidRPr="00D505D9" w:rsidRDefault="00D505D9" w:rsidP="00D505D9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D505D9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localStorage</w:t>
      </w:r>
      <w:proofErr w:type="spellEnd"/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данные из формы по каким-то причинам не переданы на сервер, они могут пропасть. Справиться с этой довольно часто встречающейся проблемой поможет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localStorage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Суть </w:t>
      </w:r>
      <w:proofErr w:type="spellStart"/>
      <w:r w:rsidRPr="00D505D9">
        <w:rPr>
          <w:rFonts w:ascii="Consolas" w:eastAsia="Times New Roman" w:hAnsi="Consolas" w:cs="Consolas"/>
          <w:color w:val="333333"/>
          <w:sz w:val="20"/>
          <w:lang w:eastAsia="ru-RU"/>
        </w:rPr>
        <w:t>localStorage</w:t>
      </w:r>
      <w:proofErr w:type="spell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заключается в том, что в него можно записывать данные, которые будут сохраняться в браузере.</w:t>
      </w:r>
    </w:p>
    <w:p w:rsidR="00D505D9" w:rsidRPr="00D505D9" w:rsidRDefault="00D505D9" w:rsidP="00D505D9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сохранять данные из формы в хранилище при работе с формой, а при загрузке страницы проверять хранилище на наличие данных, и если они есть, то подставлять их в форму. Таким </w:t>
      </w:r>
      <w:proofErr w:type="gramStart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образом</w:t>
      </w:r>
      <w:proofErr w:type="gramEnd"/>
      <w:r w:rsidRPr="00D505D9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предотвратить потерю данных при работе с формами.</w:t>
      </w:r>
    </w:p>
    <w:p w:rsidR="007F09CB" w:rsidRPr="00D505D9" w:rsidRDefault="007F09CB" w:rsidP="00D505D9"/>
    <w:sectPr w:rsidR="007F09CB" w:rsidRPr="00D505D9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14"/>
  </w:num>
  <w:num w:numId="4">
    <w:abstractNumId w:val="0"/>
  </w:num>
  <w:num w:numId="5">
    <w:abstractNumId w:val="16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3"/>
  </w:num>
  <w:num w:numId="14">
    <w:abstractNumId w:val="13"/>
  </w:num>
  <w:num w:numId="15">
    <w:abstractNumId w:val="17"/>
  </w:num>
  <w:num w:numId="16">
    <w:abstractNumId w:val="8"/>
  </w:num>
  <w:num w:numId="17">
    <w:abstractNumId w:val="15"/>
  </w:num>
  <w:num w:numId="18">
    <w:abstractNumId w:val="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2B5F2E"/>
    <w:rsid w:val="004C7248"/>
    <w:rsid w:val="00573DB7"/>
    <w:rsid w:val="007C61B5"/>
    <w:rsid w:val="007F09CB"/>
    <w:rsid w:val="008C168D"/>
    <w:rsid w:val="00945035"/>
    <w:rsid w:val="00A510E5"/>
    <w:rsid w:val="00D505D9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2020-11-19T18:37:00Z</dcterms:created>
  <dcterms:modified xsi:type="dcterms:W3CDTF">2020-11-19T18:37:00Z</dcterms:modified>
</cp:coreProperties>
</file>