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EEB" w:rsidRDefault="00B64EEB">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Документ предоставлен </w:t>
      </w:r>
      <w:r>
        <w:rPr>
          <w:rFonts w:ascii="Times New Roman" w:hAnsi="Times New Roman" w:cs="Times New Roman"/>
          <w:color w:val="0000FF"/>
        </w:rPr>
        <w:t>КонсультантПлюс</w:t>
      </w:r>
      <w:r>
        <w:rPr>
          <w:rFonts w:ascii="Times New Roman" w:hAnsi="Times New Roman" w:cs="Times New Roman"/>
        </w:rPr>
        <w:br/>
      </w:r>
    </w:p>
    <w:p w:rsidR="00B64EEB" w:rsidRDefault="00B64EEB">
      <w:pPr>
        <w:widowControl w:val="0"/>
        <w:autoSpaceDE w:val="0"/>
        <w:autoSpaceDN w:val="0"/>
        <w:adjustRightInd w:val="0"/>
        <w:spacing w:after="0" w:line="240" w:lineRule="auto"/>
        <w:jc w:val="both"/>
        <w:outlineLvl w:val="0"/>
        <w:rPr>
          <w:rFonts w:ascii="Calibri" w:hAnsi="Calibri" w:cs="Calibri"/>
        </w:rPr>
      </w:pPr>
    </w:p>
    <w:tbl>
      <w:tblPr>
        <w:tblW w:w="5000" w:type="pct"/>
        <w:tblLayout w:type="fixed"/>
        <w:tblCellMar>
          <w:left w:w="0" w:type="dxa"/>
          <w:right w:w="0" w:type="dxa"/>
        </w:tblCellMar>
        <w:tblLook w:val="0000"/>
      </w:tblPr>
      <w:tblGrid>
        <w:gridCol w:w="4677"/>
        <w:gridCol w:w="4678"/>
      </w:tblGrid>
      <w:tr w:rsidR="00B64EEB">
        <w:tc>
          <w:tcPr>
            <w:tcW w:w="4677" w:type="dxa"/>
            <w:tcMar>
              <w:top w:w="0" w:type="dxa"/>
              <w:left w:w="0" w:type="dxa"/>
              <w:bottom w:w="0" w:type="dxa"/>
              <w:right w:w="0" w:type="dxa"/>
            </w:tcMar>
          </w:tcPr>
          <w:p w:rsidR="00B64EEB" w:rsidRDefault="00B64EEB">
            <w:pPr>
              <w:widowControl w:val="0"/>
              <w:autoSpaceDE w:val="0"/>
              <w:autoSpaceDN w:val="0"/>
              <w:adjustRightInd w:val="0"/>
              <w:spacing w:after="0" w:line="240" w:lineRule="auto"/>
              <w:rPr>
                <w:rFonts w:ascii="Calibri" w:hAnsi="Calibri" w:cs="Calibri"/>
              </w:rPr>
            </w:pPr>
            <w:r>
              <w:rPr>
                <w:rFonts w:ascii="Calibri" w:hAnsi="Calibri" w:cs="Calibri"/>
              </w:rPr>
              <w:t>25 декабря 2008 года</w:t>
            </w:r>
          </w:p>
        </w:tc>
        <w:tc>
          <w:tcPr>
            <w:tcW w:w="4677" w:type="dxa"/>
            <w:tcMar>
              <w:top w:w="0" w:type="dxa"/>
              <w:left w:w="0" w:type="dxa"/>
              <w:bottom w:w="0" w:type="dxa"/>
              <w:right w:w="0" w:type="dxa"/>
            </w:tcMar>
          </w:tcPr>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N 273-ФЗ</w:t>
            </w:r>
          </w:p>
        </w:tc>
      </w:tr>
    </w:tbl>
    <w:p w:rsidR="00B64EEB" w:rsidRDefault="00B64EEB">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B64EEB" w:rsidRDefault="00B64EEB">
      <w:pPr>
        <w:widowControl w:val="0"/>
        <w:autoSpaceDE w:val="0"/>
        <w:autoSpaceDN w:val="0"/>
        <w:adjustRightInd w:val="0"/>
        <w:spacing w:after="0" w:line="240" w:lineRule="auto"/>
        <w:jc w:val="center"/>
        <w:rPr>
          <w:rFonts w:ascii="Calibri" w:hAnsi="Calibri" w:cs="Calibri"/>
        </w:rPr>
      </w:pPr>
    </w:p>
    <w:p w:rsidR="00B64EEB" w:rsidRDefault="00B64EEB">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РОССИЙСКАЯ ФЕДЕРАЦИЯ</w:t>
      </w:r>
    </w:p>
    <w:p w:rsidR="00B64EEB" w:rsidRDefault="00B64EEB">
      <w:pPr>
        <w:widowControl w:val="0"/>
        <w:autoSpaceDE w:val="0"/>
        <w:autoSpaceDN w:val="0"/>
        <w:adjustRightInd w:val="0"/>
        <w:spacing w:after="0" w:line="240" w:lineRule="auto"/>
        <w:jc w:val="center"/>
        <w:rPr>
          <w:rFonts w:ascii="Calibri" w:hAnsi="Calibri" w:cs="Calibri"/>
          <w:b/>
          <w:bCs/>
        </w:rPr>
      </w:pPr>
    </w:p>
    <w:p w:rsidR="00B64EEB" w:rsidRDefault="00B64EEB">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ФЕДЕРАЛЬНЫЙ ЗАКОН</w:t>
      </w:r>
    </w:p>
    <w:p w:rsidR="00B64EEB" w:rsidRDefault="00B64EEB">
      <w:pPr>
        <w:widowControl w:val="0"/>
        <w:autoSpaceDE w:val="0"/>
        <w:autoSpaceDN w:val="0"/>
        <w:adjustRightInd w:val="0"/>
        <w:spacing w:after="0" w:line="240" w:lineRule="auto"/>
        <w:jc w:val="center"/>
        <w:rPr>
          <w:rFonts w:ascii="Calibri" w:hAnsi="Calibri" w:cs="Calibri"/>
          <w:b/>
          <w:bCs/>
        </w:rPr>
      </w:pPr>
    </w:p>
    <w:p w:rsidR="00B64EEB" w:rsidRDefault="00B64EEB">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ПРОТИВОДЕЙСТВИИ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Принят</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Государственной Думой</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19 декабря 2008 года</w:t>
      </w:r>
    </w:p>
    <w:p w:rsidR="00B64EEB" w:rsidRDefault="00B64EEB">
      <w:pPr>
        <w:widowControl w:val="0"/>
        <w:autoSpaceDE w:val="0"/>
        <w:autoSpaceDN w:val="0"/>
        <w:adjustRightInd w:val="0"/>
        <w:spacing w:after="0" w:line="240" w:lineRule="auto"/>
        <w:jc w:val="right"/>
        <w:rPr>
          <w:rFonts w:ascii="Calibri" w:hAnsi="Calibri" w:cs="Calibri"/>
        </w:rPr>
      </w:pP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Одобрен</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Советом Федерации</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22 декабря 2008 года</w:t>
      </w:r>
    </w:p>
    <w:p w:rsidR="00B64EEB" w:rsidRDefault="00B64EEB">
      <w:pPr>
        <w:widowControl w:val="0"/>
        <w:autoSpaceDE w:val="0"/>
        <w:autoSpaceDN w:val="0"/>
        <w:adjustRightInd w:val="0"/>
        <w:spacing w:after="0" w:line="240" w:lineRule="auto"/>
        <w:jc w:val="center"/>
        <w:rPr>
          <w:rFonts w:ascii="Calibri" w:hAnsi="Calibri" w:cs="Calibri"/>
        </w:rPr>
      </w:pPr>
    </w:p>
    <w:p w:rsidR="00B64EEB" w:rsidRDefault="00B64EEB">
      <w:pPr>
        <w:widowControl w:val="0"/>
        <w:autoSpaceDE w:val="0"/>
        <w:autoSpaceDN w:val="0"/>
        <w:adjustRightInd w:val="0"/>
        <w:spacing w:after="0" w:line="240" w:lineRule="auto"/>
        <w:jc w:val="center"/>
        <w:rPr>
          <w:rFonts w:ascii="Calibri" w:hAnsi="Calibri" w:cs="Calibri"/>
        </w:rPr>
      </w:pPr>
      <w:r>
        <w:rPr>
          <w:rFonts w:ascii="Calibri" w:hAnsi="Calibri" w:cs="Calibri"/>
        </w:rPr>
        <w:t>Список изменяющих документов</w:t>
      </w:r>
    </w:p>
    <w:p w:rsidR="00B64EEB" w:rsidRDefault="00B64EEB">
      <w:pPr>
        <w:widowControl w:val="0"/>
        <w:autoSpaceDE w:val="0"/>
        <w:autoSpaceDN w:val="0"/>
        <w:adjustRightInd w:val="0"/>
        <w:spacing w:after="0" w:line="240" w:lineRule="auto"/>
        <w:jc w:val="center"/>
        <w:rPr>
          <w:rFonts w:ascii="Calibri" w:hAnsi="Calibri" w:cs="Calibri"/>
        </w:rPr>
      </w:pPr>
      <w:r>
        <w:rPr>
          <w:rFonts w:ascii="Calibri" w:hAnsi="Calibri" w:cs="Calibri"/>
        </w:rPr>
        <w:t>(в ред. Федеральных законов от 11.07.2011 N 200-ФЗ,</w:t>
      </w:r>
    </w:p>
    <w:p w:rsidR="00B64EEB" w:rsidRDefault="00B64EEB">
      <w:pPr>
        <w:widowControl w:val="0"/>
        <w:autoSpaceDE w:val="0"/>
        <w:autoSpaceDN w:val="0"/>
        <w:adjustRightInd w:val="0"/>
        <w:spacing w:after="0" w:line="240" w:lineRule="auto"/>
        <w:jc w:val="center"/>
        <w:rPr>
          <w:rFonts w:ascii="Calibri" w:hAnsi="Calibri" w:cs="Calibri"/>
        </w:rPr>
      </w:pPr>
      <w:r>
        <w:rPr>
          <w:rFonts w:ascii="Calibri" w:hAnsi="Calibri" w:cs="Calibri"/>
        </w:rPr>
        <w:t>от 21.11.2011 N 329-ФЗ, от 03.12.2012 N 231-ФЗ,</w:t>
      </w:r>
    </w:p>
    <w:p w:rsidR="00B64EEB" w:rsidRDefault="00B64EEB">
      <w:pPr>
        <w:widowControl w:val="0"/>
        <w:autoSpaceDE w:val="0"/>
        <w:autoSpaceDN w:val="0"/>
        <w:adjustRightInd w:val="0"/>
        <w:spacing w:after="0" w:line="240" w:lineRule="auto"/>
        <w:jc w:val="center"/>
        <w:rPr>
          <w:rFonts w:ascii="Calibri" w:hAnsi="Calibri" w:cs="Calibri"/>
        </w:rPr>
      </w:pPr>
      <w:r>
        <w:rPr>
          <w:rFonts w:ascii="Calibri" w:hAnsi="Calibri" w:cs="Calibri"/>
        </w:rPr>
        <w:t>от 29.12.2012 N 280-ФЗ, от 07.05.2013 N 102-ФЗ,</w:t>
      </w:r>
    </w:p>
    <w:p w:rsidR="00B64EEB" w:rsidRDefault="00B64EEB">
      <w:pPr>
        <w:widowControl w:val="0"/>
        <w:autoSpaceDE w:val="0"/>
        <w:autoSpaceDN w:val="0"/>
        <w:adjustRightInd w:val="0"/>
        <w:spacing w:after="0" w:line="240" w:lineRule="auto"/>
        <w:jc w:val="center"/>
        <w:rPr>
          <w:rFonts w:ascii="Calibri" w:hAnsi="Calibri" w:cs="Calibri"/>
        </w:rPr>
      </w:pPr>
      <w:r>
        <w:rPr>
          <w:rFonts w:ascii="Calibri" w:hAnsi="Calibri" w:cs="Calibri"/>
        </w:rPr>
        <w:t>от 30.09.2013 N 261-ФЗ, от 28.12.2013 N 396-ФЗ)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Настоящим Федеральным законом устанавливаются основные принципы противодействия коррупции, правовые и организационные основы предупреждения коррупции и борьбы с ней, минимизации и (или) ликвидации последствий коррупционных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0" w:name="Par26"/>
      <w:bookmarkEnd w:id="0"/>
      <w:r>
        <w:rPr>
          <w:rFonts w:ascii="Calibri" w:hAnsi="Calibri" w:cs="Calibri"/>
        </w:rPr>
        <w:t>Статья 1. Основные понятия, используемые в настоящем Федеральном законе</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целей настоящего Федерального закона используются следующие основные понятия: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коррупция:</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 w:name="Par30"/>
      <w:bookmarkEnd w:id="1"/>
      <w:r>
        <w:rPr>
          <w:rFonts w:ascii="Calibri" w:hAnsi="Calibri" w:cs="Calibri"/>
        </w:rPr>
        <w:t>а)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совершение деяний, указанных в подпункте "а" настоящего пункта, от имени или в интересах юридического лица;</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противодействие коррупции -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по предупреждению коррупции, в том числе по выявлению и последующему устранению причин коррупции (профилактика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по выявлению, предупреждению, пресечению, раскрытию и расследованию коррупционных правонарушений (борьба с коррупцией);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по минимизации и (или) ликвидации последствий коррупционных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нормативные правовые акты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федеральные нормативные правовые акты (федеральные конституционные законы, федеральные законы, нормативные правовые акты Президента Российской Федерации, </w:t>
      </w:r>
      <w:r>
        <w:rPr>
          <w:rFonts w:ascii="Calibri" w:hAnsi="Calibri" w:cs="Calibri"/>
        </w:rPr>
        <w:lastRenderedPageBreak/>
        <w:t>нормативные правовые акты Правительства Российской Федерации, нормативные правовые акты федеральных органов исполнительной власти и иных федеральных органов);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законы и иные нормативные правовые акты органов государственной власти субъектов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муниципальные правовые акты;</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3 введен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функции государственного, муниципального (административного) управления организацией - полномочия государственного или муниципального служащего принимать обязательные для исполнения решения по кадровым, организационно-техническим, финансовым, материально-техническим или иным вопросам в отношении данной организации, в том числе решения, связанные с выдачей разрешений (лицензий) на осуществление определенного вида деятельности и (или) отдельных действий данной организацией, либо готовить проекты таких решений.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4 введен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 w:name="Par44"/>
      <w:bookmarkEnd w:id="2"/>
      <w:r>
        <w:rPr>
          <w:rFonts w:ascii="Calibri" w:hAnsi="Calibri" w:cs="Calibri"/>
        </w:rPr>
        <w:t>Статья 2. Правовая основа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Правовую основу противодействия коррупции составляют Конституция Российской Федерации, федеральные конституционные законы, общепризнанные принципы и нормы международного права и международные договоры Российской Федерации, настоящий Федеральный закон и другие федеральные законы, нормативные правовые акты Президента Российской Федерации, а также нормативные правовые акты Правительства Российской Федерации, нормативные правовые акты иных федеральных органов государственной власти, нормативные правовые акты органов государственной власти субъектов Российской Федерации и муниципальные правовые акты.</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 w:name="Par48"/>
      <w:bookmarkEnd w:id="3"/>
      <w:r>
        <w:rPr>
          <w:rFonts w:ascii="Calibri" w:hAnsi="Calibri" w:cs="Calibri"/>
        </w:rPr>
        <w:t>Статья 3. Основные принципы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Противодействие коррупции в Российской Федерации основывается на следующих основных принципах:</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признание, обеспечение и защита основных прав и свобод человека и гражданина;</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законность;</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публичность и открытость деятельности государственных органов и органов местного самоуправления;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неотвратимость ответственности за совершение коррупционных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комплексное использование политических, организационных, информационно-пропагандистских, социально-экономических, правовых, специальных и иных мер;</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приоритетное применение мер по предупреждению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сотрудничество государства с институтами гражданского общества, международными организациями и физическими лицами.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4" w:name="Par59"/>
      <w:bookmarkEnd w:id="4"/>
      <w:r>
        <w:rPr>
          <w:rFonts w:ascii="Calibri" w:hAnsi="Calibri" w:cs="Calibri"/>
        </w:rPr>
        <w:t>Статья 4. Международное сотрудничество Российской Федерации в области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Российская Федерация в соответствии с международными договорами Российской Федерации и (или) на основе принципа взаимности сотрудничает в области противодействия коррупции с иностранными государствами, их правоохранительными органами и специальными службами, а также с международными организациями в целях:</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установления лиц, подозреваемых (обвиняемых) в совершении коррупционных преступлений, их местонахождения, а также местонахождения других лиц, причастных к коррупционным преступлениям;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выявления имущества, полученного в результате совершения коррупционных правонарушений или служащего средством их совершения;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предоставления в надлежащих случаях предметов или образцов веществ для проведения </w:t>
      </w:r>
      <w:r>
        <w:rPr>
          <w:rFonts w:ascii="Calibri" w:hAnsi="Calibri" w:cs="Calibri"/>
        </w:rPr>
        <w:lastRenderedPageBreak/>
        <w:t>исследований или судебных экспертиз;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обмена информацией по вопросам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координации деятельности по профилактике коррупции и борьбе с коррупцией.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Иностранные граждане, лица без гражданства, не проживающие постоянно в Российской Федерации, иностранные юридические лица, обладающие гражданской правоспособностью, созданные в соответствии с законодательством иностранных государств, международные организации, а также их филиалы и представительства (иностранные организации), обвиняемые (подозреваемые) в совершении коррупционных правонарушений за пределами Российской Федерации, подлежат ответственности в соответствии с законодательством Российской Федерации в случаях и порядке, предусмотренных международными договорами Российской Федерации и федеральными законами.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5" w:name="Par69"/>
      <w:bookmarkEnd w:id="5"/>
      <w:r>
        <w:rPr>
          <w:rFonts w:ascii="Calibri" w:hAnsi="Calibri" w:cs="Calibri"/>
        </w:rPr>
        <w:t>Статья 5. Организационные основы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Президент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определяет основные направления государственной политики в области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устанавливает компетенцию федеральных органов исполнительной власти, руководство деятельностью которых он осуществляет, в области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Федеральное Собрание Российской Федерации обеспечивает разработку и принятие федеральных законов по вопросам противодействия коррупции, а также контролирует деятельность органов исполнительной власти в пределах своих полномочий.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Правительство Российской Федерации распределяет функции между федеральными органами исполнительной власти, руководство деятельностью которых оно осуществляет, по противодействию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Федеральные органы государственной власти, органы государственной власти субъектов Российской Федерации и органы местного самоуправления осуществляют противодействие коррупции в пределах своих полномочий.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4.1. Правоохранительные органы, иные государственные органы, органы местного самоуправления и их должностные лица обязаны информировать подразделения кадровых служб соответствующих федеральных органов государственной власти, органов государственной власти субъектов Российской Федерации и органов местного самоуправления по профилактике коррупционных и иных правонарушений (должностных лиц кадровых служб указанных органов, ответственных за работу по профилактике коррупционных и иных правонарушений) о ставших им известными фактах несоблюдения государственным или муниципальным служащим ограничений и запретов, требований о предотвращении или об урегулировании конфликта интересов либо неисполнения обязанностей, установленных в целях противодействия коррупции.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4.1 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В целях обеспечения координации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реализации государственной политики в области противодействия коррупции по решению Президента Российской Федерации могут формироваться органы в составе представителей федеральных органов государственной власти, органов государственной власти субъектов Российской Федерации и иных лиц (далее - органы по координации деятельности в области противодействия коррупции). Для исполнения решений органов по координации деятельности в области противодействия коррупции могут подготавливаться проекты указов, распоряжений и поручений Президента Российской Федерации, проекты постановлений, распоряжений и поручений Правительства Российской Федерации, которые в установленном порядке представляются на рассмотрение соответственно Президента Российской Федерации, Правительства Российской Федерации, а также издаваться акты (совместные акты) федеральных органов государственной власти, органов государственной власти субъектов Российской Федерации, представители которых входят в состав соответствующего органа по координации деятельности в области противодействия коррупции. При получении данных о совершении коррупционных правонарушений органы по координации деятельности в области </w:t>
      </w:r>
      <w:r>
        <w:rPr>
          <w:rFonts w:ascii="Calibri" w:hAnsi="Calibri" w:cs="Calibri"/>
        </w:rPr>
        <w:lastRenderedPageBreak/>
        <w:t>противодействия коррупции передают их в соответствующие государственные органы, уполномоченные проводить проверку таких данных и принимать по итогам проверки решения в установленном законом порядке.</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Генеральный прокурор Российской Федерации и подчиненные ему прокуроры в пределах своих полномочий координируют деятельность органов внутренних дел Российской Федерации, органов федеральной службы безопасности, таможенных органов Российской Федерации и других правоохранительных органов по борьбе с коррупцией и реализуют иные полномочия в области противодействия коррупции, установленные федеральными законами.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Счетная палата Российской Федерации в пределах своих полномочий обеспечивает противодействие коррупции в соответствии с Федеральным законом от 11 января 1995 года N 4-ФЗ "О Счетной палате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6" w:name="Par83"/>
      <w:bookmarkEnd w:id="6"/>
      <w:r>
        <w:rPr>
          <w:rFonts w:ascii="Calibri" w:hAnsi="Calibri" w:cs="Calibri"/>
        </w:rPr>
        <w:t>Статья 6. Меры по профилактике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Профилактика коррупции осуществляется путем применения следующих основных мер:</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формирование в обществе нетерпимости к коррупционному поведению;</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антикоррупционная экспертиза правовых актов и их проектов;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рассмотрение в федеральных органах государственной власти, органах государственной власти субъектов Российской Федерации, органах местного самоуправления, других органах, организациях, наделенных федеральным законом отдельными государственными или иными публичными полномочиями, не реже одного раза в квартал вопросов правоприменительной практики по результатам вступивших в законную силу решений судов, арбитражных судов о признании недействительными ненормативных правовых актов, незаконными решений и действий (бездействия) указанных органов, организаций и их должностных лиц в целях выработки и принятия мер по предупреждению и устранению причин выявленных нарушений;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2.1 введен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предъявление в установленном законом порядке квалификационных требований к гражданам, претендующим на замещение государственных или муниципальных должностей и должностей государственной или муниципальной службы, а также проверка в установленном порядке сведений, представляемых указанными гражданами;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установление в качестве основания для освобождения от замещаемой должности и (или) увольнения лица, замещающего должность государственной или муниципальной службы, включенную в перечень, установленный нормативными правовыми актами Российской Федерации, с замещаемой должности государственной или муниципальной службы или для применения в отношении его иных мер юридической ответственности непредставления им сведений либо представления заведомо недостоверных или неполных сведений о своих доходах, расходах, имуществе и обязательствах имущественного характера, а также представления заведомо ложных сведений о доходах, расходах, об имуществе и обязательствах имущественного характера своих супруги (супруга) и несовершеннолетних детей;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Федеральных законов от 21.11.2011 N 329-ФЗ,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внедрение в практику кадровой работы федеральных органов государственной власти, органов государственной власти субъектов Российской Федерации, органов местного самоуправления правила, в соответствии с которым длительное, безупречное и эффективное исполнение государственным или муниципальным служащим своих должностных обязанностей должно в обязательном порядке учитываться при назначении его на вышестоящую должность, присвоении ему воинского или специального звания, классного чина, дипломатического ранга или при его поощрении;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развитие институтов общественного и парламентского контроля за соблюдением законодательства Российской Федерации о противодействии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7" w:name="Par96"/>
      <w:bookmarkEnd w:id="7"/>
      <w:r>
        <w:rPr>
          <w:rFonts w:ascii="Calibri" w:hAnsi="Calibri" w:cs="Calibri"/>
        </w:rPr>
        <w:t>Статья 7. Основные направления деятельности государственных органов по повышению эффективности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Основными направлениями деятельности государственных органов по повышению </w:t>
      </w:r>
      <w:r>
        <w:rPr>
          <w:rFonts w:ascii="Calibri" w:hAnsi="Calibri" w:cs="Calibri"/>
        </w:rPr>
        <w:lastRenderedPageBreak/>
        <w:t>эффективности противодействия коррупции являются: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проведение единой государственной политики в области противодействия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создание механизма взаимодействия правоохранительных и иных государственных органов с общественными и парламентскими комиссиями по вопросам противодействия коррупции, а также с гражданами и институтами гражданского общества;</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принятие законодательных, административных и иных мер, направленных на привлечение государственных и муниципальных служащих, а также граждан к более активному участию в противодействии коррупции, на формирование в обществе негативного отношения к коррупционному поведению;</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совершенствование системы и структуры государственных органов, создание механизмов общественного контроля за их деятельностью;</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введение антикоррупционных стандартов, то есть установление для соответствующей области деятельности единой системы запретов, ограничений и дозволений, обеспечивающих предупреждение коррупции в данной области;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унификация прав государственных и муниципальных служащих, лиц, замещающих государственные должности Российской Федерации, государственные должности субъектов Российской Федерации, должности глав муниципальных образований, муниципальные должности, а также устанавливаемых для указанных служащих и лиц ограничений, запретов и обязанностей;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6 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обеспечение доступа граждан к информации о деятельности федеральных органов государственной власти, органов государственной власти субъектов Российской Федерации и органов местного самоуправления;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обеспечение независимости средств массовой информации;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неукоснительное соблюдение принципов независимости судей и невмешательства в судебную деятельность;</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совершенствование организации деятельности правоохранительных и контролирующих органов по противодействию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совершенствование порядка прохождения государственной и муниципальной службы;</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обеспечение добросовестности, открытости, добросовестной конкуренции и объективности при осуществлении закупок товаров, работ, услуг для обеспечения государственных или муниципальных нужд;</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28.12.2013 N 396-ФЗ)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13) устранение необоснованных запретов и ограничений, особенно в области экономической деятельности;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14) совершенствование порядка использования государственного и муниципального имущества, государственных и муниципальных ресурсов (в том числе при предоставлении государственной и муниципальной помощи), а также порядка передачи прав на использование такого имущества и его отчуждения;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15) повышение уровня оплаты труда и социальной защищенности государственных и муниципальных служащих;</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16) укрепление международного сотрудничества и развитие эффективных форм сотрудничества с правоохранительными органами и со специальными службами, с подразделениями финансовой разведки и другими компетентными органами иностранных государств и международными организациями в области противодействия коррупции и розыска, конфискации и репатриации имущества, полученного коррупционным путем и находящегося за рубежом;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17) усиление контроля за решением вопросов, содержащихся в обращениях граждан и юридических лиц;</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18) передача части функций государственных органов саморегулируемым организациям, а также иным негосударственным организациям;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19) сокращение численности государственных и муниципальных служащих с одновременным привлечением на государственную и муниципальную службу квалифицированных специалистов;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20) повышение ответственности федеральных органов государственной власти, органов государственной власти субъектов Российской Федерации, органов местного самоуправления и их должностных лиц за непринятие мер по устранению причин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оптимизация и конкретизация полномочий государственных органов и их работников, которые должны быть отражены в административных и должностных регламентах.</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8" w:name="Par123"/>
      <w:bookmarkEnd w:id="8"/>
      <w:r>
        <w:rPr>
          <w:rFonts w:ascii="Calibri" w:hAnsi="Calibri" w:cs="Calibri"/>
        </w:rPr>
        <w:t>Статья 7.1. Запрет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07.05.2013 N 102-ФЗ)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9" w:name="Par127"/>
      <w:bookmarkEnd w:id="9"/>
      <w:r>
        <w:rPr>
          <w:rFonts w:ascii="Calibri" w:hAnsi="Calibri" w:cs="Calibri"/>
        </w:rPr>
        <w:t>1. В случаях, предусмотренных Федеральным законом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0" w:name="Par128"/>
      <w:bookmarkEnd w:id="10"/>
      <w:r>
        <w:rPr>
          <w:rFonts w:ascii="Calibri" w:hAnsi="Calibri" w:cs="Calibri"/>
        </w:rPr>
        <w:t>1) лицам, замещающим (занимающим):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государственные должности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должности первого заместителя и заместителей Генерального прокурора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должности членов Совета директоров Центрального банка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государственные должности субъектов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должности заместителей руководителей федеральных органов исполнительной власти;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должности глав городских округов, глав муниципальных районов;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супругам и несовершеннолетним детям лиц, указанных в пункте 1 настоящей части;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иным лицам в случаях, предусмотренных федеральными законами.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пункте 1 части 1 настоящей статьи, замещающих (занимающих) государственные должности Российской Федерации 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и официальных представительствах федеральных органов исполнительной власти,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 а также на супруг (супругов) и несовершеннолетних детей указанных лиц.</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Несоблюдение запрета, установленного настоящей статьей, влечет досрочное прекращение полномочий, освобождение от замещаемой (занимаемой) должности или увольнение в связи с утратой доверия в соответствии с федеральными конституционными законами и федеральными законами, определяющими правовой статус соответствующего лица.</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11" w:name="Par142"/>
      <w:bookmarkEnd w:id="11"/>
      <w:r>
        <w:rPr>
          <w:rFonts w:ascii="Calibri" w:hAnsi="Calibri" w:cs="Calibri"/>
        </w:rPr>
        <w:t>Статья 8. Представление сведений о доходах, об имуществе и обязательствах имущественного характера</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 ред. Федерального закона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2" w:name="Par147"/>
      <w:bookmarkEnd w:id="12"/>
      <w:r>
        <w:rPr>
          <w:rFonts w:ascii="Calibri" w:hAnsi="Calibri" w:cs="Calibri"/>
        </w:rPr>
        <w:t>1.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обязаны представлять представителю нанимателя (работодателю):</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3" w:name="Par148"/>
      <w:bookmarkEnd w:id="13"/>
      <w:r>
        <w:rPr>
          <w:rFonts w:ascii="Calibri" w:hAnsi="Calibri" w:cs="Calibri"/>
        </w:rPr>
        <w:t>1) граждане, претендующие на замещение должностей государственной или муниципальной службы, включенных в перечни, установленные нормативными правовыми актами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граждане, претендующие на замещение должностей членов Совета директоров Центрального банка Российской Федерации, должностей в Центральном банке Российской Федерации, включенных в перечень, утвержденный Советом директоров Центрального банка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1.1 введен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граждане, претендующие на замещение должностей, включенных в перечни, установленные нормативными правовыми актами Российской Федерации,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граждане, претендующие на замещение отдельных должностей, включенных в перечни, установленные федеральными государственными органами,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4" w:name="Par153"/>
      <w:bookmarkEnd w:id="14"/>
      <w:r>
        <w:rPr>
          <w:rFonts w:ascii="Calibri" w:hAnsi="Calibri" w:cs="Calibri"/>
        </w:rPr>
        <w:t>3.1) граждане, претендующие на замещение должностей руководителей государственных (муниципальных) учреждений;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(п. 3.1 введен Федеральным законом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5" w:name="Par155"/>
      <w:bookmarkEnd w:id="15"/>
      <w:r>
        <w:rPr>
          <w:rFonts w:ascii="Calibri" w:hAnsi="Calibri" w:cs="Calibri"/>
        </w:rPr>
        <w:t>4) лица, замещающие должности, указанные в пунктах 1 - 3.1 настоящей части.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Порядок представления сведений о доходах, об имуществе и обязательствах имущественного характера, указанных в части 1 настоящей статьи, устанавливается федеральными законами, иными нормативными правовыми актами Российской Федерации и нормативными актами Центрального банка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Сведения о доходах, об имуществе и обязательствах имущественного характера, представляемые в соответствии с частью 1 настоящей статьи, относятся к информации ограниченного доступа. Сведения о доходах, об имуществе и обязательствах имущественного характера, представляемые гражданином в соответствии с частью 1 настоящей статьи, в случае непоступления данного гражданина на государственную или муниципальную службу, на работу в Центральный банк Российской Федерации, государственную корпорацию,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должность руководителя государственного (муниципального) учреждения в дальнейшем не могут быть использованы и подлежат уничтожению. Сведения о доходах, об имуществе и обязательствах имущественного характера, представляемые в соответствии с частью 1 настоящей статьи, отнесенные в соответствии с федеральным законом к сведениям, составляющим государственную тайну, подлежат защите в соответствии с законодательством Российской Федерации о государственной тайне.</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Федеральных законов от 03.12.2012 N 231-ФЗ,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Не допускается использование сведений о доходах, об имуществе и обязательствах имущественного характера, представляемых гражданином, служащим или работником в </w:t>
      </w:r>
      <w:r>
        <w:rPr>
          <w:rFonts w:ascii="Calibri" w:hAnsi="Calibri" w:cs="Calibri"/>
        </w:rPr>
        <w:lastRenderedPageBreak/>
        <w:t>соответствии с частью 1 настоящей статьи, для установления либо определения его платежеспособности и платежеспособности его супруги (супруга) и несовершеннолетних детей, для сбора в прямой или косвенной форме пожертвований (взносов) в фонды общественных объединений либо религиозных или иных организаций, а также в пользу физических лиц.</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Лица, виновные в разглашении сведений о доходах, об имуществе и обязательствах имущественного характера, представляемых гражданином, служащим или работником в соответствии с частью 1 настоящей статьи, либо в использовании этих сведений в целях, не предусмотренных федеральными законами, несут ответственность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Сведения о доходах, об имуществе и обязательствах имущественного характера, представляемые лицами, указанными в пункте 4 части 1 настоящей статьи,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Центрального банка Российской Федерации,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 и предоставляются для опубликования средствам массовой информации в порядке, определяемом нормативными правовыми актами Российской Федерации, нормативными актами Центрального банка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Проверка достоверности и полноты сведений о доходах, об имуществе и обязательствах имущественного характера, представляемых в соответствии с частью 1 настоящей статьи, за исключением сведений, представляемых гражданами, претендующими на замещение должностей руководителей государственных (муниципальных) учреждений, и лицами, замещающими данные должности, осуществляется по решению представителя нанимателя (руководителя) или лица, которому такие полномочия предоставлены представителем нанимателя (руководителем), в порядке, устанавливаемом Президентом Российской Федерации, самостоятельно или путем направления запроса в федеральные органы исполнительной власти, уполномоченные на осуществление оперативно-разыскной деятельности, об имеющихся у них данных о доходах, об имуществе и обязательствах имущественного характера гражданина или лица, указанных в части 1 настоящей статьи, супруги (супруга) и несовершеннолетних детей данного гражданина или лица.</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Федеральных законов от 03.12.2012 N 231-ФЗ,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7.1. Проверка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руководителей государственных (муниципальных) учреждений, и лицами, замещающими данные должности, осуществляется по решению учредителя или лица, которому такие полномочия предоставлены учредителем, в порядке, устанавливаемом нормативными правовыми актами Российской Федерации. Полномочия по направлению запросов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в целях проверки достоверности и полноты сведений о доходах, об имуществе и обязательствах имущественного характера указанных лиц определяются Президентом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7.1 введена Федеральным законом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Непредставление гражданином при поступлении на государственную или муниципальную службу, на работу в Центральный банк Российской Федерации, государственную корпорацию,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должность руководителя государственного (муниципального) </w:t>
      </w:r>
      <w:r>
        <w:rPr>
          <w:rFonts w:ascii="Calibri" w:hAnsi="Calibri" w:cs="Calibri"/>
        </w:rPr>
        <w:lastRenderedPageBreak/>
        <w:t>учреждения представителю нанимателя (работодателю)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представление заведомо недостоверных или неполных сведений является основанием для отказа в приеме указанного гражданина на государственную или муниципальную службу, на работу в Центральный банк Российской Федерации, государственную корпорацию,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должность руководителя государственного (муниципального) учреждения.</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Федеральных законов от 03.12.2012 N 231-ФЗ,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Невыполнение гражданином или лицом, указанными в части 1 настоящей статьи, обязанности, предусмотренной частью 1 настоящей статьи, является правонарушением, влекущим освобождение его от замещаемой должности, увольнение его с государственной или муниципальной службы, с работы в Центральном банке Российской Федерации, государственной корпорации,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создаваемой Российской Федерацией на основании федерального закона, увольнение с работы в организации, создаваемой для выполнения задач, поставленных перед федеральными государственными органами, а также в государственном (муниципальном) учреждении.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Федеральных законов от 03.12.2012 N 231-ФЗ, от 29.12.2012 N 280-ФЗ)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16" w:name="Par174"/>
      <w:bookmarkEnd w:id="16"/>
      <w:r>
        <w:rPr>
          <w:rFonts w:ascii="Calibri" w:hAnsi="Calibri" w:cs="Calibri"/>
        </w:rPr>
        <w:t>Статья 8.1. Представление сведений о расходах</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7" w:name="Par178"/>
      <w:bookmarkEnd w:id="17"/>
      <w:r>
        <w:rPr>
          <w:rFonts w:ascii="Calibri" w:hAnsi="Calibri" w:cs="Calibri"/>
        </w:rPr>
        <w:t>1. Лица, замещающие (занимающие) должности, включенные в перечни, установленные нормативными правовыми актами Российской Федерации или нормативными актами Центрального банка Российской Федерации, обязаны представлять сведения о своих расходах, а также о расходах своих супруги (супруга) и несовершеннолетних детей в случаях и порядке, которые установлены Федеральным законом "О контроле за соответствием расходов лиц, замещающих государственные должности, и иных лиц их доходам", иными нормативными правовыми актами Российской Федерации и нормативными актами Центрального банка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Контроль за соответствием расходов лиц, указанных в части 1 настоящей статьи, а также расходов их супруг (супругов) и несовершеннолетних детей общему доходу лиц, указанных в части 1 настоящей статьи, и их супруг (супругов) за три последних года, предшествующих совершению сделки, осуществляется в порядке, предусмотренном настоящим Федеральным законом и Федеральным законом "О контроле за соответствием расходов лиц, замещающих государственные должности, и иных лиц их доходам", нормативными правовыми актами Президента Российской Федерации, иными нормативными правовыми актами Российской Федерации, нормативными актами Центрального банка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Непредставление лицами, указанными в части 1 настоящей статьи, или представление ими неполных или недостоверных сведений о своих расходах либо непредставление или представление заведомо неполных или недостоверных сведений о расходах своих супруги (супруга) и несовершеннолетних детей в случае, если представление таких сведений обязательно, является правонарушением, влекущим освобождение лиц, указанных в части 1 настоящей статьи, от замещаемой (занимаемой) должности, увольнение в установленном порядке с государственной или муниципальной службы, из Центрального банка Российской Федерации, с работы в государственной корпорации,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созданной Российской Федерацией на основании </w:t>
      </w:r>
      <w:r>
        <w:rPr>
          <w:rFonts w:ascii="Calibri" w:hAnsi="Calibri" w:cs="Calibri"/>
        </w:rPr>
        <w:lastRenderedPageBreak/>
        <w:t>федерального закона, с работы в организации, создаваемой для выполнения задач, поставленных перед федеральными государственными органами.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Сведения об источниках получения средств, за счет которых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если сумма сделки превышает общий доход лица, замещающего (занимающего) одну из должностей, указанных в части 1 настоящей статьи, и его супруги (супруга) за три последних года, предшествующих совершению сделки, представленные в соответствии с Федеральным законом "О контроле за соответствием расходов лиц, замещающих государственные должности, и иных лиц их доходам",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Центрального банка Российской Федерации,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 предоставляются для опубликования средствам массовой информации в порядке, определяемом нормативными правовыми актами Президента Российской Федерации, иными нормативными правовыми актами Российской Федерации и нормативными актами Центрального банка Российской Федерации, с соблюдением установленных законодательством Российской Федерации требований о защите персональных данных.</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18" w:name="Par183"/>
      <w:bookmarkEnd w:id="18"/>
      <w:r>
        <w:rPr>
          <w:rFonts w:ascii="Calibri" w:hAnsi="Calibri" w:cs="Calibri"/>
        </w:rPr>
        <w:t>Статья 9. Обязанность государственных и муниципальных служащих уведомлять об обращениях в целях склонения к совершению коррупционных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19" w:name="Par185"/>
      <w:bookmarkEnd w:id="19"/>
      <w:r>
        <w:rPr>
          <w:rFonts w:ascii="Calibri" w:hAnsi="Calibri" w:cs="Calibri"/>
        </w:rPr>
        <w:t>1. Государственный или муниципальный служащий обязан уведомлять представителя нанимателя (работодателя), органы прокуратуры или другие государственные органы обо всех случаях обращения к нему каких-либо лиц в целях склонения его к совершению коррупционных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Уведомление о фактах обращения в целях склонения к совершению коррупционных правонарушений, за исключением случаев, когда по данным фактам проведена или проводится проверка, является должностной (служебной) обязанностью государственного или муниципального служащего.</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Невыполнение государственным или муниципальным служащим должностной (служебной) обязанности, предусмотренной частью 1 настоящей статьи, является правонарушением, влекущим его увольнение с государственной или муниципальной службы либо привлечение его к иным видам ответственности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Государственный или муниципальный служащий, уведомивший представителя нанимателя (работодателя), органы прокуратуры или другие государственные органы о фактах обращения в целях склонения его к совершению коррупционного правонарушения, о фактах совершения другими государственными или муниципальными служащими коррупционных правонарушений, непредставления сведений либо представления заведомо недостоверных или неполных сведений о доходах, об имуществе и обязательствах имущественного характера, находится под защитой государства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Порядок уведомления представителя нанимателя (работодателя) о фактах обращения в целях склонения государственного или муниципального служащего к совершению коррупционных правонарушений, перечень сведений, содержащихся в уведомлениях, организация проверки этих сведений и порядок регистрации уведомлений определяются представителем нанимателя (работодателем).</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0" w:name="Par191"/>
      <w:bookmarkEnd w:id="20"/>
      <w:r>
        <w:rPr>
          <w:rFonts w:ascii="Calibri" w:hAnsi="Calibri" w:cs="Calibri"/>
        </w:rPr>
        <w:t>Статья 10. Конфликт интересов на государственной и муниципальной службе</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Под конфликтом интересов на государственной или муниципальной службе в настоящем Федеральном законе понимается ситуация, при которой личная заинтересованность (прямая или </w:t>
      </w:r>
      <w:r>
        <w:rPr>
          <w:rFonts w:ascii="Calibri" w:hAnsi="Calibri" w:cs="Calibri"/>
        </w:rPr>
        <w:lastRenderedPageBreak/>
        <w:t>косвенная) государственного или муниципального служащего влияет или может повлиять на надлежащее исполнение им должностных (служебных) обязанностей и при которой возникает или может возникнуть противоречие между личной заинтересованностью государственного или муниципального служащего и правами и законными интересами граждан, организаций, общества или государства, способное привести к причинению вреда правам и законным интересам граждан, организаций, общества или государства.</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Под личной заинтересованностью государственного или муниципального служащего, которая влияет или может повлиять на надлежащее исполнение им должностных (служебных) обязанностей, понимается возможность получения государственным или муниципальным служащим при исполнении должностных (служебных) обязанностей доходов в виде денег, ценностей, иного имущества или услуг имущественного характера, иных имущественных прав для себя или для третьих лиц.</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1" w:name="Par196"/>
      <w:bookmarkEnd w:id="21"/>
      <w:r>
        <w:rPr>
          <w:rFonts w:ascii="Calibri" w:hAnsi="Calibri" w:cs="Calibri"/>
        </w:rPr>
        <w:t>Статья 11. Порядок предотвращения и урегулирования конфликта интересов на государственной и муниципальной службе</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Государственный или муниципальный служащий обязан принимать меры по недопущению любой возможности возникновения конфликта интересов.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Государственный или муниципальный служащий обязан в письменной форме уведомить своего непосредственного начальника о возникшем конфликте интересов или о возможности его возникновения, как только ему станет об этом известно.</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Представитель нанимателя, если ему стало известно о возникновении у государственного или муниципального служащего личной заинтересованности, которая приводит или может привести к конфликту интересов, обязан принять меры по предотвращению или урегулированию конфликта интересов.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Предотвращение или урегулирование конфликта интересов может состоять в изменении должностного или служебного положения государственного или муниципального служащего, являющегося стороной конфликта интересов, вплоть до его отстранения от исполнения должностных (служебных) обязанностей в установленном порядке, и (или) в отказе его от выгоды, явившейся причиной возникновения конфликта интересов.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Предотвращение и урегулирование конфликта интересов, стороной которого является государственный или муниципальный служащий, осуществляются путем отвода или самоотвода государственного или муниципального служащего в случаях и порядке, предусмотренных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5.1. Непринятие государственным или муниципальным служащим, являющимся стороной конфликта интересов, мер по предотвращению или урегулированию конфликта интересов является правонарушением, влекущим увольнение государственного или муниципального служащего с государственной или муниципальной службы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5.1 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В случае, если государственный или муниципальный служащий владеет ценными бумагами, акциями (долями участия, паями в уставных (складочных) капиталах организаций), он обязан в целях предотвращения конфликта интересов передать принадлежащие ему ценные бумаги, акции (доли участия, паи в уставных (складочных) капиталах организаций) в доверительное управление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2" w:name="Par207"/>
      <w:bookmarkEnd w:id="22"/>
      <w:r>
        <w:rPr>
          <w:rFonts w:ascii="Calibri" w:hAnsi="Calibri" w:cs="Calibri"/>
        </w:rPr>
        <w:t>Статья 11.1. Обязанности служащих Центрального банка Российской Федерации, работников, замещающих должности в государственных корпорациях,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Служащие Центрального банка Российской Федерации, работники, замещающие должности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работники, замещающие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обязаны в соответствии со статьями 9 - 11 настоящего Федерального закона уведомлять об обращении к ним каких-либо лиц в целях склонения к совершению коррупционных правонарушений и принимать меры по недопущению любой возможности возникновения конфликта интересов в порядке, определяемом нормативными актами федеральных государственных органов, Центрального банка Российской Федерации,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разъяснении положений статьи 12 см. письмо Минтруда России от 30.12.2013 N 18-2/4074.</w:t>
      </w:r>
    </w:p>
    <w:p w:rsidR="00B64EEB" w:rsidRDefault="00B64EEB">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3" w:name="Par219"/>
      <w:bookmarkEnd w:id="23"/>
      <w:r>
        <w:rPr>
          <w:rFonts w:ascii="Calibri" w:hAnsi="Calibri" w:cs="Calibri"/>
        </w:rPr>
        <w:t>Статья 12. Ограничения, налагаемые на гражданина, замещавшего должность государственной или муниципальной службы, при заключении им трудового или гражданско-правового договора</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24" w:name="Par222"/>
      <w:bookmarkEnd w:id="24"/>
      <w:r>
        <w:rPr>
          <w:rFonts w:ascii="Calibri" w:hAnsi="Calibri" w:cs="Calibri"/>
        </w:rPr>
        <w:t>1. Гражданин, замещавший должность государственной или муниципальной службы, включенную в перечень, установленный нормативными правовыми актами Российской Федерации, в течение двух лет после увольнения с государственной или муниципальной службы имеет право замещать на условиях трудового договора должности в организации и (или) выполнять в данной организации работы (оказывать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государственного, муниципального (административного) управления данной организацией входили в должностные (служебные) обязанности государственного или муниципального служащего,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1 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Комиссия обязана рассмотреть письменное обращение гражданина о даче согласия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в течение семи дней со дня поступления указанного обращения в порядке, устанавливаемом нормативными правовыми актами Российской Федерации, и о принятом решении направить гражданину письменное уведомление в течение одного рабочего дня и уведомить его устно в течение трех рабочих дней.</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1.1 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25" w:name="Par226"/>
      <w:bookmarkEnd w:id="25"/>
      <w:r>
        <w:rPr>
          <w:rFonts w:ascii="Calibri" w:hAnsi="Calibri" w:cs="Calibri"/>
        </w:rPr>
        <w:t>2. Гражданин, замещавший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 при заключении трудовых или гражданско-правовых договоров на выполнение работ (оказание услуг), указанных в части 1 настоящей статьи, сообщать работодателю сведения о последнем месте своей службы.</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Несоблюдение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после увольнения с государственной или муниципальной службы требования, предусмотренного частью 2 настоящей статьи, влечет прекращение трудового или гражданско-правового договора на выполнение работ (оказание услуг), указанного в части 1 настоящей статьи, заключенного с указанным гражданином.</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26" w:name="Par230"/>
      <w:bookmarkEnd w:id="26"/>
      <w:r>
        <w:rPr>
          <w:rFonts w:ascii="Calibri" w:hAnsi="Calibri" w:cs="Calibri"/>
        </w:rPr>
        <w:t>4. Работодатель при заключении трудового или гражданско-правового договора на выполнение работ (оказание услуг), указанного в части 1 настоящей статьи,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его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Неисполнение работодателем обязанности, установленной частью 4 настоящей статьи, является правонарушением и влечет ответственность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Проверка соблюдения гражданином, указанным в части 1 настоящей статьи, запрета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(гражданско-правовых договоров) в случаях, предусмотренных федеральными законами, если отдельные функции государственного управления данной организацией входили в должностные (служебные) обязанности гражданского или муниципального служащего, и соблюдения работодателем условий заключения трудового договора или соблюдения условий заключения гражданско-правового договора с таким гражданином осуществляется в порядке, устанавливаемом нормативными правовыми актами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6 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27" w:name="Par236"/>
      <w:bookmarkEnd w:id="27"/>
      <w:r>
        <w:rPr>
          <w:rFonts w:ascii="Calibri" w:hAnsi="Calibri" w:cs="Calibri"/>
        </w:rPr>
        <w:t>Статья 12.1. Ограничения и обязанности, налагаемые на лиц, замещающих государственные должности Российской Федерации, государственные должности субъектов Российской Федерации, муниципальные должности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28" w:name="Par240"/>
      <w:bookmarkEnd w:id="28"/>
      <w:r>
        <w:rPr>
          <w:rFonts w:ascii="Calibri" w:hAnsi="Calibri" w:cs="Calibri"/>
        </w:rPr>
        <w:t>1. Лица, замещающие государственные должности Российской Федерации, государственные должности субъектов Российской Федерации, не вправе замещать иные государственные должности Российской Федерации, государственные должности субъектов Российской Федерации, если иное не установлено федеральными конституционными законами или федеральными законами, а также муниципальные должности, должности государственной или муниципальной службы.</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Лица, замещающие муниципальные должности, не вправе замещать государственные должности Российской Федерации, государственные должности субъектов Российской Федерации, иные муниципальные должности, должности государственной или муниципальной службы, если иное не установлено федеральными законами.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(в ред. Федерального закона от 30.09.2013 N 261-ФЗ)</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Лица, замещающие государственные должности Российской Федерации, для которых федеральными конституционными законами или федеральными законами не установлено иное, лица, замещающие государственные должности субъектов Российской Федерации, муниципальные должности и осуществляющие свои полномочия на постоянной основе, не вправе:</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1) замещать другие должности в органах государственной власти и органах местного самоуправления;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заниматься предпринимательской деятельностью лично или через доверенных лиц, участвовать в управлении хозяйствующими субъектами независимо от их организационно-правовых форм;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заниматься другой оплачиваемой деятельностью, кроме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быть поверенными или иными представителями по делам третьих лиц в органах государственной власти и органах местного самоуправления, если иное не предусмотрено федеральными законами;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использовать в неслужебных целях информацию, средства материально-технического, финансового и информационного обеспечения, предназначенные только для служебной деятельности;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получать гонорары за публикации и выступления в качестве лица, замещающего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получать в связи с выполнением служебных (должностных) обязанностей не предусмотренные законодательством Российской Федерации вознаграждения (ссуды, денежное и иное вознаграждение, услуги, оплату развлечений, отдыха, транспортных расходов) и подарки от физических и юридических лиц. Подарки, полученные в связи с протокольными мероприятиями, со служебными командировками и с другими официальными мероприятиями, признаются собственностью соответственно Российской Федерации, субъекта Российской Федерации или муниципального образования и передаются по акту в соответствующий государственный или муниципальный орган. Лицо, замещавшее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 сдавшее подарок, полученный им в связи с протокольным мероприятием, со служебной командировкой и с другим официальным мероприятием, может его выкупить в порядке, устанавливаемом нормативными правовыми актами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принимать вопреки установленному порядку почетные и специальные звания, награды и иные знаки отличия (за исключением научных и спортивных) иностранных государств, международных организаций, политических партий, иных общественных объединений и других организаций;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выезжать в служебные командировки за пределы Российской Федерации за счет средств физических и юридических лиц, за исключением служебных командировок, осуществляемых в соответствии с законодательством Российской Федерации, по договоренностям государственных органов Российской Федерации, государственных органов субъектов Российской Федерации или муниципальных органов с государственными или муниципальными органами иностранных государств, международными или иностранными организациями;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разглашать или использовать в целях, не связанных с выполнением служебных </w:t>
      </w:r>
      <w:r>
        <w:rPr>
          <w:rFonts w:ascii="Calibri" w:hAnsi="Calibri" w:cs="Calibri"/>
        </w:rPr>
        <w:lastRenderedPageBreak/>
        <w:t>обязанностей, сведения, отнесенные в соответствии с федеральным законом к информации ограниченного доступа, ставшие ему известными в связи с выполнением служебных обязанностей.</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29" w:name="Par255"/>
      <w:bookmarkEnd w:id="29"/>
      <w:r>
        <w:rPr>
          <w:rFonts w:ascii="Calibri" w:hAnsi="Calibri" w:cs="Calibri"/>
        </w:rPr>
        <w:t>4. Лица, замещающие государственные должности Российской Федерации, государственные должности субъектов Российской Федерации, муниципальные должности, замещаемые на постоянной основе,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 (супругов) и несовершеннолетних детей в порядке, установленном нормативными правовыми актами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Лица, замещающие государственные должности Российской Федерации, государственные должности субъектов Российской Федерации, муниципальные должности, замещаемые на постоянной основе, нарушившие запреты, ограничения и обязанности, установленные частями 1 - 4 настоящей статьи, несут ответственность, предусмотренную федеральными конституционными законами, федеральными законами и иными нормативными правовыми актами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0" w:name="Par258"/>
      <w:bookmarkEnd w:id="30"/>
      <w:r>
        <w:rPr>
          <w:rFonts w:ascii="Calibri" w:hAnsi="Calibri" w:cs="Calibri"/>
        </w:rPr>
        <w:t>Статья 12.2. Ограничения и обязанности, налагаемые на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Если иное не установлено нормативными правовыми актами Российской Федерации, на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распространяются ограничения, запреты и обязанности, установленные для федеральных государственных служащих, проходящих службу в соответствующих федеральных государственных органах, в порядке, предусмотренном нормативными правовыми актами федеральных государственных органов.</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1" w:name="Par264"/>
      <w:bookmarkEnd w:id="31"/>
      <w:r>
        <w:rPr>
          <w:rFonts w:ascii="Calibri" w:hAnsi="Calibri" w:cs="Calibri"/>
        </w:rPr>
        <w:t>Статья 12.3. Обязанность передачи ценных бумаг, акций (долей участия, паев в уставных (складочных) капиталах организаций) в доверительное управление в целях предотвращения конфликта интересов</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32" w:name="Par268"/>
      <w:bookmarkEnd w:id="32"/>
      <w:r>
        <w:rPr>
          <w:rFonts w:ascii="Calibri" w:hAnsi="Calibri" w:cs="Calibri"/>
        </w:rPr>
        <w:t>1. В случае, если владение лицом, замещающим государственную должность Российской Федерации, государственную должность субъекта Российской Федерации, муниципальную должность, должность федеральной государственной службы, должность муниципальной службы, должность в государственной корпорации,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создаваемой Российской Федерацией на основании федерального закона, должность на основании трудового договора в организации, создаваемой для выполнения задач, поставленных перед федеральными государственными органами, ценными бумагами, акциями (долями участия, паями в уставных (складочных) капиталах организаций) приводит или может привести к конфликту интересов, указанное лицо обязано передать принадлежащие ему ценные бумаги, акции (доли участия, паи в уставных (складочных) капиталах организаций) в доверительное управление в соответствии с гражданским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Требования части 1 настоящей статьи распространяются на служащих Центрального банка Российской Федерации, занимающих должности, включенные в перечень, утвержденный Советом директоров Центрального банка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2 введена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3" w:name="Par272"/>
      <w:bookmarkEnd w:id="33"/>
      <w:r>
        <w:rPr>
          <w:rFonts w:ascii="Calibri" w:hAnsi="Calibri" w:cs="Calibri"/>
        </w:rPr>
        <w:lastRenderedPageBreak/>
        <w:t>Статья 12.4. Ограничения, запреты и обязанности, налагаемые на работников, замещающих должности в государственных корпорациях,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работников, замещающих должности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работников,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 порядке, определяемом нормативными правовыми актами Российской Федерации, распространяются с учетом особенностей, обусловленных их правовым статусом, ограничения, запреты и обязанности, установленные в отношении лиц, замещающих должности федеральной государственной службы, настоящим Федеральным законом и статьями 17, 18 и 20 Федерального закона от 27 июля 2004 года N 79-ФЗ "О государственной гражданской службе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4" w:name="Par278"/>
      <w:bookmarkEnd w:id="34"/>
      <w:r>
        <w:rPr>
          <w:rFonts w:ascii="Calibri" w:hAnsi="Calibri" w:cs="Calibri"/>
        </w:rPr>
        <w:t>Статья 12.5. Установление иных запретов, ограничений, обязательств и правил служебного поведения</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35" w:name="Par282"/>
      <w:bookmarkEnd w:id="35"/>
      <w:r>
        <w:rPr>
          <w:rFonts w:ascii="Calibri" w:hAnsi="Calibri" w:cs="Calibri"/>
        </w:rPr>
        <w:t>1. Федеральными конституционными законами, федеральными законами, законами субъектов Российской Федерации, муниципальными нормативными правовыми актами для лиц, замещающих государственные должности Российской Федерации, государственные должности субъектов Российской Федерации, муниципальные должности, должности федеральной государственной службы, должности муниципальной службы, должности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 целях противодействия коррупции могут устанавливаться иные запреты, ограничения, обязательства и правила служебного поведения.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Положения части 1 настоящей статьи распространяются на служащих Центрального банка Российской Федерации, занимающих должности, включенные в перечень, утвержденный Советом директоров Центрального банка Российской Федерации.</w:t>
      </w:r>
    </w:p>
    <w:p w:rsidR="00B64EEB" w:rsidRDefault="00B64EEB">
      <w:pPr>
        <w:widowControl w:val="0"/>
        <w:autoSpaceDE w:val="0"/>
        <w:autoSpaceDN w:val="0"/>
        <w:adjustRightInd w:val="0"/>
        <w:spacing w:after="0" w:line="240" w:lineRule="auto"/>
        <w:jc w:val="both"/>
        <w:rPr>
          <w:rFonts w:ascii="Calibri" w:hAnsi="Calibri" w:cs="Calibri"/>
        </w:rPr>
      </w:pPr>
      <w:r>
        <w:rPr>
          <w:rFonts w:ascii="Calibri" w:hAnsi="Calibri" w:cs="Calibri"/>
        </w:rPr>
        <w:t>(часть 2 введена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6" w:name="Par286"/>
      <w:bookmarkEnd w:id="36"/>
      <w:r>
        <w:rPr>
          <w:rFonts w:ascii="Calibri" w:hAnsi="Calibri" w:cs="Calibri"/>
        </w:rPr>
        <w:t>Статья 13. Ответственность физических лиц за коррупционные правонарушения</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Физическое лицо, совершившее коррупционное правонарушение, по решению суда может быть лишено в соответствии с законодательством Российской Федерации права занимать определенные должности государственной и муниципальной службы.</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7" w:name="Par291"/>
      <w:bookmarkEnd w:id="37"/>
      <w:r>
        <w:rPr>
          <w:rFonts w:ascii="Calibri" w:hAnsi="Calibri" w:cs="Calibri"/>
        </w:rPr>
        <w:t xml:space="preserve">Статья 13.1. Увольнение (освобождение от должности) лиц, замещающих государственные </w:t>
      </w:r>
      <w:r>
        <w:rPr>
          <w:rFonts w:ascii="Calibri" w:hAnsi="Calibri" w:cs="Calibri"/>
        </w:rPr>
        <w:lastRenderedPageBreak/>
        <w:t>должности Российской Федерации, государственные должности субъектов Российской Федерации, муниципальные должности, в связи с утратой доверия</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21.11.2011 N 329-ФЗ)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Лицо, замещающее государственную должность Российской Федерации, государственную должность субъекта Российской Федерации, муниципальную должность, в порядке, предусмотренном федеральными конституционными законами, федеральными законами, законами субъектов Российской Федерации, муниципальными нормативными правовыми актами, подлежит увольнению (освобождению от должности) в связи с утратой доверия в случае:</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непринятия лицом мер по предотвращению и (или) урегулированию конфликта интересов, стороной которого оно является;</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непредставления лицом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участия лица на платной основе в деятельности органа управления коммерческой организации, за исключением случаев, установленных федеральным законом;</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осуществления лицом предпринимательской деятельности;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вхождения лица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Лицо, замещающее государственную должность Российской Федерации, государственную должность субъекта Российской Федерации, муниципальную должность, которому стало известно о возникновении у подчиненного ему лица личной заинтересованности, которая приводит или может привести к конфликту интересов, подлежит увольнению (освобождению от должности) в связи с утратой доверия также в случае непринятия лицом, замещающим государственную должность Российской Федерации, государственную должность субъекта Российской Федерации, муниципальную должность, мер по предотвращению и (или) урегулированию конфликта интересов, стороной которого является подчиненное ему лицо.</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8" w:name="Par303"/>
      <w:bookmarkEnd w:id="38"/>
      <w:r>
        <w:rPr>
          <w:rFonts w:ascii="Calibri" w:hAnsi="Calibri" w:cs="Calibri"/>
        </w:rPr>
        <w:t>Статья 13.2. Увольнение (освобождение от должности) лиц, замещающих (занимающих) должности в Центральном банке Российской Федерации, государственных корпорациях, иных организациях, созданных Российской Федерацией на основании федеральных законов, в организациях, создаваемых для выполнения задач, поставленных перед федеральными государственными органами, в связи с утратой доверия</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Лица, занимающие должности в Центральном банке Российской Федерации, лица, замещающие должности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подлежат увольнению (освобождению от должности) в связи с утратой доверия в случаях, предусмотренных федеральными законами.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39" w:name="Par309"/>
      <w:bookmarkEnd w:id="39"/>
      <w:r>
        <w:rPr>
          <w:rFonts w:ascii="Calibri" w:hAnsi="Calibri" w:cs="Calibri"/>
        </w:rPr>
        <w:t>Статья 13.3. Обязанность организаций принимать меры по предупреждению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03.12.2012 N 231-ФЗ)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1. Организации обязаны разрабатывать и принимать меры по предупреждению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Меры по предупреждению коррупции, принимаемые в организации, могут включать:</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определение подразделений или должностных лиц, ответственных за профилактику коррупционных и иных правонарушений;</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сотрудничество организации с правоохранительными органами;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разработку и внедрение в практику стандартов и процедур, направленных на обеспечение добросовестной работы организации;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принятие кодекса этики и служебного поведения работников организации;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предотвращение и урегулирование конфликта интересов;</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недопущение составления неофициальной отчетности и использования поддельных документов.</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40" w:name="Par322"/>
      <w:bookmarkEnd w:id="40"/>
      <w:r>
        <w:rPr>
          <w:rFonts w:ascii="Calibri" w:hAnsi="Calibri" w:cs="Calibri"/>
        </w:rPr>
        <w:t>Статья 13.4. Осуществление проверок уполномоченным подразделением  Администрации Президента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Федеральным законом от 07.05.2013 N 102-ФЗ)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41" w:name="Par326"/>
      <w:bookmarkEnd w:id="41"/>
      <w:r>
        <w:rPr>
          <w:rFonts w:ascii="Calibri" w:hAnsi="Calibri" w:cs="Calibri"/>
        </w:rPr>
        <w:t>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проверки:</w:t>
      </w:r>
    </w:p>
    <w:p w:rsidR="00B64EEB" w:rsidRDefault="00B64EEB">
      <w:pPr>
        <w:widowControl w:val="0"/>
        <w:autoSpaceDE w:val="0"/>
        <w:autoSpaceDN w:val="0"/>
        <w:adjustRightInd w:val="0"/>
        <w:spacing w:after="0" w:line="240" w:lineRule="auto"/>
        <w:ind w:firstLine="540"/>
        <w:jc w:val="both"/>
        <w:rPr>
          <w:rFonts w:ascii="Calibri" w:hAnsi="Calibri" w:cs="Calibri"/>
        </w:rPr>
      </w:pPr>
      <w:bookmarkStart w:id="42" w:name="Par327"/>
      <w:bookmarkEnd w:id="42"/>
      <w:r>
        <w:rPr>
          <w:rFonts w:ascii="Calibri" w:hAnsi="Calibri" w:cs="Calibri"/>
        </w:rPr>
        <w:t>1)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осуществление полномочий по которым влечет за собой обязанность представлять такие сведения, а также иных сведений, представляемых указанными гражданами в соответствии с нормативными правовыми актами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предусмотренные пунктом 1 настоящей части;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соблюдения лицами, замещающими должности, предусмотренные пунктом 1 части 1 статьи 7.1 настоящего Федерального закона, их супругами и несовершеннолетними детьми установленных для них запретов и ограничений, а также исполнения лицами, замещающими должности, предусмотренные пунктом 1 части 1 статьи 7.1 настоящего Федерального закона, своих обязанностей в соответствии с законодательством о противодействии коррупции.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Проверки, предусмотренные частью 1 настоящей статьи, могут осуществляться независимо от проверок, осуществляемых подразделениями, должностными лицами либо комиссиями иных органов и организаций.</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outlineLvl w:val="0"/>
        <w:rPr>
          <w:rFonts w:ascii="Calibri" w:hAnsi="Calibri" w:cs="Calibri"/>
        </w:rPr>
      </w:pPr>
      <w:bookmarkStart w:id="43" w:name="Par332"/>
      <w:bookmarkEnd w:id="43"/>
      <w:r>
        <w:rPr>
          <w:rFonts w:ascii="Calibri" w:hAnsi="Calibri" w:cs="Calibri"/>
        </w:rPr>
        <w:t>Статья 14. Ответственность юридических лиц за коррупционные правонарушения</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В случае, если от имени или в интересах юридического лица осуществляются организация, подготовка и совершение коррупционных правонарушений или правонарушений, создающих условия для совершения коррупционных правонарушений, к юридическому лицу могут быть применены меры ответственности в соответствии с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Применение за коррупционное правонарушение мер ответственности к юридическому лицу не освобождает от ответственности за данное коррупционное правонарушение виновное физическое лицо, равно как и привлечение к уголовной или иной ответственности за коррупционное правонарушение физического лица не освобождает от ответственности за данное коррупционное правонарушение юридическое лицо.</w:t>
      </w:r>
    </w:p>
    <w:p w:rsidR="00B64EEB" w:rsidRDefault="00B64EEB">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Положения настоящей статьи распространяются на иностранные юридические лица в случаях, предусмотренных законодательством Российской Федерации.</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Президент</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Российской Федерации</w:t>
      </w:r>
    </w:p>
    <w:p w:rsidR="00B64EEB" w:rsidRDefault="00B64EEB">
      <w:pPr>
        <w:widowControl w:val="0"/>
        <w:autoSpaceDE w:val="0"/>
        <w:autoSpaceDN w:val="0"/>
        <w:adjustRightInd w:val="0"/>
        <w:spacing w:after="0" w:line="240" w:lineRule="auto"/>
        <w:jc w:val="right"/>
        <w:rPr>
          <w:rFonts w:ascii="Calibri" w:hAnsi="Calibri" w:cs="Calibri"/>
        </w:rPr>
      </w:pPr>
      <w:r>
        <w:rPr>
          <w:rFonts w:ascii="Calibri" w:hAnsi="Calibri" w:cs="Calibri"/>
        </w:rPr>
        <w:t>Д.МЕДВЕДЕВ</w:t>
      </w:r>
    </w:p>
    <w:p w:rsidR="00B64EEB" w:rsidRDefault="00B64EEB">
      <w:pPr>
        <w:widowControl w:val="0"/>
        <w:autoSpaceDE w:val="0"/>
        <w:autoSpaceDN w:val="0"/>
        <w:adjustRightInd w:val="0"/>
        <w:spacing w:after="0" w:line="240" w:lineRule="auto"/>
        <w:rPr>
          <w:rFonts w:ascii="Calibri" w:hAnsi="Calibri" w:cs="Calibri"/>
        </w:rPr>
      </w:pPr>
      <w:r>
        <w:rPr>
          <w:rFonts w:ascii="Calibri" w:hAnsi="Calibri" w:cs="Calibri"/>
        </w:rPr>
        <w:t>Москва, Кремль</w:t>
      </w:r>
    </w:p>
    <w:p w:rsidR="00B64EEB" w:rsidRDefault="00B64EEB">
      <w:pPr>
        <w:widowControl w:val="0"/>
        <w:autoSpaceDE w:val="0"/>
        <w:autoSpaceDN w:val="0"/>
        <w:adjustRightInd w:val="0"/>
        <w:spacing w:after="0" w:line="240" w:lineRule="auto"/>
        <w:rPr>
          <w:rFonts w:ascii="Calibri" w:hAnsi="Calibri" w:cs="Calibri"/>
        </w:rPr>
      </w:pPr>
      <w:r>
        <w:rPr>
          <w:rFonts w:ascii="Calibri" w:hAnsi="Calibri" w:cs="Calibri"/>
        </w:rPr>
        <w:t>25 декабря 2008 года</w:t>
      </w:r>
    </w:p>
    <w:p w:rsidR="00B64EEB" w:rsidRDefault="00B64EEB">
      <w:pPr>
        <w:widowControl w:val="0"/>
        <w:autoSpaceDE w:val="0"/>
        <w:autoSpaceDN w:val="0"/>
        <w:adjustRightInd w:val="0"/>
        <w:spacing w:after="0" w:line="240" w:lineRule="auto"/>
        <w:rPr>
          <w:rFonts w:ascii="Calibri" w:hAnsi="Calibri" w:cs="Calibri"/>
        </w:rPr>
      </w:pPr>
      <w:r>
        <w:rPr>
          <w:rFonts w:ascii="Calibri" w:hAnsi="Calibri" w:cs="Calibri"/>
        </w:rPr>
        <w:t>N 273-ФЗ</w:t>
      </w: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autoSpaceDE w:val="0"/>
        <w:autoSpaceDN w:val="0"/>
        <w:adjustRightInd w:val="0"/>
        <w:spacing w:after="0" w:line="240" w:lineRule="auto"/>
        <w:ind w:firstLine="540"/>
        <w:jc w:val="both"/>
        <w:rPr>
          <w:rFonts w:ascii="Calibri" w:hAnsi="Calibri" w:cs="Calibri"/>
        </w:rPr>
      </w:pPr>
    </w:p>
    <w:p w:rsidR="00B64EEB" w:rsidRDefault="00B64EEB">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B64EEB" w:rsidRDefault="00B64EEB">
      <w:pPr>
        <w:widowControl w:val="0"/>
        <w:autoSpaceDE w:val="0"/>
        <w:autoSpaceDN w:val="0"/>
        <w:adjustRightInd w:val="0"/>
        <w:spacing w:after="0" w:line="240" w:lineRule="auto"/>
        <w:jc w:val="both"/>
        <w:rPr>
          <w:rFonts w:ascii="Calibri" w:hAnsi="Calibri" w:cs="Calibri"/>
        </w:rPr>
      </w:pPr>
    </w:p>
    <w:p w:rsidR="00AB2FBF" w:rsidRDefault="00AB2FBF"/>
    <w:sectPr w:rsidR="00AB2FBF" w:rsidSect="00C463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B64EEB"/>
    <w:rsid w:val="001F779D"/>
    <w:rsid w:val="00AB2FBF"/>
    <w:rsid w:val="00B64EEB"/>
    <w:rsid w:val="00F24B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F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9734</Words>
  <Characters>55489</Characters>
  <Application>Microsoft Office Word</Application>
  <DocSecurity>0</DocSecurity>
  <Lines>462</Lines>
  <Paragraphs>130</Paragraphs>
  <ScaleCrop>false</ScaleCrop>
  <Company>Департамент ОО ТО</Company>
  <LinksUpToDate>false</LinksUpToDate>
  <CharactersWithSpaces>65093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Сотрудник</dc:creator>
  <cp:keywords/>
  <dc:description/>
  <cp:lastModifiedBy>Сотрудник</cp:lastModifiedBy>
  <cp:revision>1</cp:revision>
  <dcterms:created xsi:type="dcterms:W3CDTF">2014-11-04T22:15:00Z</dcterms:created>
  <dcterms:modified xsi:type="dcterms:W3CDTF">2014-11-04T22:15:00Z</dcterms:modified>
</cp:coreProperties>
</file>