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r>
          <w:rPr>
            <w:rFonts w:ascii="Times New Roman" w:hAnsi="Times New Roman" w:cs="Times New Roman"/>
            <w:color w:val="0000FF"/>
          </w:rPr>
          <w:t>КонсультантПлюс</w:t>
        </w:r>
      </w:hyperlink>
      <w:r>
        <w:rPr>
          <w:rFonts w:ascii="Times New Roman" w:hAnsi="Times New Roman" w:cs="Times New Roman"/>
        </w:rPr>
        <w:br/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4677"/>
        <w:gridCol w:w="4678"/>
      </w:tblGrid>
      <w:tr w:rsidR="005879D3"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9D3" w:rsidRDefault="00587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 июля 2009 года</w:t>
            </w:r>
          </w:p>
        </w:tc>
        <w:tc>
          <w:tcPr>
            <w:tcW w:w="4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879D3" w:rsidRDefault="005879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 110-ОЗ</w:t>
            </w:r>
          </w:p>
        </w:tc>
      </w:tr>
    </w:tbl>
    <w:p w:rsidR="005879D3" w:rsidRDefault="005879D3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ТОМСКАЯ ОБЛАСТЬ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ЗАКОН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ПРОТИВОДЕЙСТВИИ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Принят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постановлением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Думы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25.06.2009 N 2402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(в ред. Законов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04.09.2009 </w:t>
      </w:r>
      <w:hyperlink r:id="rId5" w:history="1">
        <w:r>
          <w:rPr>
            <w:rFonts w:ascii="Calibri" w:hAnsi="Calibri" w:cs="Calibri"/>
            <w:color w:val="0000FF"/>
          </w:rPr>
          <w:t>N 165-ОЗ</w:t>
        </w:r>
      </w:hyperlink>
      <w:r>
        <w:rPr>
          <w:rFonts w:ascii="Calibri" w:hAnsi="Calibri" w:cs="Calibri"/>
        </w:rPr>
        <w:t xml:space="preserve">, от 08.02.2010 </w:t>
      </w:r>
      <w:hyperlink r:id="rId6" w:history="1">
        <w:r>
          <w:rPr>
            <w:rFonts w:ascii="Calibri" w:hAnsi="Calibri" w:cs="Calibri"/>
            <w:color w:val="0000FF"/>
          </w:rPr>
          <w:t>N 14-ОЗ</w:t>
        </w:r>
      </w:hyperlink>
      <w:r>
        <w:rPr>
          <w:rFonts w:ascii="Calibri" w:hAnsi="Calibri" w:cs="Calibri"/>
        </w:rPr>
        <w:t>,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от 09.08.2010 </w:t>
      </w:r>
      <w:hyperlink r:id="rId7" w:history="1">
        <w:r>
          <w:rPr>
            <w:rFonts w:ascii="Calibri" w:hAnsi="Calibri" w:cs="Calibri"/>
            <w:color w:val="0000FF"/>
          </w:rPr>
          <w:t>N 144-ОЗ</w:t>
        </w:r>
      </w:hyperlink>
      <w:r>
        <w:rPr>
          <w:rFonts w:ascii="Calibri" w:hAnsi="Calibri" w:cs="Calibri"/>
        </w:rPr>
        <w:t xml:space="preserve">, от 08.11.2011 </w:t>
      </w:r>
      <w:hyperlink r:id="rId8" w:history="1">
        <w:r>
          <w:rPr>
            <w:rFonts w:ascii="Calibri" w:hAnsi="Calibri" w:cs="Calibri"/>
            <w:color w:val="0000FF"/>
          </w:rPr>
          <w:t>N 292-ОЗ</w:t>
        </w:r>
      </w:hyperlink>
      <w:r>
        <w:rPr>
          <w:rFonts w:ascii="Calibri" w:hAnsi="Calibri" w:cs="Calibri"/>
        </w:rPr>
        <w:t>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Настоящий Закон регулирует вопросы противодействия коррупции в Томской области, отнесенные в соответствии с Федеральным </w:t>
      </w:r>
      <w:hyperlink r:id="rId9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25 декабря 2008 года N 273-ФЗ "О противодействии коррупции" к ведению Томской области как субъекта Российской Федерации.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0" w:name="Par22"/>
      <w:bookmarkEnd w:id="0"/>
      <w:r>
        <w:rPr>
          <w:rFonts w:ascii="Calibri" w:hAnsi="Calibri" w:cs="Calibri"/>
        </w:rPr>
        <w:t>Статья 1. Основные понятия, используемые в настоящем Законе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Для целей настоящего Закона используются следующие основные понятия: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коррупция: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" w:name="Par26"/>
      <w:bookmarkEnd w:id="1"/>
      <w:r>
        <w:rPr>
          <w:rFonts w:ascii="Calibri" w:hAnsi="Calibri" w:cs="Calibri"/>
        </w:rPr>
        <w:t>а) злоупотребление служебным положением, дача взятки, получение взятки, злоупотребление полномочиями, коммерческий подкуп либо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совершение деяний, указанных в </w:t>
      </w:r>
      <w:hyperlink w:anchor="Par26" w:history="1">
        <w:r>
          <w:rPr>
            <w:rFonts w:ascii="Calibri" w:hAnsi="Calibri" w:cs="Calibri"/>
            <w:color w:val="0000FF"/>
          </w:rPr>
          <w:t>подпункте "а"</w:t>
        </w:r>
      </w:hyperlink>
      <w:r>
        <w:rPr>
          <w:rFonts w:ascii="Calibri" w:hAnsi="Calibri" w:cs="Calibri"/>
        </w:rPr>
        <w:t xml:space="preserve"> настоящего пункта, от имени или в интересах юридического лица;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антикоррупционный мониторинг - выявление, исследование и оценка условий, порождающих коррупцию и способствующих ее распространению, состояния, структуры и распространенности коррупции, достаточности и эффективности предпринимаемых мер по противодействию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2 в ред. </w:t>
      </w:r>
      <w:hyperlink r:id="rId10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антикоррупционная экспертиза нормативных правовых актов Томской области и их проектов - деятельность специалистов по выявлению в тексте нормативного правового акта Томской области и(или) проекта нормативного правового акта Томской области коррупциогенных факторов, оценке создаваемых ими условий для проявления коррупции и формулировке предложений о способах устранения коррупциогенных факторов;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3 в ред. </w:t>
      </w:r>
      <w:hyperlink r:id="rId11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утратил силу. - </w:t>
      </w:r>
      <w:hyperlink r:id="rId12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Томской области от 08.11.2011 N 292-ОЗ;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коррупциогенные факторы - положения нормативных правовых актов (проектов нормативных правовых актов), устанавливающие для правоприменителя необоснованно широкие пределы усмотрения или возможность необоснованного применения исключений из общих правил, а также положения, содержащие неопределенные, трудновыполнимые и (или) </w:t>
      </w:r>
      <w:r>
        <w:rPr>
          <w:rFonts w:ascii="Calibri" w:hAnsi="Calibri" w:cs="Calibri"/>
        </w:rPr>
        <w:lastRenderedPageBreak/>
        <w:t>обременительные требования к гражданам и организациям и тем самым создающие условия для проявления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5 в ред. </w:t>
      </w:r>
      <w:hyperlink r:id="rId13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09.08.2010 N 144-ОЗ)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коррупционные действия - действия лиц, замещающих государственные должности Томской области, должности государственной гражданской службы Томской области, муниципальные должности и должности муниципальной службы Томской области, должности в областных государственных и муниципальных учреждениях и предприятиях, лиц, выполняющих управленческие функции в коммерческих и иных организациях, направленные на незаконное получение денежного вознаграждения, имущества, имущественных прав и иных имущественных благ с использованием должностных полномочий, а равно действия граждан Российской Федерации, иностранных граждан и лиц без гражданства и организаций, направленные на незаконное предоставление указанным лицам или в их интересах иным лицам денежных средств, имущества, имущественных прав и иных имущественных благ;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антикоррупционные стандарты - установленная нормативными правовыми актами Томской области единая система запретов, ограничений и дозволений, обеспечивающих предупреждение коррупции в соответствующей сфере деятельности.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7 введен </w:t>
      </w:r>
      <w:hyperlink r:id="rId1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2" w:name="Par39"/>
      <w:bookmarkEnd w:id="2"/>
      <w:r>
        <w:rPr>
          <w:rFonts w:ascii="Calibri" w:hAnsi="Calibri" w:cs="Calibri"/>
        </w:rPr>
        <w:t>Статья 2. Правовая основа противодействия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Правовую основу противодействия коррупции в Томской области составляют </w:t>
      </w:r>
      <w:hyperlink r:id="rId15" w:history="1">
        <w:r>
          <w:rPr>
            <w:rFonts w:ascii="Calibri" w:hAnsi="Calibri" w:cs="Calibri"/>
            <w:color w:val="0000FF"/>
          </w:rPr>
          <w:t>Конституция</w:t>
        </w:r>
      </w:hyperlink>
      <w:r>
        <w:rPr>
          <w:rFonts w:ascii="Calibri" w:hAnsi="Calibri" w:cs="Calibri"/>
        </w:rPr>
        <w:t xml:space="preserve"> Российской Федерации, федеральные конституционные законы, общепризнанные принципы и нормы международного права и международные договоры Российской Федерации, федеральные законы, иные нормативные правовые акты Российской Федерации, </w:t>
      </w:r>
      <w:hyperlink r:id="rId16" w:history="1">
        <w:r>
          <w:rPr>
            <w:rFonts w:ascii="Calibri" w:hAnsi="Calibri" w:cs="Calibri"/>
            <w:color w:val="0000FF"/>
          </w:rPr>
          <w:t>Устав</w:t>
        </w:r>
      </w:hyperlink>
      <w:r>
        <w:rPr>
          <w:rFonts w:ascii="Calibri" w:hAnsi="Calibri" w:cs="Calibri"/>
        </w:rPr>
        <w:t xml:space="preserve"> (Основной Закон) Томской области, настоящий Закон, другие законы Томской области, иные нормативные правовые акты Томской области и муниципальные правовые акты.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3" w:name="Par43"/>
      <w:bookmarkEnd w:id="3"/>
      <w:r>
        <w:rPr>
          <w:rFonts w:ascii="Calibri" w:hAnsi="Calibri" w:cs="Calibri"/>
        </w:rPr>
        <w:t>Статья 3. Основные принципы противодействия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Противодействие коррупции в Томской области в соответствии с федеральным законом основывается на следующих основных принципах: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признание, обеспечение и защита основных прав и свобод человека и гражданина;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законность;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публичность и открытость деятельности государственных органов и органов местного самоуправления;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неотвратимость ответственности за совершение коррупционных правонарушений;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комплексное использование политических, организационных, информационно-пропагандистских, социально-экономических, правовых, специальных и иных мер;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приоритетное применение мер по предупреждению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сотрудничество государства с институтами гражданского общества, международными организациями и физическими лицами.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4" w:name="Par54"/>
      <w:bookmarkEnd w:id="4"/>
      <w:r>
        <w:rPr>
          <w:rFonts w:ascii="Calibri" w:hAnsi="Calibri" w:cs="Calibri"/>
        </w:rPr>
        <w:t>Статья 4. Организационные основы противодействия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Законодательная Дума Томской области: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7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принимает законы Томской области в сфере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осуществляет контроль за соблюдением и исполнением законов Томской области, регулирующих общественные отношения в сфере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2.1) утверждает антикоррупционные стандарты в следующих сферах деятельности: осуществление нормотворчества, выборы депутатов Законодательной Думы Томской области, бюджетный процесс, приватизация государственного имущества Томской области, предоставление мер социальной поддержки, поступление на государственную гражданскую службу Томской области и прохождение государственной гражданской службы Томской области, </w:t>
      </w:r>
      <w:r>
        <w:rPr>
          <w:rFonts w:ascii="Calibri" w:hAnsi="Calibri" w:cs="Calibri"/>
        </w:rPr>
        <w:lastRenderedPageBreak/>
        <w:t>а также в других сферах в соответствии с полномочиями Законодательной Думы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2.1 введен </w:t>
      </w:r>
      <w:hyperlink r:id="rId1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осуществляет иные полномочия в сфере противодействия коррупции в соответствии с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Губернатор Томской области в пределах своих полномочий: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организует исполнение законов Томской области, регулирующих отношения в сфере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 соответствии с действующим законодательством обеспечивает координацию деятельности исполнительных органов государственной власти Томской области с федеральными органами исполнительной власти и их территориальными органами, органами местного самоуправления и общественными объединениями в области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устанавливает компетенцию органов исполнительной власти Томской области в области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утверждает состав и руководит деятельностью Совета по противодействию коррупции при Губернаторе Томской области, в состав которого включаются представители Законодательной Думы Томской области и общественности;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19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4.1) утверждает план противодействия коррупции в исполнительных органах государственной власти Томской области, а также принимает иные правовые акты в сфере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4.1 введен </w:t>
      </w:r>
      <w:hyperlink r:id="rId20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- 6) утратили силу. - </w:t>
      </w:r>
      <w:hyperlink r:id="rId21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Томской области от 09.08.2010 N 144-ОЗ;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осуществляет иные полномочия в сфере противодействия коррупции в соответствии с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Администрация Томской области в пределах своих полномочий: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обеспечивает разработку и исполнение законов Томской области по вопросам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принимает правовые акты в сфере противодействия коррупции, в том числе об утверждении долгосрочных целевых программ в области противодействия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2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08.02.2010 N 14-ОЗ)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разрабатывает и реализует меры по противодействию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организует принятие планов противодействия коррупции в исполнительных органах государственной власти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4.1) разрабатывает и утверждает порядок проведения антикоррупционной экспертизы нормативных правовых актов Томской области и их проектов в Администрации Томской области, обобщает сложившуюся практику проведения антикоррупционной экспертизы нормативных правовых актов Томской области и их проектов в Администрации Томской области и иных исполнительных органах государственной власти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4.1 введен </w:t>
      </w:r>
      <w:hyperlink r:id="rId23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4.2) утверждает антикоррупционные стандарты в следующих сферах деятельности: размещение государственного заказа Томской области, лицензирование отдельных видов деятельности, предоставление мер государственной поддержки, а также в других сферах в соответствии с полномочиями Администрации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4.2 введен </w:t>
      </w:r>
      <w:hyperlink r:id="rId2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осуществляет иные полномочия в сфере противодействия коррупции в соответствии с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Совет по противодействию коррупции при Губернаторе Томской области является консультативно-совещательным органом, который готовит предложения Губернатору Томской области по вопросам противодействия коррупции и осуществляет свою деятельность под руководством Губернатора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Контрольно-счетная палата Томской области в пределах своих полномочий осуществляет противодействие коррупции в соответствии с </w:t>
      </w:r>
      <w:hyperlink r:id="rId25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9 августа 2011 года N 177-ОЗ "О Контрольно-счетной палате Томской области".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5 в ред. </w:t>
      </w:r>
      <w:hyperlink r:id="rId26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6. Иные органы государственной власти Томской области, органы местного самоуправления осуществляют противодействие коррупции в пределах своих полномочий в соответствии с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5" w:name="Par89"/>
      <w:bookmarkEnd w:id="5"/>
      <w:r>
        <w:rPr>
          <w:rFonts w:ascii="Calibri" w:hAnsi="Calibri" w:cs="Calibri"/>
        </w:rPr>
        <w:t>Статья 5. Меры по профилактике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Профилактика коррупции осуществляется путем применения следующих основных мер: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6" w:name="Par92"/>
      <w:bookmarkEnd w:id="6"/>
      <w:r>
        <w:rPr>
          <w:rFonts w:ascii="Calibri" w:hAnsi="Calibri" w:cs="Calibri"/>
        </w:rPr>
        <w:t>1) формирование в обществе нетерпимости к коррупционному поведению;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1.1) введение и соблюдение антикоррупционных стандартов;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1.1 введен </w:t>
      </w:r>
      <w:hyperlink r:id="rId2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проведение антикоррупционной экспертизы нормативных правовых актов и их проектов;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7" w:name="Par96"/>
      <w:bookmarkEnd w:id="7"/>
      <w:r>
        <w:rPr>
          <w:rFonts w:ascii="Calibri" w:hAnsi="Calibri" w:cs="Calibri"/>
        </w:rPr>
        <w:t>3) антикоррупционный мониторинг;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совершенствование порядка прохождения государственной гражданской службы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8" w:name="Par98"/>
      <w:bookmarkEnd w:id="8"/>
      <w:r>
        <w:rPr>
          <w:rFonts w:ascii="Calibri" w:hAnsi="Calibri" w:cs="Calibri"/>
        </w:rPr>
        <w:t>5) развитие институтов общественного контроля за соблюдением законодательства Российской Федерации, Томской области о противодействии коррупции;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9" w:name="Par99"/>
      <w:bookmarkEnd w:id="9"/>
      <w:r>
        <w:rPr>
          <w:rFonts w:ascii="Calibri" w:hAnsi="Calibri" w:cs="Calibri"/>
        </w:rPr>
        <w:t>6) иные меры, предусмотренные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0" w:name="Par101"/>
      <w:bookmarkEnd w:id="10"/>
      <w:r>
        <w:rPr>
          <w:rFonts w:ascii="Calibri" w:hAnsi="Calibri" w:cs="Calibri"/>
        </w:rPr>
        <w:t>Статья 6. Формирование в обществе нетерпимости к коррупционному поведению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Формирование в обществе нетерпимости к коррупционному поведению осуществляется посредством организации воспитательной, образовательной и просветительской деятельности, направленной на укрепление доверия к власти, включающей: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издание и распространение печатной продукции о противодействии коррупции в Томской области, в том числе учебных пособий и материалов;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выпуск передач государственных, муниципальных и негосударственных организаций телерадиовещания о противодействии коррупции в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производство и распространение социальной рекламы о противодействии коррупции в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организацию конкурсов в сфере противодействия коррупции в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осуществление иных мероприятий, направленных на противодействие коррупции в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Организация воспитательной, образовательной, просветительской деятельности, направленной на противодействие коррупции в Томской области, осуществляется уполномоченными Губернатором Томской области исполнительными органами государственной власти Томской области во взаимодействии с субъектами антикоррупционной политики на базе образовательных учреждений, находящихся в ведении Томской области, в соответствии с законодательством Российской Федерации.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Организация антикоррупционной пропаганды осуществляется уполномоченным Губернатором Томской области исполнительным органом государственной власти Томской области в сфере массовых коммуникаций и осуществляется им во взаимодействии с субъектами антикоррупционной политики в соответствии с </w:t>
      </w:r>
      <w:hyperlink r:id="rId2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Российской Федерации от 27 декабря 1991 года N 2124-1 "О средствах массовой информации" и другими нормативными правовыми актами Российской Федерации и Томской области, регулирующими отношения по получению и распространению массовой информации.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1" w:name="Par112"/>
      <w:bookmarkEnd w:id="11"/>
      <w:r>
        <w:rPr>
          <w:rFonts w:ascii="Calibri" w:hAnsi="Calibri" w:cs="Calibri"/>
        </w:rPr>
        <w:t>Статья 7. Проведение антикоррупционной экспертизы нормативных правовых актов Томской области и их проектов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29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09.08.2010 N 144-ОЗ)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В Томской области осуществляются внутренняя и независимая антикоррупционные экспертизы нормативных правовых актов Томской области и их проектов, а также антикоррупционная экспертиза нормативных правовых актов Томской области и их проектов, </w:t>
      </w:r>
      <w:r>
        <w:rPr>
          <w:rFonts w:ascii="Calibri" w:hAnsi="Calibri" w:cs="Calibri"/>
        </w:rPr>
        <w:lastRenderedPageBreak/>
        <w:t>проводимая соответствующими государственными органами в рамках реализации полномочий, предоставленных федеральным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30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Антикоррупционная экспертиза нормативных правовых актов Томской области и их проектов осуществляется согласно </w:t>
      </w:r>
      <w:hyperlink r:id="rId31" w:history="1">
        <w:r>
          <w:rPr>
            <w:rFonts w:ascii="Calibri" w:hAnsi="Calibri" w:cs="Calibri"/>
            <w:color w:val="0000FF"/>
          </w:rPr>
          <w:t>методике</w:t>
        </w:r>
      </w:hyperlink>
      <w:r>
        <w:rPr>
          <w:rFonts w:ascii="Calibri" w:hAnsi="Calibri" w:cs="Calibri"/>
        </w:rPr>
        <w:t>, утвержденной Правительством Российской Федерации.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Органы государственной власти Томской области, организации, их должностные лица проводят внутреннюю антикоррупционную экспертизу принятых ими нормативных правовых актов (проектов нормативных правовых актов) при проведении их правовой экспертизы и мониторинге их применения.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Независимая антикоррупционная экспертиза нормативных правовых актов Томской области и их проектов проводится юридическими и физическими лицами за счет собственных средств в порядке, предусмотренном нормативными правовыми актами Российской Федерации.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(часть 3 в ред. </w:t>
      </w:r>
      <w:hyperlink r:id="rId32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Утратила силу. - </w:t>
      </w:r>
      <w:hyperlink r:id="rId33" w:history="1">
        <w:r>
          <w:rPr>
            <w:rFonts w:ascii="Calibri" w:hAnsi="Calibri" w:cs="Calibri"/>
            <w:color w:val="0000FF"/>
          </w:rPr>
          <w:t>Закон</w:t>
        </w:r>
      </w:hyperlink>
      <w:r>
        <w:rPr>
          <w:rFonts w:ascii="Calibri" w:hAnsi="Calibri" w:cs="Calibri"/>
        </w:rPr>
        <w:t xml:space="preserve"> Томской области от 08.11.2011 N 292-ОЗ.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Выявленные в результате внутренней антикоррупционной экспертизы правовых актов Томской области и их проектов коррупциогенные факторы по решению нормотворческого органа подлежат устранению в обязательном порядке. Заключение по результатам независимой антикоррупционной экспертизы носит рекомендательный характер и подлежит обязательному рассмотрению органом, организацией или должностным лицом, которым оно направлено, в тридцатидневный срок со дня его получения. По результатам рассмотрения гражданину или организации, проводившим независимую экспертизу, направляется мотивированный ответ, за исключением случаев, когда в заключении отсутствует предложение о способе устранения выявленных коррупциогенных факторов.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2" w:name="Par125"/>
      <w:bookmarkEnd w:id="12"/>
      <w:r>
        <w:rPr>
          <w:rFonts w:ascii="Calibri" w:hAnsi="Calibri" w:cs="Calibri"/>
        </w:rPr>
        <w:t>Статья 8. Антикоррупционный мониторинг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Антикоррупционный мониторинг проводится исполнительными органами государственной власти Томской области в порядке, установленном Губернатором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Результаты антикоррупционного мониторинга используются при разработке проектов долгосрочных целевых программ и ведомственных целевых программ в области противодействия коррупции.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34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08.02.2010 N 14-ОЗ)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Информация о результатах антикоррупционного мониторинга направляется Губернатору Томской области, в Законодательную Думу Томской области, в правоохранительные органы, в средства массовой информации и включается в ежегодное послание Губернатора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(в ред. </w:t>
      </w:r>
      <w:hyperlink r:id="rId35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08.11.2011 N 292-ОЗ)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3" w:name="Par133"/>
      <w:bookmarkEnd w:id="13"/>
      <w:r>
        <w:rPr>
          <w:rFonts w:ascii="Calibri" w:hAnsi="Calibri" w:cs="Calibri"/>
        </w:rPr>
        <w:t>Статья 9. Совершенствование порядка прохождения государственной гражданской службы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целях повышения эффективности противодействия коррупции в Томской области осуществляются: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оптимизация и конкретизация полномочий государственных гражданских служащих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оптимизация численности государственных гражданских служащих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принятие планов противодействия коррупции в государственных органах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представление в установленном порядке гражданами, претендующими на замещение государственных должностей Томской области, и лицами, замещающими государственные должности Томской области, сведений о своих доходах, об имуществе и обязательствах имущественного характера, а также сведений о доходах, об имуществе и обязательствах </w:t>
      </w:r>
      <w:r>
        <w:rPr>
          <w:rFonts w:ascii="Calibri" w:hAnsi="Calibri" w:cs="Calibri"/>
        </w:rPr>
        <w:lastRenderedPageBreak/>
        <w:t>имущественного характера своих супруги (супруга) и несовершеннолетних детей в соответствии с законодательством Российской Федерации и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4 в ред. </w:t>
      </w:r>
      <w:hyperlink r:id="rId36" w:history="1">
        <w:r>
          <w:rPr>
            <w:rFonts w:ascii="Calibri" w:hAnsi="Calibri" w:cs="Calibri"/>
            <w:color w:val="0000FF"/>
          </w:rPr>
          <w:t>Закона</w:t>
        </w:r>
      </w:hyperlink>
      <w:r>
        <w:rPr>
          <w:rFonts w:ascii="Calibri" w:hAnsi="Calibri" w:cs="Calibri"/>
        </w:rPr>
        <w:t xml:space="preserve"> Томской области от 04.09.2009 N 165-ОЗ)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представление в установленном порядке гражданами, претендующими на замещение должностей государственной гражданской службы Томской области, государственными гражданскими служащими Томской области сведений о своих доходах, об имуществе и обязательствах имущественного характера, а также сведений о доходах, об имуществе и обязательствах имущественного характера своих супруги (супруга) и несовершеннолетних детей в соответствии с законодательством Российской Федерации и Томской области;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5 введен </w:t>
      </w:r>
      <w:hyperlink r:id="rId37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04.09.2009 N 165-ОЗ)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иные меры, предусмотренные законодательством Российской Федерации и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(п. 6 введен </w:t>
      </w:r>
      <w:hyperlink r:id="rId3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Томской области от 04.09.2009 N 165-ОЗ)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4" w:name="Par146"/>
      <w:bookmarkEnd w:id="14"/>
      <w:r>
        <w:rPr>
          <w:rFonts w:ascii="Calibri" w:hAnsi="Calibri" w:cs="Calibri"/>
        </w:rPr>
        <w:t>Статья 10. Развитие институтов общественного контроля за соблюдением законодательства Российской Федерации, Томской области о противодействии коррупции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Общественный контроль за соблюдением законодательства Российской Федерации, Томской области о противодействии коррупции на территории Томской области осуществляют Общественная палата Томской области, иные институты гражданского общества, население Томской области.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Деятельность органов государственной власти Томской области по противодействию коррупции осуществляется с учетом мнения общественности.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5" w:name="Par151"/>
      <w:bookmarkEnd w:id="15"/>
      <w:r>
        <w:rPr>
          <w:rFonts w:ascii="Calibri" w:hAnsi="Calibri" w:cs="Calibri"/>
        </w:rPr>
        <w:t>Статья 11. Участие органов местного самоуправления муниципальных образований, расположенных на территории Томской области, в реализации мер по профилактике коррупции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целях реализации мер по профилактике коррупции в Томской области органы местного самоуправления муниципальных образований могут реализовывать меры, предусмотренные </w:t>
      </w:r>
      <w:hyperlink w:anchor="Par92" w:history="1">
        <w:r>
          <w:rPr>
            <w:rFonts w:ascii="Calibri" w:hAnsi="Calibri" w:cs="Calibri"/>
            <w:color w:val="0000FF"/>
          </w:rPr>
          <w:t>пунктами 1</w:t>
        </w:r>
      </w:hyperlink>
      <w:r>
        <w:rPr>
          <w:rFonts w:ascii="Calibri" w:hAnsi="Calibri" w:cs="Calibri"/>
        </w:rPr>
        <w:t xml:space="preserve"> - </w:t>
      </w:r>
      <w:hyperlink w:anchor="Par96" w:history="1">
        <w:r>
          <w:rPr>
            <w:rFonts w:ascii="Calibri" w:hAnsi="Calibri" w:cs="Calibri"/>
            <w:color w:val="0000FF"/>
          </w:rPr>
          <w:t>3</w:t>
        </w:r>
      </w:hyperlink>
      <w:r>
        <w:rPr>
          <w:rFonts w:ascii="Calibri" w:hAnsi="Calibri" w:cs="Calibri"/>
        </w:rPr>
        <w:t xml:space="preserve">, </w:t>
      </w:r>
      <w:hyperlink w:anchor="Par98" w:history="1">
        <w:r>
          <w:rPr>
            <w:rFonts w:ascii="Calibri" w:hAnsi="Calibri" w:cs="Calibri"/>
            <w:color w:val="0000FF"/>
          </w:rPr>
          <w:t>5</w:t>
        </w:r>
      </w:hyperlink>
      <w:r>
        <w:rPr>
          <w:rFonts w:ascii="Calibri" w:hAnsi="Calibri" w:cs="Calibri"/>
        </w:rPr>
        <w:t xml:space="preserve"> - </w:t>
      </w:r>
      <w:hyperlink w:anchor="Par99" w:history="1">
        <w:r>
          <w:rPr>
            <w:rFonts w:ascii="Calibri" w:hAnsi="Calibri" w:cs="Calibri"/>
            <w:color w:val="0000FF"/>
          </w:rPr>
          <w:t>6 статьи 5</w:t>
        </w:r>
      </w:hyperlink>
      <w:r>
        <w:rPr>
          <w:rFonts w:ascii="Calibri" w:hAnsi="Calibri" w:cs="Calibri"/>
        </w:rPr>
        <w:t xml:space="preserve"> настоящего Закона, а также иные меры, предусмотренные действующим законодательством.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6" w:name="Par155"/>
      <w:bookmarkEnd w:id="16"/>
      <w:r>
        <w:rPr>
          <w:rFonts w:ascii="Calibri" w:hAnsi="Calibri" w:cs="Calibri"/>
        </w:rPr>
        <w:t>Статья 12. Финансовое обеспечение мер по профилактике коррупции в 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Финансовое обеспечение мер по профилактике коррупции в Томской области, реализуемых органами государственной власти Томской области, осуществляется за счет средств областного бюджета.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7" w:name="Par159"/>
      <w:bookmarkEnd w:id="17"/>
      <w:r>
        <w:rPr>
          <w:rFonts w:ascii="Calibri" w:hAnsi="Calibri" w:cs="Calibri"/>
        </w:rPr>
        <w:t>Статья 13. Ответственность за совершение коррупционных правонарушений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За совершение коррупционных правонарушений лица несут уголовную, административную, гражданско-правовую и дисциплинарную ответственность в соответствии с законодательством Российской Федерации.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  <w:bookmarkStart w:id="18" w:name="Par163"/>
      <w:bookmarkEnd w:id="18"/>
      <w:r>
        <w:rPr>
          <w:rFonts w:ascii="Calibri" w:hAnsi="Calibri" w:cs="Calibri"/>
        </w:rPr>
        <w:t>Статья 14. Заключительные положения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Настоящий закон вступает в силу по истечении десяти дней после дня его официального опубликования.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Администрации Томской области привести свои нормативные правовые акты в соответствие с настоящим Законом в течение трех месяцев со дня вступления настоящего Закона в силу.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Губернатор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Томской области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В.М.КРЕСС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Томск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 июля 2009 года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 110-ОЗ</w:t>
      </w: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879D3" w:rsidRDefault="005879D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879D3" w:rsidRDefault="005879D3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BB7714" w:rsidRDefault="00BB7714"/>
    <w:sectPr w:rsidR="00BB7714" w:rsidSect="00C25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879D3"/>
    <w:rsid w:val="001F779D"/>
    <w:rsid w:val="005879D3"/>
    <w:rsid w:val="00BB7714"/>
    <w:rsid w:val="00F24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744517956AF0A2013D720191AB3D76A1CFD4C4E0BF698857A3583A58B97F6EE9FB75F95E12DC1FD23D204K5W8U" TargetMode="External"/><Relationship Id="rId13" Type="http://schemas.openxmlformats.org/officeDocument/2006/relationships/hyperlink" Target="consultantplus://offline/ref=B744517956AF0A2013D720191AB3D76A1CFD4C4E0AF69D8A7D3583A58B97F6EE9FB75F95E12DC1FD23D204K5W9U" TargetMode="External"/><Relationship Id="rId18" Type="http://schemas.openxmlformats.org/officeDocument/2006/relationships/hyperlink" Target="consultantplus://offline/ref=B744517956AF0A2013D720191AB3D76A1CFD4C4E0BF698857A3583A58B97F6EE9FB75F95E12DC1FD23D206K5W0U" TargetMode="External"/><Relationship Id="rId26" Type="http://schemas.openxmlformats.org/officeDocument/2006/relationships/hyperlink" Target="consultantplus://offline/ref=B744517956AF0A2013D720191AB3D76A1CFD4C4E0BF698857A3583A58B97F6EE9FB75F95E12DC1FD23D207K5W1U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B744517956AF0A2013D720191AB3D76A1CFD4C4E0AF69D8A7D3583A58B97F6EE9FB75F95E12DC1FD23D205K5W1U" TargetMode="External"/><Relationship Id="rId34" Type="http://schemas.openxmlformats.org/officeDocument/2006/relationships/hyperlink" Target="consultantplus://offline/ref=B744517956AF0A2013D720191AB3D76A1CFD4C4E0AF2928A7C3583A58B97F6EE9FB75F95E12DC1FD23D205K5W0U" TargetMode="External"/><Relationship Id="rId7" Type="http://schemas.openxmlformats.org/officeDocument/2006/relationships/hyperlink" Target="consultantplus://offline/ref=B744517956AF0A2013D720191AB3D76A1CFD4C4E0AF69D8A7D3583A58B97F6EE9FB75F95E12DC1FD23D204K5W8U" TargetMode="External"/><Relationship Id="rId12" Type="http://schemas.openxmlformats.org/officeDocument/2006/relationships/hyperlink" Target="consultantplus://offline/ref=B744517956AF0A2013D720191AB3D76A1CFD4C4E0BF698857A3583A58B97F6EE9FB75F95E12DC1FD23D205K5W4U" TargetMode="External"/><Relationship Id="rId17" Type="http://schemas.openxmlformats.org/officeDocument/2006/relationships/hyperlink" Target="consultantplus://offline/ref=B744517956AF0A2013D720191AB3D76A1CFD4C4E0BF698857A3583A58B97F6EE9FB75F95E12DC1FD23D205K5W9U" TargetMode="External"/><Relationship Id="rId25" Type="http://schemas.openxmlformats.org/officeDocument/2006/relationships/hyperlink" Target="consultantplus://offline/ref=B744517956AF0A2013D720191AB3D76A1CFD4C4E09F99D82713583A58B97F6EEK9WFU" TargetMode="External"/><Relationship Id="rId33" Type="http://schemas.openxmlformats.org/officeDocument/2006/relationships/hyperlink" Target="consultantplus://offline/ref=B744517956AF0A2013D720191AB3D76A1CFD4C4E0BF698857A3583A58B97F6EE9FB75F95E12DC1FD23D207K5W9U" TargetMode="External"/><Relationship Id="rId38" Type="http://schemas.openxmlformats.org/officeDocument/2006/relationships/hyperlink" Target="consultantplus://offline/ref=B744517956AF0A2013D720191AB3D76A1CFD4C4E0DF99283793583A58B97F6EE9FB75F95E12DC1FD23D205K5W1U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B744517956AF0A2013D720191AB3D76A1CFD4C4E09F99D847E3583A58B97F6EEK9WFU" TargetMode="External"/><Relationship Id="rId20" Type="http://schemas.openxmlformats.org/officeDocument/2006/relationships/hyperlink" Target="consultantplus://offline/ref=B744517956AF0A2013D720191AB3D76A1CFD4C4E0BF698857A3583A58B97F6EE9FB75F95E12DC1FD23D206K5W4U" TargetMode="External"/><Relationship Id="rId29" Type="http://schemas.openxmlformats.org/officeDocument/2006/relationships/hyperlink" Target="consultantplus://offline/ref=B744517956AF0A2013D720191AB3D76A1CFD4C4E0AF69D8A7D3583A58B97F6EE9FB75F95E12DC1FD23D205K5W2U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B744517956AF0A2013D720191AB3D76A1CFD4C4E0AF2928A7C3583A58B97F6EE9FB75F95E12DC1FD23D204K5W8U" TargetMode="External"/><Relationship Id="rId11" Type="http://schemas.openxmlformats.org/officeDocument/2006/relationships/hyperlink" Target="consultantplus://offline/ref=B744517956AF0A2013D720191AB3D76A1CFD4C4E0BF698857A3583A58B97F6EE9FB75F95E12DC1FD23D205K5W2U" TargetMode="External"/><Relationship Id="rId24" Type="http://schemas.openxmlformats.org/officeDocument/2006/relationships/hyperlink" Target="consultantplus://offline/ref=B744517956AF0A2013D720191AB3D76A1CFD4C4E0BF698857A3583A58B97F6EE9FB75F95E12DC1FD23D206K5W9U" TargetMode="External"/><Relationship Id="rId32" Type="http://schemas.openxmlformats.org/officeDocument/2006/relationships/hyperlink" Target="consultantplus://offline/ref=B744517956AF0A2013D720191AB3D76A1CFD4C4E0BF698857A3583A58B97F6EE9FB75F95E12DC1FD23D207K5W7U" TargetMode="External"/><Relationship Id="rId37" Type="http://schemas.openxmlformats.org/officeDocument/2006/relationships/hyperlink" Target="consultantplus://offline/ref=B744517956AF0A2013D720191AB3D76A1CFD4C4E0DF99283793583A58B97F6EE9FB75F95E12DC1FD23D205K5W1U" TargetMode="External"/><Relationship Id="rId40" Type="http://schemas.openxmlformats.org/officeDocument/2006/relationships/theme" Target="theme/theme1.xml"/><Relationship Id="rId5" Type="http://schemas.openxmlformats.org/officeDocument/2006/relationships/hyperlink" Target="consultantplus://offline/ref=B744517956AF0A2013D720191AB3D76A1CFD4C4E0DF99283793583A58B97F6EE9FB75F95E12DC1FD23D204K5W8U" TargetMode="External"/><Relationship Id="rId15" Type="http://schemas.openxmlformats.org/officeDocument/2006/relationships/hyperlink" Target="consultantplus://offline/ref=B744517956AF0A2013D73E140CDF896E1FFE154605A6C7D7753FD6KFWDU" TargetMode="External"/><Relationship Id="rId23" Type="http://schemas.openxmlformats.org/officeDocument/2006/relationships/hyperlink" Target="consultantplus://offline/ref=B744517956AF0A2013D720191AB3D76A1CFD4C4E0BF698857A3583A58B97F6EE9FB75F95E12DC1FD23D206K5W7U" TargetMode="External"/><Relationship Id="rId28" Type="http://schemas.openxmlformats.org/officeDocument/2006/relationships/hyperlink" Target="consultantplus://offline/ref=B744517956AF0A2013D73E140CDF896E1CF21A4406F890D5246AD8F8DCK9WEU" TargetMode="External"/><Relationship Id="rId36" Type="http://schemas.openxmlformats.org/officeDocument/2006/relationships/hyperlink" Target="consultantplus://offline/ref=B744517956AF0A2013D720191AB3D76A1CFD4C4E0DF99283793583A58B97F6EE9FB75F95E12DC1FD23D204K5W9U" TargetMode="External"/><Relationship Id="rId10" Type="http://schemas.openxmlformats.org/officeDocument/2006/relationships/hyperlink" Target="consultantplus://offline/ref=B744517956AF0A2013D720191AB3D76A1CFD4C4E0BF698857A3583A58B97F6EE9FB75F95E12DC1FD23D205K5W0U" TargetMode="External"/><Relationship Id="rId19" Type="http://schemas.openxmlformats.org/officeDocument/2006/relationships/hyperlink" Target="consultantplus://offline/ref=B744517956AF0A2013D720191AB3D76A1CFD4C4E0BF698857A3583A58B97F6EE9FB75F95E12DC1FD23D206K5W3U" TargetMode="External"/><Relationship Id="rId31" Type="http://schemas.openxmlformats.org/officeDocument/2006/relationships/hyperlink" Target="consultantplus://offline/ref=B744517956AF0A2013D73E140CDF896E1CF3164A07F590D5246AD8F8DC9EFCB9D8F806D7A520C0FFK2W4U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B744517956AF0A2013D73E140CDF896E1CF3144A0CF990D5246AD8F8DC9EFCB9D8F806D7A520C0FCK2WBU" TargetMode="External"/><Relationship Id="rId14" Type="http://schemas.openxmlformats.org/officeDocument/2006/relationships/hyperlink" Target="consultantplus://offline/ref=B744517956AF0A2013D720191AB3D76A1CFD4C4E0BF698857A3583A58B97F6EE9FB75F95E12DC1FD23D205K5W5U" TargetMode="External"/><Relationship Id="rId22" Type="http://schemas.openxmlformats.org/officeDocument/2006/relationships/hyperlink" Target="consultantplus://offline/ref=B744517956AF0A2013D720191AB3D76A1CFD4C4E0AF2928A7C3583A58B97F6EE9FB75F95E12DC1FD23D204K5W9U" TargetMode="External"/><Relationship Id="rId27" Type="http://schemas.openxmlformats.org/officeDocument/2006/relationships/hyperlink" Target="consultantplus://offline/ref=B744517956AF0A2013D720191AB3D76A1CFD4C4E0BF698857A3583A58B97F6EE9FB75F95E12DC1FD23D207K5W3U" TargetMode="External"/><Relationship Id="rId30" Type="http://schemas.openxmlformats.org/officeDocument/2006/relationships/hyperlink" Target="consultantplus://offline/ref=B744517956AF0A2013D720191AB3D76A1CFD4C4E0BF698857A3583A58B97F6EE9FB75F95E12DC1FD23D207K5W6U" TargetMode="External"/><Relationship Id="rId35" Type="http://schemas.openxmlformats.org/officeDocument/2006/relationships/hyperlink" Target="consultantplus://offline/ref=B744517956AF0A2013D720191AB3D76A1CFD4C4E0BF698857A3583A58B97F6EE9FB75F95E12DC1FD23D200K5W0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3516</Words>
  <Characters>20042</Characters>
  <Application>Microsoft Office Word</Application>
  <DocSecurity>0</DocSecurity>
  <Lines>167</Lines>
  <Paragraphs>47</Paragraphs>
  <ScaleCrop>false</ScaleCrop>
  <Company>Департамент ОО ТО</Company>
  <LinksUpToDate>false</LinksUpToDate>
  <CharactersWithSpaces>23511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1</cp:revision>
  <dcterms:created xsi:type="dcterms:W3CDTF">2014-11-04T20:22:00Z</dcterms:created>
  <dcterms:modified xsi:type="dcterms:W3CDTF">2014-11-04T20:22:00Z</dcterms:modified>
</cp:coreProperties>
</file>