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color w:val="073763"/>
          <w:sz w:val="48"/>
          <w:rtl w:val="0"/>
        </w:rPr>
        <w:t xml:space="preserve">FULL STACK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color w:val="073763"/>
          <w:sz w:val="36"/>
          <w:rtl w:val="0"/>
        </w:rPr>
        <w:t xml:space="preserve">Mateusz Andrzejczuk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color w:val="073763"/>
          <w:sz w:val="20"/>
          <w:rtl w:val="0"/>
        </w:rPr>
        <w:t xml:space="preserve">424 Homer Avenue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color w:val="073763"/>
          <w:sz w:val="20"/>
          <w:rtl w:val="0"/>
        </w:rPr>
        <w:t xml:space="preserve">Palo Alto, California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Full Stack Developer at WaddupToday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Contractor from February 2014 - March 2014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Using the LAMP stack I built this website on a dedicated Linux Ubuntu droplet from digital ocean. The website is powered by the Django framework. It is live here:</w:t>
      </w:r>
    </w:p>
    <w:p w:rsidP="00000000" w:rsidRPr="00000000" w:rsidR="00000000" w:rsidDel="00000000" w:rsidRDefault="00000000">
      <w:pPr>
        <w:widowControl w:val="0"/>
        <w:contextualSpacing w:val="0"/>
      </w:pPr>
      <w:hyperlink r:id="rId5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http://www.wadduptoday.com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Front End Developer at eClincher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October 2013 - January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www.eClincher.com</w:t>
        </w:r>
      </w:hyperlink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eClincher is a Linux, Java, PHP, Apache stack web application with Drupal, JavaScript and CSS front-end. Atlassian Jira and GitHub was used by the development team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Front End Developer at Dialogic Fasteners Corporation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September 2010 - October 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rFonts w:cs="Verdana" w:hAnsi="Verdana" w:eastAsia="Verdana" w:ascii="Verdana"/>
            <w:b w:val="1"/>
            <w:color w:val="1155cc"/>
            <w:sz w:val="20"/>
            <w:u w:val="single"/>
            <w:rtl w:val="0"/>
          </w:rPr>
          <w:t xml:space="preserve">http://www.dialogic-fasteners.com/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Dialogic Fasteners Corporation uses MSSQL Server to hold its inventory information. Their website uses a Windows Server and was entirely created and managed by 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Front End Developer at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SimplyBox Inc.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Contractor from August 2013 - September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SimplyBox needed a contractor to build dynamic mockups for then written in jQuery and HTML.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LaSalle University, Computer Science 2010 - 2012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 went to La Salle University for 2.5 years to study Computer Science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Programming Experience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Java (5 years)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 -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Python (2 years)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-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Django (2 years)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-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PHP (3 years)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-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HTML5 (3 years) JavaScript (3 years)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-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MySQL (4 years)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-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MSSQL (3 years) - Git (3 years) - AJAX (3 years)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REFERENCES: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after="100" w:line="201"/>
        <w:contextualSpacing w:val="0"/>
        <w:rPr/>
      </w:pPr>
      <w:bookmarkStart w:id="0" w:colFirst="0" w:name="h.qyjab3w4reh7" w:colLast="0"/>
      <w:bookmarkEnd w:id="0"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Gilad Salamander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Co-founder &amp; CEO at eClincher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color w:val="1155cc"/>
          <w:sz w:val="20"/>
          <w:highlight w:val="white"/>
          <w:rtl w:val="0"/>
        </w:rPr>
        <w:t xml:space="preserve">408-718-6203 - </w:t>
      </w:r>
      <w:hyperlink r:id="rId8">
        <w:r w:rsidRPr="00000000" w:rsidR="00000000" w:rsidDel="00000000">
          <w:rPr>
            <w:rFonts w:cs="Verdana" w:hAnsi="Verdana" w:eastAsia="Verdana" w:ascii="Verdana"/>
            <w:color w:val="1155cc"/>
            <w:sz w:val="20"/>
            <w:highlight w:val="white"/>
            <w:u w:val="single"/>
            <w:rtl w:val="0"/>
          </w:rPr>
          <w:t xml:space="preserve">gilad.salamander@eclincher.com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00" w:line="201" w:before="200"/>
        <w:contextualSpacing w:val="0"/>
        <w:rPr/>
      </w:pPr>
      <w:bookmarkStart w:id="1" w:colFirst="0" w:name="h.d421plddmglo" w:colLast="0"/>
      <w:bookmarkEnd w:id="1"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Matthew Silverman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Vice President of Dialogic Fasteners Corp.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Verdana" w:hAnsi="Verdana" w:eastAsia="Verdana" w:ascii="Verdana"/>
          <w:color w:val="1155cc"/>
          <w:sz w:val="20"/>
          <w:highlight w:val="white"/>
          <w:rtl w:val="0"/>
        </w:rPr>
        <w:t xml:space="preserve">267-994-5489 - matt@dialogic-fasteners.com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eclincher.com" Type="http://schemas.openxmlformats.org/officeDocument/2006/relationships/hyperlink" TargetMode="External" Id="rId6"/><Relationship Target="http://www.wadduptoday.com" Type="http://schemas.openxmlformats.org/officeDocument/2006/relationships/hyperlink" TargetMode="External" Id="rId5"/><Relationship Target="mailto:gilad.salamander@eclincher.com" Type="http://schemas.openxmlformats.org/officeDocument/2006/relationships/hyperlink" TargetMode="External" Id="rId8"/><Relationship Target="http://www.dialogic-fasteners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Andrzejczuk2.docx</dc:title>
</cp:coreProperties>
</file>