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DemoGo 程序运行文档</w:t>
      </w:r>
    </w:p>
    <w:p>
      <w:pPr>
        <w:jc w:val="center"/>
      </w:pPr>
      <w:r>
        <w:rPr>
          <w:color w:val="606060"/>
          <w:sz w:val="24"/>
        </w:rPr>
        <w:t>试用链接生成与部署平台 · v0.9.35 · 2026年6月</w:t>
      </w:r>
    </w:p>
    <w:p/>
    <w:p>
      <w:pPr>
        <w:pStyle w:val="Heading1"/>
        <w:spacing w:before="120" w:after="80"/>
      </w:pPr>
      <w:r>
        <w:rPr>
          <w:color w:val="1A56DB"/>
        </w:rPr>
        <w:t>一、项目简介</w:t>
      </w:r>
    </w:p>
    <w:p>
      <w:pPr>
        <w:spacing w:after="80"/>
      </w:pPr>
      <w:r>
        <w:rPr>
          <w:b w:val="0"/>
          <w:sz w:val="22"/>
        </w:rPr>
        <w:t>DemoGo（demogo.cn）是一个面向 AI 编程工具生态的"试用链接生成与部署平台"，核心功能为：接收用户上传的 AI 编程产物（静态网页、React/Vue/Vite 前端项目、Node.js 后端服务），自动完成项目识别、内容安全审查、构建/运行环境分配，30 秒内生成可对外分享的专属试用链接，解决国内 AI 产品"生成容易、体验难"的核心痛点。</w:t>
      </w:r>
    </w:p>
    <w:p>
      <w:pPr>
        <w:spacing w:after="80"/>
      </w:pPr>
      <w:r>
        <w:rPr>
          <w:b/>
          <w:sz w:val="22"/>
        </w:rPr>
        <w:t>作品已正式上线运行，访问地址：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主站：https://demogo.cn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API 健康检查：https://demogo.cn/api/health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CLI 工具：npx @demogo-cn/cli@latest --version</w:t>
      </w:r>
    </w:p>
    <w:p>
      <w:pPr>
        <w:spacing w:after="80"/>
      </w:pPr>
      <w:r>
        <w:rPr>
          <w:b w:val="0"/>
          <w:sz w:val="22"/>
        </w:rPr>
        <w:t>作品提交形式：在线服务（SaaS）+ CLI 工具（npm 包）+ MCP 协议插件</w:t>
      </w:r>
    </w:p>
    <w:p>
      <w:pPr>
        <w:pStyle w:val="Heading1"/>
        <w:spacing w:before="120" w:after="80"/>
      </w:pPr>
      <w:r>
        <w:rPr>
          <w:color w:val="1A56DB"/>
        </w:rPr>
        <w:t>二、环境依赖说明</w:t>
      </w:r>
    </w:p>
    <w:p>
      <w:pPr>
        <w:pStyle w:val="Heading2"/>
        <w:spacing w:before="120" w:after="80"/>
      </w:pPr>
      <w:r>
        <w:t>（一）服务器端运行环境</w:t>
      </w:r>
    </w:p>
    <w:p>
      <w:pPr>
        <w:pStyle w:val="ListBullet"/>
        <w:spacing w:after="40"/>
        <w:ind w:left="454"/>
      </w:pPr>
      <w:r>
        <w:rPr>
          <w:sz w:val="22"/>
        </w:rPr>
        <w:t>操作系统：Linux（推荐 Ubuntu 22.04 LTS）</w:t>
      </w:r>
    </w:p>
    <w:p>
      <w:pPr>
        <w:pStyle w:val="ListBullet"/>
        <w:spacing w:after="40"/>
        <w:ind w:left="454"/>
      </w:pPr>
      <w:r>
        <w:rPr>
          <w:sz w:val="22"/>
        </w:rPr>
        <w:t>Node.js：v20.x 及以上（LTS 版本）</w:t>
      </w:r>
    </w:p>
    <w:p>
      <w:pPr>
        <w:pStyle w:val="ListBullet"/>
        <w:spacing w:after="40"/>
        <w:ind w:left="454"/>
      </w:pPr>
      <w:r>
        <w:rPr>
          <w:sz w:val="22"/>
        </w:rPr>
        <w:t>MySQL：8.0 及以上</w:t>
      </w:r>
    </w:p>
    <w:p>
      <w:pPr>
        <w:pStyle w:val="ListBullet"/>
        <w:spacing w:after="40"/>
        <w:ind w:left="454"/>
      </w:pPr>
      <w:r>
        <w:rPr>
          <w:sz w:val="22"/>
        </w:rPr>
        <w:t>Nginx：1.24 及以上（用于反向代理和静态文件服务）</w:t>
      </w:r>
    </w:p>
    <w:p>
      <w:pPr>
        <w:pStyle w:val="ListBullet"/>
        <w:spacing w:after="40"/>
        <w:ind w:left="454"/>
      </w:pPr>
      <w:r>
        <w:rPr>
          <w:sz w:val="22"/>
        </w:rPr>
        <w:t>systemd：用于进程守护管理</w:t>
      </w:r>
    </w:p>
    <w:p>
      <w:pPr>
        <w:pStyle w:val="ListBullet"/>
        <w:spacing w:after="40"/>
        <w:ind w:left="454"/>
      </w:pPr>
      <w:r>
        <w:rPr>
          <w:sz w:val="22"/>
        </w:rPr>
        <w:t>内存：2GB 及以上（推荐 4GB）</w:t>
      </w:r>
    </w:p>
    <w:p>
      <w:pPr>
        <w:pStyle w:val="ListBullet"/>
        <w:spacing w:after="40"/>
        <w:ind w:left="454"/>
      </w:pPr>
      <w:r>
        <w:rPr>
          <w:sz w:val="22"/>
        </w:rPr>
        <w:t>磁盘：系统盘 20GB + 数据盘（按需扩展）</w:t>
      </w:r>
    </w:p>
    <w:p>
      <w:pPr>
        <w:pStyle w:val="ListBullet"/>
        <w:spacing w:after="40"/>
        <w:ind w:left="454"/>
      </w:pPr>
      <w:r>
        <w:rPr>
          <w:sz w:val="22"/>
        </w:rPr>
        <w:t>端口：3001（后端服务）、80/443（Nginx）</w:t>
      </w:r>
    </w:p>
    <w:p>
      <w:pPr>
        <w:pStyle w:val="Heading2"/>
        <w:spacing w:before="120" w:after="80"/>
      </w:pPr>
      <w:r>
        <w:t>（二）客户端使用环境（终端用户）</w:t>
      </w:r>
    </w:p>
    <w:p>
      <w:pPr>
        <w:pStyle w:val="ListBullet"/>
        <w:spacing w:after="40"/>
        <w:ind w:left="454"/>
      </w:pPr>
      <w:r>
        <w:rPr>
          <w:sz w:val="22"/>
        </w:rPr>
        <w:t>普通用户（Web 上传）：任意现代浏览器，无需安装任何软件</w:t>
      </w:r>
    </w:p>
    <w:p>
      <w:pPr>
        <w:pStyle w:val="ListBullet"/>
        <w:spacing w:after="40"/>
        <w:ind w:left="454"/>
      </w:pPr>
      <w:r>
        <w:rPr>
          <w:sz w:val="22"/>
        </w:rPr>
        <w:t>CLI 用户：Node.js 16+ 环境，执行 npx @demogo-cn/cli@latest</w:t>
      </w:r>
    </w:p>
    <w:p>
      <w:pPr>
        <w:pStyle w:val="ListBullet"/>
        <w:spacing w:after="40"/>
        <w:ind w:left="454"/>
      </w:pPr>
      <w:r>
        <w:rPr>
          <w:sz w:val="22"/>
        </w:rPr>
        <w:t>MCP 集成用户：支持 MCP 协议的 AI 编程工具（Cursor、Claude Code 等）</w:t>
      </w:r>
    </w:p>
    <w:p>
      <w:pPr>
        <w:pStyle w:val="Heading2"/>
        <w:spacing w:before="120" w:after="80"/>
      </w:pPr>
      <w:r>
        <w:t>（三）主要依赖库与版本</w:t>
      </w:r>
    </w:p>
    <w:p>
      <w:pPr>
        <w:pStyle w:val="ListBullet"/>
        <w:spacing w:after="40"/>
        <w:ind w:left="454"/>
      </w:pPr>
      <w:r>
        <w:rPr>
          <w:sz w:val="22"/>
        </w:rPr>
        <w:t>Express 4.x — HTTP 服务框架</w:t>
      </w:r>
    </w:p>
    <w:p>
      <w:pPr>
        <w:pStyle w:val="ListBullet"/>
        <w:spacing w:after="40"/>
        <w:ind w:left="454"/>
      </w:pPr>
      <w:r>
        <w:rPr>
          <w:sz w:val="22"/>
        </w:rPr>
        <w:t>mysql2 3.x — MySQL 数据库驱动</w:t>
      </w:r>
    </w:p>
    <w:p>
      <w:pPr>
        <w:pStyle w:val="ListBullet"/>
        <w:spacing w:after="40"/>
        <w:ind w:left="454"/>
      </w:pPr>
      <w:r>
        <w:rPr>
          <w:sz w:val="22"/>
        </w:rPr>
        <w:t>Bull 4.x / 自研队列 — 异步任务队列</w:t>
      </w:r>
    </w:p>
    <w:p>
      <w:pPr>
        <w:pStyle w:val="ListBullet"/>
        <w:spacing w:after="40"/>
        <w:ind w:left="454"/>
      </w:pPr>
      <w:r>
        <w:rPr>
          <w:sz w:val="22"/>
        </w:rPr>
        <w:t>archiver / unzipper — 压缩包处理</w:t>
      </w:r>
    </w:p>
    <w:p>
      <w:pPr>
        <w:pStyle w:val="ListBullet"/>
        <w:spacing w:after="40"/>
        <w:ind w:left="454"/>
      </w:pPr>
      <w:r>
        <w:rPr>
          <w:sz w:val="22"/>
        </w:rPr>
        <w:t>React 18 + Vite — 前端框架（管理端）</w:t>
      </w:r>
    </w:p>
    <w:p>
      <w:pPr>
        <w:pStyle w:val="ListBullet"/>
        <w:spacing w:after="40"/>
        <w:ind w:left="454"/>
      </w:pPr>
      <w:r>
        <w:rPr>
          <w:sz w:val="22"/>
        </w:rPr>
        <w:t>Nodemailer — 邮件通知</w:t>
      </w:r>
    </w:p>
    <w:p>
      <w:pPr>
        <w:pStyle w:val="ListBullet"/>
        <w:spacing w:after="40"/>
        <w:ind w:left="454"/>
      </w:pPr>
      <w:r>
        <w:rPr>
          <w:sz w:val="22"/>
        </w:rPr>
        <w:t>Umzug — 数据库迁移管理</w:t>
      </w:r>
    </w:p>
    <w:p>
      <w:pPr>
        <w:pStyle w:val="Heading1"/>
        <w:spacing w:before="120" w:after="80"/>
      </w:pPr>
      <w:r>
        <w:rPr>
          <w:color w:val="1A56DB"/>
        </w:rPr>
        <w:t>三、访问与使用方式（在线服务）</w:t>
      </w:r>
    </w:p>
    <w:p>
      <w:pPr>
        <w:pStyle w:val="Heading2"/>
        <w:spacing w:before="120" w:after="80"/>
      </w:pPr>
      <w:r>
        <w:t>（一）Web 界面上传（推荐，无需安装）</w:t>
      </w:r>
    </w:p>
    <w:p>
      <w:pPr>
        <w:spacing w:after="80"/>
      </w:pPr>
      <w:r>
        <w:rPr>
          <w:b w:val="0"/>
          <w:sz w:val="22"/>
        </w:rPr>
        <w:t>步骤如下：</w:t>
      </w:r>
    </w:p>
    <w:p>
      <w:pPr>
        <w:pStyle w:val="ListNumber"/>
        <w:spacing w:after="40"/>
      </w:pPr>
      <w:r>
        <w:rPr>
          <w:sz w:val="22"/>
        </w:rPr>
        <w:t>打开浏览器，访问 https://demogo.cn</w:t>
      </w:r>
    </w:p>
    <w:p>
      <w:pPr>
        <w:pStyle w:val="ListNumber"/>
        <w:spacing w:after="40"/>
      </w:pPr>
      <w:r>
        <w:rPr>
          <w:sz w:val="22"/>
        </w:rPr>
        <w:t>点击"注册"或"登录"，完成账号创建（邮箱 + 密码）</w:t>
      </w:r>
    </w:p>
    <w:p>
      <w:pPr>
        <w:pStyle w:val="ListNumber"/>
        <w:spacing w:after="40"/>
      </w:pPr>
      <w:r>
        <w:rPr>
          <w:sz w:val="22"/>
        </w:rPr>
        <w:t>进入控制台，点击"新建 Demo"，将项目文件压缩为 .zip 格式后上传</w:t>
      </w:r>
    </w:p>
    <w:p>
      <w:pPr>
        <w:pStyle w:val="ListNumber"/>
        <w:spacing w:after="40"/>
      </w:pPr>
      <w:r>
        <w:rPr>
          <w:sz w:val="22"/>
        </w:rPr>
        <w:t>DemoGo 自动识别项目类型并开始部署，通常在 30 秒内完成</w:t>
      </w:r>
    </w:p>
    <w:p>
      <w:pPr>
        <w:pStyle w:val="ListNumber"/>
        <w:spacing w:after="40"/>
      </w:pPr>
      <w:r>
        <w:rPr>
          <w:sz w:val="22"/>
        </w:rPr>
        <w:t>部署完成后，复制生成的专属链接，即可分享给任何用户试用</w:t>
      </w:r>
    </w:p>
    <w:p>
      <w:pPr>
        <w:pStyle w:val="Heading2"/>
        <w:spacing w:before="120" w:after="80"/>
      </w:pPr>
      <w:r>
        <w:t>（二）CLI 命令行上传</w:t>
      </w:r>
    </w:p>
    <w:p>
      <w:pPr>
        <w:spacing w:after="80"/>
      </w:pPr>
      <w:r>
        <w:rPr>
          <w:b w:val="0"/>
          <w:sz w:val="22"/>
        </w:rPr>
        <w:t>适用于开发者在 AI 编程工具（Cursor/Claude Code 等）流程中直接集成：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安装 CLI（一次性）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npm install -g @demogo-cn/cli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在项目根目录执行上传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demogo publish ./my-project.zip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或使用 npx（无需安装）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npx @demogo-cn/cli@latest publish ./my-project.zip</w:t>
      </w:r>
    </w:p>
    <w:p>
      <w:pPr>
        <w:spacing w:after="80"/>
      </w:pPr>
      <w:r>
        <w:rPr>
          <w:b w:val="0"/>
          <w:sz w:val="22"/>
        </w:rPr>
        <w:t>执行后，终端将输出专属试用链接，例如：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✓ 部署成功！试用链接：https://demo-xxxx.demogo.cn</w:t>
      </w:r>
    </w:p>
    <w:p>
      <w:pPr>
        <w:pStyle w:val="Heading2"/>
        <w:spacing w:before="120" w:after="80"/>
      </w:pPr>
      <w:r>
        <w:t>（三）MCP 协议集成（Cursor / Claude Code 等 AI 工具）</w:t>
      </w:r>
    </w:p>
    <w:p>
      <w:pPr>
        <w:spacing w:after="80"/>
      </w:pPr>
      <w:r>
        <w:rPr>
          <w:b w:val="0"/>
          <w:sz w:val="22"/>
        </w:rPr>
        <w:t>在 AI 编程工具的 MCP 配置文件中添加 DemoGo MCP 服务器：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{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"mcpServers": {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"demogo": {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"command": "npx",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  "args": ["demogo-mcp@latest"]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  }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 xml:space="preserve">  }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}</w:t>
      </w:r>
    </w:p>
    <w:p>
      <w:pPr>
        <w:spacing w:after="80"/>
      </w:pPr>
      <w:r>
        <w:rPr>
          <w:b w:val="0"/>
          <w:sz w:val="22"/>
        </w:rPr>
        <w:t>配置完成后，AI 工具可通过自然语言指令（"帮我发布这个项目"）自动调用 DemoGo 完成部署。</w:t>
      </w:r>
    </w:p>
    <w:p>
      <w:pPr>
        <w:pStyle w:val="Heading1"/>
        <w:spacing w:before="120" w:after="80"/>
      </w:pPr>
      <w:r>
        <w:rPr>
          <w:color w:val="1A56DB"/>
        </w:rPr>
        <w:t>四、核心配置说明（服务端）</w:t>
      </w:r>
    </w:p>
    <w:p>
      <w:pPr>
        <w:spacing w:after="80"/>
      </w:pPr>
      <w:r>
        <w:rPr>
          <w:b w:val="0"/>
          <w:sz w:val="22"/>
        </w:rPr>
        <w:t>服务端通过环境变量进行配置（.env 文件或 systemd Environment 指令）：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数据库配置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DB_HOST=localhost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DB_PORT=3306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DB_NAME=demogo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DB_USER=demogo_user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DB_PASSWORD=&lt;your_password&gt;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服务端口（默认 3001）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PORT=3001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公开访问基础 URL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PUBLIC_BASE_URL=https://demogo.cn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内容安全（可选，用于内容审查增强）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CONTENT_SECURITY_KEY=&lt;api_key_if_enabled&gt;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邮件通知（可选）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SMTP_HOST=smtp.example.com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SMTP_USER=notify@demogo.cn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SMTP_PASS=&lt;smtp_password&gt;</w:t>
      </w:r>
    </w:p>
    <w:p>
      <w:pPr>
        <w:pStyle w:val="Heading1"/>
        <w:spacing w:before="120" w:after="80"/>
      </w:pPr>
      <w:r>
        <w:rPr>
          <w:color w:val="1A56DB"/>
        </w:rPr>
        <w:t>五、服务启动与验证</w:t>
      </w:r>
    </w:p>
    <w:p>
      <w:pPr>
        <w:pStyle w:val="Heading2"/>
        <w:spacing w:before="120" w:after="80"/>
      </w:pPr>
      <w:r>
        <w:t>（一）检查服务状态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查看服务运行状态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systemctl status demogo-server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API 健康检查（返回 JSON 含版本号）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curl https://demogo.cn/api/health</w:t>
      </w:r>
    </w:p>
    <w:p>
      <w:pPr>
        <w:pStyle w:val="Heading2"/>
        <w:spacing w:before="120" w:after="80"/>
      </w:pPr>
      <w:r>
        <w:t>（二）服务管理指令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启动服务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systemctl start demogo-server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重启服务（部署新版本后执行）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systemctl restart demogo-server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停止服务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systemctl stop demogo-server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查看实时日志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journalctl -u demogo-server -f</w:t>
      </w:r>
    </w:p>
    <w:p>
      <w:pPr>
        <w:pStyle w:val="Heading2"/>
        <w:spacing w:before="120" w:after="80"/>
      </w:pPr>
      <w:r>
        <w:t>（三）完整验证清单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主站可访问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curl -I https://demogo.cn              # 200 OK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API 健康检查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curl https://demogo.cn/api/health      # {"version":"0.9.35",...}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能力列表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curl https://demogo.cn/api/hosting/capabilities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# CLI 工具验证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npx --yes @demogo-cn/cli@latest --version      # 0.9.35</w:t>
      </w:r>
    </w:p>
    <w:p>
      <w:pPr>
        <w:spacing w:before="40" w:after="40"/>
        <w:ind w:left="454"/>
        <w:shd w:val="clear" w:color="auto" w:fill="F2F2F2"/>
      </w:pPr>
      <w:r>
        <w:rPr>
          <w:rFonts w:ascii="Courier New" w:hAnsi="Courier New"/>
          <w:sz w:val="20"/>
        </w:rPr>
        <w:t>npx --yes @demogo-cn/cli@latest doctor --api https://demogo.cn</w:t>
      </w:r>
    </w:p>
    <w:p>
      <w:pPr>
        <w:pStyle w:val="Heading1"/>
        <w:spacing w:before="120" w:after="80"/>
      </w:pPr>
      <w:r>
        <w:rPr>
          <w:color w:val="1A56DB"/>
        </w:rPr>
        <w:t>六、测试验证说明</w:t>
      </w:r>
    </w:p>
    <w:p>
      <w:pPr>
        <w:pStyle w:val="Heading2"/>
        <w:spacing w:before="120" w:after="80"/>
      </w:pPr>
      <w:r>
        <w:t>（一）评审人员快速验证</w:t>
      </w:r>
    </w:p>
    <w:p>
      <w:pPr>
        <w:spacing w:after="80"/>
      </w:pPr>
      <w:r>
        <w:rPr>
          <w:b w:val="0"/>
          <w:sz w:val="22"/>
        </w:rPr>
        <w:t>评审人员无需任何安装或部署，直接通过在线服务验证功能：</w:t>
      </w:r>
    </w:p>
    <w:p>
      <w:pPr>
        <w:pStyle w:val="ListNumber"/>
        <w:spacing w:after="40"/>
      </w:pPr>
      <w:r>
        <w:rPr>
          <w:sz w:val="22"/>
        </w:rPr>
        <w:t>访问 https://demogo.cn，注册账号后登录</w:t>
      </w:r>
    </w:p>
    <w:p>
      <w:pPr>
        <w:pStyle w:val="ListNumber"/>
        <w:spacing w:after="40"/>
      </w:pPr>
      <w:r>
        <w:rPr>
          <w:sz w:val="22"/>
        </w:rPr>
        <w:t>准备一个简单的测试文件：创建 index.html，写入 &lt;h1&gt;Hello DemoGo!&lt;/h1&gt;，压缩为 test.zip</w:t>
      </w:r>
    </w:p>
    <w:p>
      <w:pPr>
        <w:pStyle w:val="ListNumber"/>
        <w:spacing w:after="40"/>
      </w:pPr>
      <w:r>
        <w:rPr>
          <w:sz w:val="22"/>
        </w:rPr>
        <w:t>在控制台上传 test.zip，等待约 10-30 秒</w:t>
      </w:r>
    </w:p>
    <w:p>
      <w:pPr>
        <w:pStyle w:val="ListNumber"/>
        <w:spacing w:after="40"/>
      </w:pPr>
      <w:r>
        <w:rPr>
          <w:sz w:val="22"/>
        </w:rPr>
        <w:t>点击生成的试用链接，浏览器打开后应显示"Hello DemoGo!"页面</w:t>
      </w:r>
    </w:p>
    <w:p>
      <w:pPr>
        <w:pStyle w:val="ListNumber"/>
        <w:spacing w:after="40"/>
      </w:pPr>
      <w:r>
        <w:rPr>
          <w:sz w:val="22"/>
        </w:rPr>
        <w:t>验证完成：核心部署链路可用</w:t>
      </w:r>
    </w:p>
    <w:p>
      <w:pPr>
        <w:pStyle w:val="Heading2"/>
        <w:spacing w:before="120" w:after="80"/>
      </w:pPr>
      <w:r>
        <w:t>（二）进阶验证：Node.js 服务部署</w:t>
      </w:r>
    </w:p>
    <w:p>
      <w:pPr>
        <w:spacing w:after="80"/>
      </w:pPr>
      <w:r>
        <w:rPr>
          <w:b w:val="0"/>
          <w:sz w:val="22"/>
        </w:rPr>
        <w:t>提供样例项目（联系参赛团队获取），包含 Express 服务器 + MySQL 数据库，上传后验证：</w:t>
      </w:r>
    </w:p>
    <w:p>
      <w:pPr>
        <w:pStyle w:val="ListBullet"/>
        <w:spacing w:after="40"/>
        <w:ind w:left="454"/>
      </w:pPr>
      <w:r>
        <w:rPr>
          <w:sz w:val="22"/>
        </w:rPr>
        <w:t>服务自动启动，API 接口可访问</w:t>
      </w:r>
    </w:p>
    <w:p>
      <w:pPr>
        <w:pStyle w:val="ListBullet"/>
        <w:spacing w:after="40"/>
        <w:ind w:left="454"/>
      </w:pPr>
      <w:r>
        <w:rPr>
          <w:sz w:val="22"/>
        </w:rPr>
        <w:t>MySQL 数据库自动初始化（从 schema.sql）</w:t>
      </w:r>
    </w:p>
    <w:p>
      <w:pPr>
        <w:pStyle w:val="ListBullet"/>
        <w:spacing w:after="40"/>
        <w:ind w:left="454"/>
      </w:pPr>
      <w:r>
        <w:rPr>
          <w:sz w:val="22"/>
        </w:rPr>
        <w:t>数据库连接正常，增删改查可用</w:t>
      </w:r>
    </w:p>
    <w:p>
      <w:pPr>
        <w:pStyle w:val="Heading2"/>
        <w:spacing w:before="120" w:after="80"/>
      </w:pPr>
      <w:r>
        <w:t>（三）内置测试覆盖情况</w:t>
      </w:r>
    </w:p>
    <w:p>
      <w:pPr>
        <w:pStyle w:val="ListBullet"/>
        <w:spacing w:after="40"/>
        <w:ind w:left="454"/>
      </w:pPr>
      <w:r>
        <w:rPr>
          <w:sz w:val="22"/>
        </w:rPr>
        <w:t>单元测试：136 项，全部通过</w:t>
      </w:r>
    </w:p>
    <w:p>
      <w:pPr>
        <w:pStyle w:val="ListBullet"/>
        <w:spacing w:after="40"/>
        <w:ind w:left="454"/>
      </w:pPr>
      <w:r>
        <w:rPr>
          <w:sz w:val="22"/>
        </w:rPr>
        <w:t>集成测试（E2E）：161 项，覆盖静态/构建/Node.js/MySQL 等 9 种场景</w:t>
      </w:r>
    </w:p>
    <w:p>
      <w:pPr>
        <w:pStyle w:val="ListBullet"/>
        <w:spacing w:after="40"/>
        <w:ind w:left="454"/>
      </w:pPr>
      <w:r>
        <w:rPr>
          <w:sz w:val="22"/>
        </w:rPr>
        <w:t>冒烟测试：关键链路验证，部署前强制执行</w:t>
      </w:r>
    </w:p>
    <w:p/>
    <w:p>
      <w:pPr>
        <w:jc w:val="center"/>
      </w:pPr>
      <w:r>
        <w:rPr>
          <w:color w:val="808080"/>
          <w:sz w:val="20"/>
        </w:rPr>
        <w:t>如需进一步演示或协助，请联系参赛团队：古伟  |  demogo.cn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