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EB" w:rsidRDefault="00E41D2B">
      <w:pPr>
        <w:pStyle w:val="Heading1"/>
      </w:pPr>
      <w:r>
        <w:rPr>
          <w:rFonts w:hint="eastAsia"/>
          <w:lang w:eastAsia="zh-CN"/>
        </w:rPr>
        <w:t>北理</w:t>
      </w:r>
      <w:r>
        <w:rPr>
          <w:lang w:eastAsia="zh-CN"/>
        </w:rPr>
        <w:t>Android</w:t>
      </w:r>
      <w:r>
        <w:rPr>
          <w:rFonts w:hint="eastAsia"/>
          <w:lang w:eastAsia="zh-CN"/>
        </w:rPr>
        <w:t>课程日程（草稿）</w:t>
      </w:r>
      <w:r w:rsidR="00F32423">
        <w:rPr>
          <w:rFonts w:hint="eastAsia"/>
          <w:lang w:eastAsia="zh-CN"/>
        </w:rPr>
        <w:t>v</w:t>
      </w:r>
      <w:r w:rsidR="00AD13C0">
        <w:rPr>
          <w:lang w:eastAsia="zh-CN"/>
        </w:rPr>
        <w:t>4</w:t>
      </w:r>
      <w:bookmarkStart w:id="0" w:name="_GoBack"/>
      <w:bookmarkEnd w:id="0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665"/>
        <w:gridCol w:w="3870"/>
        <w:gridCol w:w="2715"/>
      </w:tblGrid>
      <w:tr w:rsidR="00AD13C0" w:rsidRPr="00AD13C0" w:rsidTr="00AD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 w:hint="eastAsia"/>
                <w:color w:val="auto"/>
                <w:sz w:val="24"/>
                <w:szCs w:val="24"/>
                <w:lang w:eastAsia="zh-CN"/>
              </w:rPr>
              <w:t>时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间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上午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下午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1.18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周五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第一讲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Android</w:t>
            </w: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简介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客户端技术概览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Android Studio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；开发环境；第一个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Android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应用；开发移动应用的基本要素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下载安装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Android Studio + Android SDK +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模拟器。完成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Hello World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应用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1.19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周六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第二讲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基本用户界面开发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Activity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，生命周期，页面布局，常用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UI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组件，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RecyclerView</w:t>
            </w:r>
            <w:proofErr w:type="spellEnd"/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完成一个包含基本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UI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组件和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Recycler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列表的应用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1.20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周日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北理寒假课程讲座日。没有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Android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课程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1.21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周一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第三讲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UI</w:t>
            </w: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开发进阶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Fragment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，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Animation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完成一个带有动画的应用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1.22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周二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第四讲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网络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多线程，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Resful</w:t>
            </w:r>
            <w:proofErr w:type="spellEnd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API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，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Json</w:t>
            </w:r>
            <w:proofErr w:type="spellEnd"/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解析，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Retrofit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完成一个能够访问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Resful</w:t>
            </w:r>
            <w:proofErr w:type="spellEnd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API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网络接口的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App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1.23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周三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第五讲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存储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文件，</w:t>
            </w: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SharedPreference</w:t>
            </w:r>
            <w:proofErr w:type="spellEnd"/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，数据库，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Content Provider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完成一个支持离线缓存的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app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1.24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周四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第六讲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多媒体基础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图片加载，图片缓存机制，视频播放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字节跳动公司参观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12:00--15:00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午餐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办公区参观</w:t>
            </w:r>
          </w:p>
          <w:p w:rsid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技术讲座《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Computer Vision for AI Camera - 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面向移动端的计算机视觉算法简介》</w:t>
            </w:r>
          </w:p>
          <w:p w:rsid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完成一个可以显示网络图片和视频的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app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lastRenderedPageBreak/>
              <w:t xml:space="preserve">1.25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周五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第七讲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多媒体进阶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图片处理，摄像头，录制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完成一个最简单的视频录制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app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布置考核作业，开发一个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mini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版的抖音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app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：包含拍摄，录制，上传，播放，互动等一些功能。学生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2-3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人一个小组组队开发。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1.26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周六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第八讲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多媒体高级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人脸识别与图像特效处理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完成一个简单的图像识别和图像滤镜（大作业的一部分）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1.27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周日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第九讲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新技术趋势</w:t>
            </w:r>
          </w:p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JetPack</w:t>
            </w:r>
            <w:proofErr w:type="spellEnd"/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, Kotlin, Flutter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学生做大作业项目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1.28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周一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b/>
                <w:bCs/>
                <w:color w:val="auto"/>
                <w:sz w:val="24"/>
                <w:szCs w:val="24"/>
                <w:lang w:eastAsia="zh-CN"/>
              </w:rPr>
              <w:t>技术讲座《移动图形学初探》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​</w:t>
            </w:r>
            <w:hyperlink r:id="rId7" w:history="1">
              <w:r w:rsidRPr="00AD13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zh-CN"/>
                </w:rPr>
                <w:t>@</w:t>
              </w:r>
              <w:r w:rsidRPr="00AD13C0">
                <w:rPr>
                  <w:rFonts w:ascii="SimSun" w:hAnsi="SimSun" w:cs="SimSun"/>
                  <w:color w:val="0000FF"/>
                  <w:sz w:val="24"/>
                  <w:szCs w:val="24"/>
                  <w:u w:val="single"/>
                  <w:lang w:eastAsia="zh-CN"/>
                </w:rPr>
                <w:t>郑屹</w:t>
              </w:r>
            </w:hyperlink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​ 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学生做大作业项目</w:t>
            </w:r>
          </w:p>
        </w:tc>
      </w:tr>
      <w:tr w:rsidR="00AD13C0" w:rsidRPr="00AD13C0" w:rsidTr="00AD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1.29 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周二</w:t>
            </w:r>
          </w:p>
          <w:p w:rsidR="00AD13C0" w:rsidRPr="00AD13C0" w:rsidRDefault="00AD13C0" w:rsidP="00AD13C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大作业讲评</w:t>
            </w:r>
          </w:p>
        </w:tc>
        <w:tc>
          <w:tcPr>
            <w:tcW w:w="3870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每组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10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分钟演示，讲解项目的关键技术和创新点</w:t>
            </w:r>
          </w:p>
        </w:tc>
        <w:tc>
          <w:tcPr>
            <w:tcW w:w="2715" w:type="dxa"/>
            <w:hideMark/>
          </w:tcPr>
          <w:p w:rsidR="00AD13C0" w:rsidRPr="00AD13C0" w:rsidRDefault="00AD13C0" w:rsidP="00AD1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每组</w:t>
            </w:r>
            <w:r w:rsidRPr="00AD1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10</w:t>
            </w:r>
            <w:r w:rsidRPr="00AD13C0">
              <w:rPr>
                <w:rFonts w:ascii="SimSun" w:hAnsi="SimSun" w:cs="SimSun"/>
                <w:color w:val="auto"/>
                <w:sz w:val="24"/>
                <w:szCs w:val="24"/>
                <w:lang w:eastAsia="zh-CN"/>
              </w:rPr>
              <w:t>分钟演示，讲解项目的关键技术和创新点</w:t>
            </w:r>
          </w:p>
        </w:tc>
      </w:tr>
    </w:tbl>
    <w:p w:rsidR="004074EB" w:rsidRDefault="004074EB">
      <w:pPr>
        <w:pStyle w:val="Heading2"/>
      </w:pPr>
    </w:p>
    <w:sectPr w:rsidR="004074EB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DE9" w:rsidRDefault="00351DE9">
      <w:r>
        <w:separator/>
      </w:r>
    </w:p>
    <w:p w:rsidR="00351DE9" w:rsidRDefault="00351DE9"/>
  </w:endnote>
  <w:endnote w:type="continuationSeparator" w:id="0">
    <w:p w:rsidR="00351DE9" w:rsidRDefault="00351DE9">
      <w:r>
        <w:continuationSeparator/>
      </w:r>
    </w:p>
    <w:p w:rsidR="00351DE9" w:rsidRDefault="00351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4EB" w:rsidRDefault="00845D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DE9" w:rsidRDefault="00351DE9">
      <w:r>
        <w:separator/>
      </w:r>
    </w:p>
    <w:p w:rsidR="00351DE9" w:rsidRDefault="00351DE9"/>
  </w:footnote>
  <w:footnote w:type="continuationSeparator" w:id="0">
    <w:p w:rsidR="00351DE9" w:rsidRDefault="00351DE9">
      <w:r>
        <w:continuationSeparator/>
      </w:r>
    </w:p>
    <w:p w:rsidR="00351DE9" w:rsidRDefault="00351D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2B"/>
    <w:rsid w:val="00351DE9"/>
    <w:rsid w:val="003C0641"/>
    <w:rsid w:val="004074EB"/>
    <w:rsid w:val="007F6D4A"/>
    <w:rsid w:val="00845DFC"/>
    <w:rsid w:val="00A66EDE"/>
    <w:rsid w:val="00AD13C0"/>
    <w:rsid w:val="00D75F55"/>
    <w:rsid w:val="00E41D2B"/>
    <w:rsid w:val="00EB4A02"/>
    <w:rsid w:val="00F32423"/>
    <w:rsid w:val="00F5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8291B"/>
  <w15:chartTrackingRefBased/>
  <w15:docId w15:val="{F41D5572-584C-AB40-BC5A-2A03F46A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author-6442600474569867533">
    <w:name w:val="author-6442600474569867533"/>
    <w:basedOn w:val="DefaultParagraphFont"/>
    <w:rsid w:val="00A66EDE"/>
  </w:style>
  <w:style w:type="character" w:customStyle="1" w:styleId="author-6442595878325715213">
    <w:name w:val="author-6442595878325715213"/>
    <w:basedOn w:val="DefaultParagraphFont"/>
    <w:rsid w:val="00A66EDE"/>
  </w:style>
  <w:style w:type="table" w:styleId="GridTable4-Accent2">
    <w:name w:val="Grid Table 4 Accent 2"/>
    <w:basedOn w:val="TableNormal"/>
    <w:uiPriority w:val="49"/>
    <w:rsid w:val="00A66EDE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2"/>
          <w:left w:val="single" w:sz="4" w:space="0" w:color="214C5E" w:themeColor="accent2"/>
          <w:bottom w:val="single" w:sz="4" w:space="0" w:color="214C5E" w:themeColor="accent2"/>
          <w:right w:val="single" w:sz="4" w:space="0" w:color="214C5E" w:themeColor="accent2"/>
          <w:insideH w:val="nil"/>
          <w:insideV w:val="nil"/>
        </w:tcBorders>
        <w:shd w:val="clear" w:color="auto" w:fill="214C5E" w:themeFill="accent2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AD13C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4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8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9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9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6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0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uxiaomu/Library/Containers/com.microsoft.Word/Data/Library/Application%20Support/Microsoft/Office/16.0/DTS/en-US%7bFE644596-EF67-8346-884C-F61D0B6CF421%7d/%7bFD391403-2673-234C-A482-02549EA8DE3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{FD391403-2673-234C-A482-02549EA8DE35}tf10002086.dotx</Template>
  <TotalTime>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侯潇沐</dc:creator>
  <cp:keywords/>
  <dc:description/>
  <cp:lastModifiedBy>侯潇沐</cp:lastModifiedBy>
  <cp:revision>6</cp:revision>
  <dcterms:created xsi:type="dcterms:W3CDTF">2019-01-09T09:44:00Z</dcterms:created>
  <dcterms:modified xsi:type="dcterms:W3CDTF">2019-01-14T10:14:00Z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