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200"/>
      </w:pPr>
      <w:r>
        <w:rPr>
          <w:b/>
          <w:sz w:val="36"/>
          <w:color w:val="1B4332"/>
        </w:rPr>
        <w:t>Dokumentasi SIMTAMAN</w:t>
      </w:r>
    </w:p>
    <w:p>
      <w:pPr>
        <w:jc w:val="center"/>
        <w:spacing w:after="120"/>
      </w:pPr>
      <w:r>
        <w:rPr>
          <w:sz w:val="24"/>
          <w:color w:val="40916C"/>
        </w:rPr>
        <w:t>Kerangka Acuan Kerja · Desain Basis Data · Arsitektur Sistem</w:t>
      </w:r>
    </w:p>
    <w:p>
      <w:pPr>
        <w:jc w:val="center"/>
        <w:spacing w:after="60"/>
      </w:pPr>
      <w:r>
        <w:rPr>
          <w:i/>
          <w:sz w:val="20"/>
          <w:color w:val="666666"/>
        </w:rPr>
        <w:t>Sistem Informasi Manajemen Pertamanan — Disperakimtan Kota Batam</w:t>
      </w:r>
    </w:p>
    <w:p>
      <w:pPr>
        <w:jc w:val="center"/>
        <w:spacing w:after="60"/>
      </w:pPr>
      <w:r>
        <w:rPr>
          <w:i/>
          <w:sz w:val="20"/>
          <w:color w:val="666666"/>
        </w:rPr>
        <w:t>Versi 1.0 · September 2026 · Laravel 12 / PHP 8.2+</w:t>
      </w:r>
    </w:p>
    <w:p>
      <w:r>
        <w:t/>
      </w:r>
    </w:p>
    <w:p>
      <w:pPr>
        <w:spacing w:before="360" w:after="120"/>
        <w:pBdr>
          <w:bottom w:val="single" w:sz="6" w:space="1" w:color="40916C"/>
        </w:pBdr>
      </w:pPr>
      <w:r>
        <w:rPr>
          <w:b/>
          <w:sz w:val="28"/>
          <w:color w:val="1B4332"/>
        </w:rPr>
        <w:t>BAGIAN A — KERANGKA ACUAN KERJA (KAK)</w:t>
      </w:r>
    </w:p>
    <w:p>
      <w:pPr>
        <w:spacing w:before="240" w:after="80"/>
      </w:pPr>
      <w:r>
        <w:rPr>
          <w:b/>
          <w:sz w:val="24"/>
          <w:color w:val="2D6A4F"/>
        </w:rPr>
        <w:t>A.1 Latar Belakang</w:t>
      </w:r>
    </w:p>
    <w:p>
      <w:pPr>
        <w:spacing w:after="120"/>
        <w:jc w:val="both"/>
      </w:pPr>
      <w:r>
        <w:rPr>
          <w:sz w:val="22"/>
        </w:rPr>
        <w:t>Disperakimtan Kota Batam bertanggung jawab atas pengelolaan Ruang Terbuka Hijau (RTH) meliputi pembangunan, pemeliharaan, pelayanan permohonan masyarakat, pengelolaan bibit, dan pelaporan kinerja. SIMTAMAN dikembangkan sebagai platform web terintegrasi untuk mendigitalisasi seluruh siklus tersebut.</w:t>
      </w:r>
    </w:p>
    <w:p>
      <w:pPr>
        <w:spacing w:before="240" w:after="80"/>
      </w:pPr>
      <w:r>
        <w:rPr>
          <w:b/>
          <w:sz w:val="24"/>
          <w:color w:val="2D6A4F"/>
        </w:rPr>
        <w:t>A.2 Tujuan</w:t>
      </w:r>
    </w:p>
    <w:p>
      <w:pPr>
        <w:numPr>
          <w:ilvl w:val="0"/>
          <w:numId w:val="1"/>
        </w:numPr>
        <w:spacing w:after="60"/>
      </w:pPr>
      <w:r>
        <w:rPr>
          <w:sz w:val="22"/>
        </w:rPr>
        <w:t>Basis data RTH lengkap, akurat, dan dapat diakses publik.</w:t>
      </w:r>
    </w:p>
    <w:p>
      <w:pPr>
        <w:numPr>
          <w:ilvl w:val="0"/>
          <w:numId w:val="1"/>
        </w:numPr>
        <w:spacing w:after="60"/>
      </w:pPr>
      <w:r>
        <w:rPr>
          <w:sz w:val="22"/>
        </w:rPr>
        <w:t>Dokumentasi operasional pemeliharaan dan permohonan layanan secara real-time.</w:t>
      </w:r>
    </w:p>
    <w:p>
      <w:pPr>
        <w:numPr>
          <w:ilvl w:val="0"/>
          <w:numId w:val="1"/>
        </w:numPr>
        <w:spacing w:after="60"/>
      </w:pPr>
      <w:r>
        <w:rPr>
          <w:sz w:val="22"/>
        </w:rPr>
        <w:t>Laporan evaluasi RAP (8 modul + konsolidasi) per periode.</w:t>
      </w:r>
    </w:p>
    <w:p>
      <w:pPr>
        <w:numPr>
          <w:ilvl w:val="0"/>
          <w:numId w:val="1"/>
        </w:numPr>
        <w:spacing w:after="60"/>
      </w:pPr>
      <w:r>
        <w:rPr>
          <w:sz w:val="22"/>
        </w:rPr>
        <w:t>Partisipasi masyarakat melalui aduan dan survey kepuasan.</w:t>
      </w:r>
    </w:p>
    <w:p>
      <w:pPr>
        <w:numPr>
          <w:ilvl w:val="0"/>
          <w:numId w:val="1"/>
        </w:numPr>
        <w:spacing w:after="60"/>
      </w:pPr>
      <w:r>
        <w:rPr>
          <w:sz w:val="22"/>
        </w:rPr>
        <w:t>Input lapangan efisien via portal /lapangan (PIN atau akun operator).</w:t>
      </w:r>
    </w:p>
    <w:p>
      <w:pPr>
        <w:spacing w:before="240" w:after="80"/>
      </w:pPr>
      <w:r>
        <w:rPr>
          <w:b/>
          <w:sz w:val="24"/>
          <w:color w:val="2D6A4F"/>
        </w:rPr>
        <w:t>A.3 Ruang Lingkup</w:t>
      </w:r>
    </w:p>
    <w:tbl>
      <w:tblPr>
        <w:tblW w:w="0" w:type="auto"/>
        <w:tblBorders>
          <w:top w:val="single" w:sz="4" w:space="0" w:color="40916C"/>
          <w:left w:val="single" w:sz="4" w:space="0" w:color="40916C"/>
          <w:bottom w:val="single" w:sz="4" w:space="0" w:color="40916C"/>
          <w:right w:val="single" w:sz="4" w:space="0" w:color="40916C"/>
          <w:insideH w:val="single" w:sz="4" w:space="0" w:color="CCCCCC"/>
          <w:insideV w:val="single" w:sz="4" w:space="0" w:color="CCCCCC"/>
        </w:tblBorders>
      </w:tblPr>
      <w:tblGrid>
        <w:gridCol w:w="3500"/>
        <w:gridCol w:w="4500"/>
        <w:gridCol w:w="2000"/>
      </w:tblGrid>
      <w:tr>
        <w:tc>
          <w:tcPr>
            <w:tcW w:w="3000" w:type="dxa"/>
          </w:tcPr>
          <w:p>
            <w:r>
              <w:rPr>
                <w:b/>
                <w:color w:val="FFFFFF"/>
                <w:sz w:val="20"/>
              </w:rPr>
              <w:t>Kanal</w:t>
            </w:r>
          </w:p>
        </w:tc>
        <w:tc>
          <w:tcPr>
            <w:tcW w:w="3000" w:type="dxa"/>
          </w:tcPr>
          <w:p>
            <w:r>
              <w:rPr>
                <w:b/>
                <w:color w:val="FFFFFF"/>
                <w:sz w:val="20"/>
              </w:rPr>
              <w:t>Modul Utama</w:t>
            </w:r>
          </w:p>
        </w:tc>
      </w:tr>
      <w:tr>
        <w:tc>
          <w:tcPr>
            <w:tcW w:w="3000" w:type="dxa"/>
          </w:tcPr>
          <w:p>
            <w:r>
              <w:rPr>
                <w:sz w:val="20"/>
              </w:rPr>
              <w:t>Portal Publik</w:t>
            </w:r>
          </w:p>
        </w:tc>
        <w:tc>
          <w:tcPr>
            <w:tcW w:w="3000" w:type="dxa"/>
          </w:tcPr>
          <w:p>
            <w:r>
              <w:rPr>
                <w:sz w:val="20"/>
              </w:rPr>
              <w:t>Beranda, RTH Kota Batam, taman/peta, WebAR, ensiklopedia, aduan, survey</w:t>
            </w:r>
          </w:p>
        </w:tc>
      </w:tr>
      <w:tr>
        <w:tc>
          <w:tcPr>
            <w:tcW w:w="3000" w:type="dxa"/>
          </w:tcPr>
          <w:p>
            <w:r>
              <w:rPr>
                <w:sz w:val="20"/>
              </w:rPr>
              <w:t>Admin Back-Office</w:t>
            </w:r>
          </w:p>
        </w:tc>
        <w:tc>
          <w:tcPr>
            <w:tcW w:w="3000" w:type="dxa"/>
          </w:tcPr>
          <w:p>
            <w:r>
              <w:rPr>
                <w:sz w:val="20"/>
              </w:rPr>
              <w:t>Dashboard, taman, bibit, operasional, evaluasi RAP, masukan, tim/petugas, DPA, users</w:t>
            </w:r>
          </w:p>
        </w:tc>
      </w:tr>
      <w:tr>
        <w:tc>
          <w:tcPr>
            <w:tcW w:w="3000" w:type="dxa"/>
          </w:tcPr>
          <w:p>
            <w:r>
              <w:rPr>
                <w:sz w:val="20"/>
              </w:rPr>
              <w:t>Input Lapangan</w:t>
            </w:r>
          </w:p>
        </w:tc>
        <w:tc>
          <w:tcPr>
            <w:tcW w:w="3000" w:type="dxa"/>
          </w:tcPr>
          <w:p>
            <w:r>
              <w:rPr>
                <w:sz w:val="20"/>
              </w:rPr>
              <w:t>Pemeliharaan rutin, progres permohonan, PDF progres</w:t>
            </w:r>
          </w:p>
        </w:tc>
      </w:tr>
    </w:tbl>
    <w:p>
      <w:pPr>
        <w:spacing w:before="240" w:after="80"/>
      </w:pPr>
      <w:r>
        <w:rPr>
          <w:b/>
          <w:sz w:val="24"/>
          <w:color w:val="2D6A4F"/>
        </w:rPr>
        <w:t>A.4 Keluaran</w:t>
      </w:r>
    </w:p>
    <w:p>
      <w:pPr>
        <w:numPr>
          <w:ilvl w:val="0"/>
          <w:numId w:val="2"/>
        </w:numPr>
        <w:spacing w:after="80"/>
      </w:pPr>
      <w:r>
        <w:rPr>
          <w:sz w:val="22"/>
        </w:rPr>
        <w:t>Aplikasi web SIMTAMAN versi produksi (HTTPS, domain .go.id).</w:t>
      </w:r>
    </w:p>
    <w:p>
      <w:pPr>
        <w:numPr>
          <w:ilvl w:val="0"/>
          <w:numId w:val="2"/>
        </w:numPr>
        <w:spacing w:after="80"/>
      </w:pPr>
      <w:r>
        <w:rPr>
          <w:sz w:val="22"/>
        </w:rPr>
        <w:t>Basis data MySQL terstruktur + seeder wilayah Batam.</w:t>
      </w:r>
    </w:p>
    <w:p>
      <w:pPr>
        <w:numPr>
          <w:ilvl w:val="0"/>
          <w:numId w:val="2"/>
        </w:numPr>
        <w:spacing w:after="80"/>
      </w:pPr>
      <w:r>
        <w:rPr>
          <w:sz w:val="22"/>
        </w:rPr>
        <w:t>Dokumentasi teknis (KAK, DB, arsitektur, deploy).</w:t>
      </w:r>
    </w:p>
    <w:p>
      <w:pPr>
        <w:numPr>
          <w:ilvl w:val="0"/>
          <w:numId w:val="2"/>
        </w:numPr>
        <w:spacing w:after="80"/>
      </w:pPr>
      <w:r>
        <w:rPr>
          <w:sz w:val="22"/>
        </w:rPr>
        <w:t>Source code repository + test suite PHPUnit.</w:t>
      </w:r>
    </w:p>
    <w:p>
      <w:pPr>
        <w:spacing w:before="240" w:after="80"/>
      </w:pPr>
      <w:r>
        <w:rPr>
          <w:b/>
          <w:sz w:val="24"/>
          <w:color w:val="2D6A4F"/>
        </w:rPr>
        <w:t>A.5 Spesifikasi Teknis Singkat</w:t>
      </w:r>
    </w:p>
    <w:p>
      <w:pPr>
        <w:numPr>
          <w:ilvl w:val="0"/>
          <w:numId w:val="1"/>
        </w:numPr>
        <w:spacing w:after="60"/>
      </w:pPr>
      <w:r>
        <w:rPr>
          <w:sz w:val="22"/>
        </w:rPr>
        <w:t>Stack: PHP 8.2+, Laravel 12, Blade, Tailwind 4, Vite 7, DomPDF.</w:t>
      </w:r>
    </w:p>
    <w:p>
      <w:pPr>
        <w:numPr>
          <w:ilvl w:val="0"/>
          <w:numId w:val="1"/>
        </w:numPr>
        <w:spacing w:after="60"/>
      </w:pPr>
      <w:r>
        <w:rPr>
          <w:sz w:val="22"/>
        </w:rPr>
        <w:t>Server: Nginx + PHP-FPM, Ubuntu LTS, minimum 2 vCPU / 2 GB RAM.</w:t>
      </w:r>
    </w:p>
    <w:p>
      <w:pPr>
        <w:numPr>
          <w:ilvl w:val="0"/>
          <w:numId w:val="1"/>
        </w:numPr>
        <w:spacing w:after="60"/>
      </w:pPr>
      <w:r>
        <w:rPr>
          <w:sz w:val="22"/>
        </w:rPr>
        <w:t>Keamanan: RBAC (admin/operator/viewer), audit trail, rate limiting, HTTPS.</w:t>
      </w:r>
    </w:p>
    <w:p>
      <w:pPr>
        <w:spacing w:before="360" w:after="120"/>
        <w:pBdr>
          <w:bottom w:val="single" w:sz="6" w:space="1" w:color="40916C"/>
        </w:pBdr>
      </w:pPr>
      <w:r>
        <w:rPr>
          <w:b/>
          <w:sz w:val="28"/>
          <w:color w:val="1B4332"/>
        </w:rPr>
        <w:t>BAGIAN B — DESAIN BASIS DATA</w:t>
      </w:r>
    </w:p>
    <w:p>
      <w:pPr>
        <w:spacing w:before="240" w:after="80"/>
      </w:pPr>
      <w:r>
        <w:rPr>
          <w:b/>
          <w:sz w:val="24"/>
          <w:color w:val="2D6A4F"/>
        </w:rPr>
        <w:t>B.1 Prinsip</w:t>
      </w:r>
    </w:p>
    <w:p>
      <w:pPr>
        <w:spacing w:after="120"/>
        <w:jc w:val="both"/>
      </w:pPr>
      <w:r>
        <w:rPr>
          <w:sz w:val="22"/>
        </w:rPr>
        <w:t>Basis data dirancang relasional normalisasi (3NF), dengan Eloquent ORM Laravel. Konvensi penamaan snake_case plural. Primary key BIGINT id. Foreign key {model}_id. Produksi: MySQL/MariaDB; development: SQLite.</w:t>
      </w:r>
    </w:p>
    <w:p>
      <w:pPr>
        <w:spacing w:before="240" w:after="80"/>
      </w:pPr>
      <w:r>
        <w:rPr>
          <w:b/>
          <w:sz w:val="24"/>
          <w:color w:val="2D6A4F"/>
        </w:rPr>
        <w:t>B.2 Domain Data</w:t>
      </w:r>
    </w:p>
    <w:tbl>
      <w:tblPr>
        <w:tblW w:w="0" w:type="auto"/>
        <w:tblBorders>
          <w:top w:val="single" w:sz="4" w:space="0" w:color="40916C"/>
          <w:left w:val="single" w:sz="4" w:space="0" w:color="40916C"/>
          <w:bottom w:val="single" w:sz="4" w:space="0" w:color="40916C"/>
          <w:right w:val="single" w:sz="4" w:space="0" w:color="40916C"/>
          <w:insideH w:val="single" w:sz="4" w:space="0" w:color="CCCCCC"/>
          <w:insideV w:val="single" w:sz="4" w:space="0" w:color="CCCCCC"/>
        </w:tblBorders>
      </w:tblPr>
      <w:tblGrid>
        <w:gridCol w:w="3500"/>
        <w:gridCol w:w="4500"/>
        <w:gridCol w:w="2000"/>
      </w:tblGrid>
      <w:tr>
        <w:tc>
          <w:tcPr>
            <w:tcW w:w="3000" w:type="dxa"/>
          </w:tcPr>
          <w:p>
            <w:r>
              <w:rPr>
                <w:b/>
                <w:color w:val="FFFFFF"/>
                <w:sz w:val="20"/>
              </w:rPr>
              <w:t>Domain</w:t>
            </w:r>
          </w:p>
        </w:tc>
        <w:tc>
          <w:tcPr>
            <w:tcW w:w="3000" w:type="dxa"/>
          </w:tcPr>
          <w:p>
            <w:r>
              <w:rPr>
                <w:b/>
                <w:color w:val="FFFFFF"/>
                <w:sz w:val="20"/>
              </w:rPr>
              <w:t>Tabel Utama</w:t>
            </w:r>
          </w:p>
        </w:tc>
        <w:tc>
          <w:tcPr>
            <w:tcW w:w="3000" w:type="dxa"/>
          </w:tcPr>
          <w:p>
            <w:r>
              <w:rPr>
                <w:b/>
                <w:color w:val="FFFFFF"/>
                <w:sz w:val="20"/>
              </w:rPr>
              <w:t>Fungsi</w:t>
            </w:r>
          </w:p>
        </w:tc>
      </w:tr>
      <w:tr>
        <w:tc>
          <w:tcPr>
            <w:tcW w:w="3000" w:type="dxa"/>
          </w:tcPr>
          <w:p>
            <w:r>
              <w:rPr>
                <w:sz w:val="20"/>
              </w:rPr>
              <w:t>Wilayah &amp; Organisasi</w:t>
            </w:r>
          </w:p>
        </w:tc>
        <w:tc>
          <w:tcPr>
            <w:tcW w:w="3000" w:type="dxa"/>
          </w:tcPr>
          <w:p>
            <w:r>
              <w:rPr>
                <w:sz w:val="20"/>
              </w:rPr>
              <w:t>kecamatans, kelurahans, tim_pelaksanas, petugas, users</w:t>
            </w:r>
          </w:p>
        </w:tc>
        <w:tc>
          <w:tcPr>
            <w:tcW w:w="3000" w:type="dxa"/>
          </w:tcPr>
          <w:p>
            <w:r>
              <w:rPr>
                <w:sz w:val="20"/>
              </w:rPr>
              <w:t>Referensi wilayah Batam, tim pelaksana, roster petugas, RBAC</w:t>
            </w:r>
          </w:p>
        </w:tc>
      </w:tr>
      <w:tr>
        <w:tc>
          <w:tcPr>
            <w:tcW w:w="3000" w:type="dxa"/>
          </w:tcPr>
          <w:p>
            <w:r>
              <w:rPr>
                <w:sz w:val="20"/>
              </w:rPr>
              <w:t>Master RTH</w:t>
            </w:r>
          </w:p>
        </w:tc>
        <w:tc>
          <w:tcPr>
            <w:tcW w:w="3000" w:type="dxa"/>
          </w:tcPr>
          <w:p>
            <w:r>
              <w:rPr>
                <w:sz w:val="20"/>
              </w:rPr>
              <w:t>tamans, taman_images, rth_kategoris</w:t>
            </w:r>
          </w:p>
        </w:tc>
        <w:tc>
          <w:tcPr>
            <w:tcW w:w="3000" w:type="dxa"/>
          </w:tcPr>
          <w:p>
            <w:r>
              <w:rPr>
                <w:sz w:val="20"/>
              </w:rPr>
              <w:t>Profil taman, galeri, kategori RTH publik</w:t>
            </w:r>
          </w:p>
        </w:tc>
      </w:tr>
      <w:tr>
        <w:tc>
          <w:tcPr>
            <w:tcW w:w="3000" w:type="dxa"/>
          </w:tcPr>
          <w:p>
            <w:r>
              <w:rPr>
                <w:sz w:val="20"/>
              </w:rPr>
              <w:t>Operasional</w:t>
            </w:r>
          </w:p>
        </w:tc>
        <w:tc>
          <w:tcPr>
            <w:tcW w:w="3000" w:type="dxa"/>
          </w:tcPr>
          <w:p>
            <w:r>
              <w:rPr>
                <w:sz w:val="20"/>
              </w:rPr>
              <w:t>pemeliharaan_tamans, pemangkasans, pemangkasan_progres, alat_sarana_operasionals</w:t>
            </w:r>
          </w:p>
        </w:tc>
        <w:tc>
          <w:tcPr>
            <w:tcW w:w="3000" w:type="dxa"/>
          </w:tcPr>
          <w:p>
            <w:r>
              <w:rPr>
                <w:sz w:val="20"/>
              </w:rPr>
              <w:t>Pemeliharaan rutin, permohonan layanan, progres harian, inventaris armada</w:t>
            </w:r>
          </w:p>
        </w:tc>
      </w:tr>
      <w:tr>
        <w:tc>
          <w:tcPr>
            <w:tcW w:w="3000" w:type="dxa"/>
          </w:tcPr>
          <w:p>
            <w:r>
              <w:rPr>
                <w:sz w:val="20"/>
              </w:rPr>
              <w:t>Petugas (pivot)</w:t>
            </w:r>
          </w:p>
        </w:tc>
        <w:tc>
          <w:tcPr>
            <w:tcW w:w="3000" w:type="dxa"/>
          </w:tcPr>
          <w:p>
            <w:r>
              <w:rPr>
                <w:sz w:val="20"/>
              </w:rPr>
              <w:t>pemeliharaan_taman_petugas, pemangkasan_progres_petugas</w:t>
            </w:r>
          </w:p>
        </w:tc>
        <w:tc>
          <w:tcPr>
            <w:tcW w:w="3000" w:type="dxa"/>
          </w:tcPr>
          <w:p>
            <w:r>
              <w:rPr>
                <w:sz w:val="20"/>
              </w:rPr>
              <w:t>Assignment petugas lapangan per kegiatan</w:t>
            </w:r>
          </w:p>
        </w:tc>
      </w:tr>
      <w:tr>
        <w:tc>
          <w:tcPr>
            <w:tcW w:w="3000" w:type="dxa"/>
          </w:tcPr>
          <w:p>
            <w:r>
              <w:rPr>
                <w:sz w:val="20"/>
              </w:rPr>
              <w:t>Bibit</w:t>
            </w:r>
          </w:p>
        </w:tc>
        <w:tc>
          <w:tcPr>
            <w:tcW w:w="3000" w:type="dxa"/>
          </w:tcPr>
          <w:p>
            <w:r>
              <w:rPr>
                <w:sz w:val="20"/>
              </w:rPr>
              <w:t>bibits, bibit_masuks, bibit_keluars</w:t>
            </w:r>
          </w:p>
        </w:tc>
        <w:tc>
          <w:tcPr>
            <w:tcW w:w="3000" w:type="dxa"/>
          </w:tcPr>
          <w:p>
            <w:r>
              <w:rPr>
                <w:sz w:val="20"/>
              </w:rPr>
              <w:t>Stok pembibitan masuk/keluar</w:t>
            </w:r>
          </w:p>
        </w:tc>
      </w:tr>
      <w:tr>
        <w:tc>
          <w:tcPr>
            <w:tcW w:w="3000" w:type="dxa"/>
          </w:tcPr>
          <w:p>
            <w:r>
              <w:rPr>
                <w:sz w:val="20"/>
              </w:rPr>
              <w:t>Masyarakat</w:t>
            </w:r>
          </w:p>
        </w:tc>
        <w:tc>
          <w:tcPr>
            <w:tcW w:w="3000" w:type="dxa"/>
          </w:tcPr>
          <w:p>
            <w:r>
              <w:rPr>
                <w:sz w:val="20"/>
              </w:rPr>
              <w:t>aduan_masyarakats, survey_kepuasans</w:t>
            </w:r>
          </w:p>
        </w:tc>
        <w:tc>
          <w:tcPr>
            <w:tcW w:w="3000" w:type="dxa"/>
          </w:tcPr>
          <w:p>
            <w:r>
              <w:rPr>
                <w:sz w:val="20"/>
              </w:rPr>
              <w:t>Aduan publik dan survey kepuasan</w:t>
            </w:r>
          </w:p>
        </w:tc>
      </w:tr>
      <w:tr>
        <w:tc>
          <w:tcPr>
            <w:tcW w:w="3000" w:type="dxa"/>
          </w:tcPr>
          <w:p>
            <w:r>
              <w:rPr>
                <w:sz w:val="20"/>
              </w:rPr>
              <w:t>DPA</w:t>
            </w:r>
          </w:p>
        </w:tc>
        <w:tc>
          <w:tcPr>
            <w:tcW w:w="3000" w:type="dxa"/>
          </w:tcPr>
          <w:p>
            <w:r>
              <w:rPr>
                <w:sz w:val="20"/>
              </w:rPr>
              <w:t>dpa_tahun_anggarans, dpas, dpa_paket_pekerjaans, ...</w:t>
            </w:r>
          </w:p>
        </w:tc>
        <w:tc>
          <w:tcPr>
            <w:tcW w:w="3000" w:type="dxa"/>
          </w:tcPr>
          <w:p>
            <w:r>
              <w:rPr>
                <w:sz w:val="20"/>
              </w:rPr>
              <w:t>Monitoring anggaran pengadaan</w:t>
            </w:r>
          </w:p>
        </w:tc>
      </w:tr>
      <w:tr>
        <w:tc>
          <w:tcPr>
            <w:tcW w:w="3000" w:type="dxa"/>
          </w:tcPr>
          <w:p>
            <w:r>
              <w:rPr>
                <w:sz w:val="20"/>
              </w:rPr>
              <w:t>Konten &amp; Audit</w:t>
            </w:r>
          </w:p>
        </w:tc>
        <w:tc>
          <w:tcPr>
            <w:tcW w:w="3000" w:type="dxa"/>
          </w:tcPr>
          <w:p>
            <w:r>
              <w:rPr>
                <w:sz w:val="20"/>
              </w:rPr>
              <w:t>ensiklopedia_*, activity_logs, notifications</w:t>
            </w:r>
          </w:p>
        </w:tc>
        <w:tc>
          <w:tcPr>
            <w:tcW w:w="3000" w:type="dxa"/>
          </w:tcPr>
          <w:p>
            <w:r>
              <w:rPr>
                <w:sz w:val="20"/>
              </w:rPr>
              <w:t>CMS edukasi, audit trail, notifikasi</w:t>
            </w:r>
          </w:p>
        </w:tc>
      </w:tr>
    </w:tbl>
    <w:p>
      <w:pPr>
        <w:spacing w:before="240" w:after="80"/>
      </w:pPr>
      <w:r>
        <w:rPr>
          <w:b/>
          <w:sz w:val="24"/>
          <w:color w:val="2D6A4F"/>
        </w:rPr>
        <w:t>B.3 Relasi Kunci</w:t>
      </w:r>
    </w:p>
    <w:p>
      <w:pPr>
        <w:numPr>
          <w:ilvl w:val="0"/>
          <w:numId w:val="1"/>
        </w:numPr>
        <w:spacing w:after="60"/>
      </w:pPr>
      <w:r>
        <w:rPr>
          <w:sz w:val="22"/>
        </w:rPr>
        <w:t>kelurahan → tim_pelaksana (N:1 via kelurahan_tim_pelaksana, unique per kelurahan).</w:t>
      </w:r>
    </w:p>
    <w:p>
      <w:pPr>
        <w:numPr>
          <w:ilvl w:val="0"/>
          <w:numId w:val="1"/>
        </w:numPr>
        <w:spacing w:after="60"/>
      </w:pPr>
      <w:r>
        <w:rPr>
          <w:sz w:val="22"/>
        </w:rPr>
        <w:t>taman → kelurahan (N:1); pemeliharaan → taman (N:1, nullable untuk lokasi manual).</w:t>
      </w:r>
    </w:p>
    <w:p>
      <w:pPr>
        <w:numPr>
          <w:ilvl w:val="0"/>
          <w:numId w:val="1"/>
        </w:numPr>
        <w:spacing w:after="60"/>
      </w:pPr>
      <w:r>
        <w:rPr>
          <w:sz w:val="22"/>
        </w:rPr>
        <w:t>pemeliharaan ↔ petugas (N:M); pemangkasan → progres (1:N); progres ↔ petugas (N:M).</w:t>
      </w:r>
    </w:p>
    <w:p>
      <w:pPr>
        <w:numPr>
          <w:ilvl w:val="0"/>
          <w:numId w:val="1"/>
        </w:numPr>
        <w:spacing w:after="60"/>
      </w:pPr>
      <w:r>
        <w:rPr>
          <w:sz w:val="22"/>
        </w:rPr>
        <w:t>user ↔ tim_pelaksana (N:M) untuk scope operator wilayah kerja.</w:t>
      </w:r>
    </w:p>
    <w:p>
      <w:pPr>
        <w:spacing w:before="240" w:after="80"/>
      </w:pPr>
      <w:r>
        <w:rPr>
          <w:b/>
          <w:sz w:val="24"/>
          <w:color w:val="2D6A4F"/>
        </w:rPr>
        <w:t>B.4 Aturan Integritas Bisnis</w:t>
      </w:r>
    </w:p>
    <w:p>
      <w:pPr>
        <w:numPr>
          <w:ilvl w:val="0"/>
          <w:numId w:val="1"/>
        </w:numPr>
        <w:spacing w:after="60"/>
      </w:pPr>
      <w:r>
        <w:rPr>
          <w:sz w:val="22"/>
        </w:rPr>
        <w:t>Operator hanya mengakses data di wilayah tim pelaksana yang ditugaskan.</w:t>
      </w:r>
    </w:p>
    <w:p>
      <w:pPr>
        <w:numPr>
          <w:ilvl w:val="0"/>
          <w:numId w:val="1"/>
        </w:numPr>
        <w:spacing w:after="60"/>
      </w:pPr>
      <w:r>
        <w:rPr>
          <w:sz w:val="22"/>
        </w:rPr>
        <w:t>Petugas yang dipilih harus berasal dari tim pelaksana kegiatan (PetugasAssignment).</w:t>
      </w:r>
    </w:p>
    <w:p>
      <w:pPr>
        <w:numPr>
          <w:ilvl w:val="0"/>
          <w:numId w:val="1"/>
        </w:numPr>
        <w:spacing w:after="60"/>
      </w:pPr>
      <w:r>
        <w:rPr>
          <w:sz w:val="22"/>
        </w:rPr>
        <w:t>Skor kelengkapan profil taman dihitung dari 13 field (TamanCompleteness).</w:t>
      </w:r>
    </w:p>
    <w:p>
      <w:pPr>
        <w:numPr>
          <w:ilvl w:val="0"/>
          <w:numId w:val="1"/>
        </w:numPr>
        <w:spacing w:after="60"/>
      </w:pPr>
      <w:r>
        <w:rPr>
          <w:sz w:val="22"/>
        </w:rPr>
        <w:t>Indikator RTH terpelihara berdasarkan pemeliharaan rutin dalam window 30–90 hari.</w:t>
      </w:r>
    </w:p>
    <w:p>
      <w:pPr>
        <w:spacing w:before="360" w:after="120"/>
        <w:pBdr>
          <w:bottom w:val="single" w:sz="6" w:space="1" w:color="40916C"/>
        </w:pBdr>
      </w:pPr>
      <w:r>
        <w:rPr>
          <w:b/>
          <w:sz w:val="28"/>
          <w:color w:val="1B4332"/>
        </w:rPr>
        <w:t>BAGIAN C — ARSITEKTUR SISTEM</w:t>
      </w:r>
    </w:p>
    <w:p>
      <w:pPr>
        <w:spacing w:before="240" w:after="80"/>
      </w:pPr>
      <w:r>
        <w:rPr>
          <w:b/>
          <w:sz w:val="24"/>
          <w:color w:val="2D6A4F"/>
        </w:rPr>
        <w:t>C.1 Pola Arsitektur</w:t>
      </w:r>
    </w:p>
    <w:p>
      <w:pPr>
        <w:spacing w:after="120"/>
        <w:jc w:val="both"/>
      </w:pPr>
      <w:r>
        <w:rPr>
          <w:sz w:val="22"/>
        </w:rPr>
        <w:t>SIMTAMAN menggunakan arsitektur monolith server-rendered (Laravel SSR). Satu codebase, satu deployment unit. Business logic terpusat di app/Support/ (Report Builders, Resolvers, Recorders). Presentation layer: Blade templates + Tailwind CSS.</w:t>
      </w:r>
    </w:p>
    <w:p>
      <w:pPr>
        <w:spacing w:before="240" w:after="80"/>
      </w:pPr>
      <w:r>
        <w:rPr>
          <w:b/>
          <w:sz w:val="24"/>
          <w:color w:val="2D6A4F"/>
        </w:rPr>
        <w:t>C.2 Layer Aplikasi</w:t>
      </w:r>
    </w:p>
    <w:tbl>
      <w:tblPr>
        <w:tblW w:w="0" w:type="auto"/>
        <w:tblBorders>
          <w:top w:val="single" w:sz="4" w:space="0" w:color="40916C"/>
          <w:left w:val="single" w:sz="4" w:space="0" w:color="40916C"/>
          <w:bottom w:val="single" w:sz="4" w:space="0" w:color="40916C"/>
          <w:right w:val="single" w:sz="4" w:space="0" w:color="40916C"/>
          <w:insideH w:val="single" w:sz="4" w:space="0" w:color="CCCCCC"/>
          <w:insideV w:val="single" w:sz="4" w:space="0" w:color="CCCCCC"/>
        </w:tblBorders>
      </w:tblPr>
      <w:tblGrid>
        <w:gridCol w:w="3500"/>
        <w:gridCol w:w="4500"/>
        <w:gridCol w:w="2000"/>
      </w:tblGrid>
      <w:tr>
        <w:tc>
          <w:tcPr>
            <w:tcW w:w="3000" w:type="dxa"/>
          </w:tcPr>
          <w:p>
            <w:r>
              <w:rPr>
                <w:b/>
                <w:color w:val="FFFFFF"/>
                <w:sz w:val="20"/>
              </w:rPr>
              <w:t>Layer</w:t>
            </w:r>
          </w:p>
        </w:tc>
        <w:tc>
          <w:tcPr>
            <w:tcW w:w="3000" w:type="dxa"/>
          </w:tcPr>
          <w:p>
            <w:r>
              <w:rPr>
                <w:b/>
                <w:color w:val="FFFFFF"/>
                <w:sz w:val="20"/>
              </w:rPr>
              <w:t>Komponen</w:t>
            </w:r>
          </w:p>
        </w:tc>
        <w:tc>
          <w:tcPr>
            <w:tcW w:w="3000" w:type="dxa"/>
          </w:tcPr>
          <w:p>
            <w:r>
              <w:rPr>
                <w:b/>
                <w:color w:val="FFFFFF"/>
                <w:sz w:val="20"/>
              </w:rPr>
              <w:t>Lokasi</w:t>
            </w:r>
          </w:p>
        </w:tc>
      </w:tr>
      <w:tr>
        <w:tc>
          <w:tcPr>
            <w:tcW w:w="3000" w:type="dxa"/>
          </w:tcPr>
          <w:p>
            <w:r>
              <w:rPr>
                <w:sz w:val="20"/>
              </w:rPr>
              <w:t>Presentation</w:t>
            </w:r>
          </w:p>
        </w:tc>
        <w:tc>
          <w:tcPr>
            <w:tcW w:w="3000" w:type="dxa"/>
          </w:tcPr>
          <w:p>
            <w:r>
              <w:rPr>
                <w:sz w:val="20"/>
              </w:rPr>
              <w:t>Blade views, Tailwind, JS</w:t>
            </w:r>
          </w:p>
        </w:tc>
        <w:tc>
          <w:tcPr>
            <w:tcW w:w="3000" w:type="dxa"/>
          </w:tcPr>
          <w:p>
            <w:r>
              <w:rPr>
                <w:sz w:val="20"/>
              </w:rPr>
              <w:t>resources/views/, public/js/</w:t>
            </w:r>
          </w:p>
        </w:tc>
      </w:tr>
      <w:tr>
        <w:tc>
          <w:tcPr>
            <w:tcW w:w="3000" w:type="dxa"/>
          </w:tcPr>
          <w:p>
            <w:r>
              <w:rPr>
                <w:sz w:val="20"/>
              </w:rPr>
              <w:t>Application</w:t>
            </w:r>
          </w:p>
        </w:tc>
        <w:tc>
          <w:tcPr>
            <w:tcW w:w="3000" w:type="dxa"/>
          </w:tcPr>
          <w:p>
            <w:r>
              <w:rPr>
                <w:sz w:val="20"/>
              </w:rPr>
              <w:t>Controllers, Middleware, Policies</w:t>
            </w:r>
          </w:p>
        </w:tc>
        <w:tc>
          <w:tcPr>
            <w:tcW w:w="3000" w:type="dxa"/>
          </w:tcPr>
          <w:p>
            <w:r>
              <w:rPr>
                <w:sz w:val="20"/>
              </w:rPr>
              <w:t>app/Http/</w:t>
            </w:r>
          </w:p>
        </w:tc>
      </w:tr>
      <w:tr>
        <w:tc>
          <w:tcPr>
            <w:tcW w:w="3000" w:type="dxa"/>
          </w:tcPr>
          <w:p>
            <w:r>
              <w:rPr>
                <w:sz w:val="20"/>
              </w:rPr>
              <w:t>Domain/Business</w:t>
            </w:r>
          </w:p>
        </w:tc>
        <w:tc>
          <w:tcPr>
            <w:tcW w:w="3000" w:type="dxa"/>
          </w:tcPr>
          <w:p>
            <w:r>
              <w:rPr>
                <w:sz w:val="20"/>
              </w:rPr>
              <w:t>Support classes, Report Builders</w:t>
            </w:r>
          </w:p>
        </w:tc>
        <w:tc>
          <w:tcPr>
            <w:tcW w:w="3000" w:type="dxa"/>
          </w:tcPr>
          <w:p>
            <w:r>
              <w:rPr>
                <w:sz w:val="20"/>
              </w:rPr>
              <w:t>app/Support/</w:t>
            </w:r>
          </w:p>
        </w:tc>
      </w:tr>
      <w:tr>
        <w:tc>
          <w:tcPr>
            <w:tcW w:w="3000" w:type="dxa"/>
          </w:tcPr>
          <w:p>
            <w:r>
              <w:rPr>
                <w:sz w:val="20"/>
              </w:rPr>
              <w:t>Data Access</w:t>
            </w:r>
          </w:p>
        </w:tc>
        <w:tc>
          <w:tcPr>
            <w:tcW w:w="3000" w:type="dxa"/>
          </w:tcPr>
          <w:p>
            <w:r>
              <w:rPr>
                <w:sz w:val="20"/>
              </w:rPr>
              <w:t>Eloquent Models, Migrations</w:t>
            </w:r>
          </w:p>
        </w:tc>
        <w:tc>
          <w:tcPr>
            <w:tcW w:w="3000" w:type="dxa"/>
          </w:tcPr>
          <w:p>
            <w:r>
              <w:rPr>
                <w:sz w:val="20"/>
              </w:rPr>
              <w:t>app/Models/, database/</w:t>
            </w:r>
          </w:p>
        </w:tc>
      </w:tr>
    </w:tbl>
    <w:p>
      <w:pPr>
        <w:spacing w:before="240" w:after="80"/>
      </w:pPr>
      <w:r>
        <w:rPr>
          <w:b/>
          <w:sz w:val="24"/>
          <w:color w:val="2D6A4F"/>
        </w:rPr>
        <w:t>C.3 Routing &amp; Middleware</w:t>
      </w:r>
    </w:p>
    <w:p>
      <w:pPr>
        <w:numPr>
          <w:ilvl w:val="0"/>
          <w:numId w:val="1"/>
        </w:numPr>
        <w:spacing w:after="60"/>
      </w:pPr>
      <w:r>
        <w:rPr>
          <w:sz w:val="22"/>
        </w:rPr>
        <w:t>public.php — portal tanpa login (/taman, /rth-kota-batam, /aduan, /survey).</w:t>
      </w:r>
    </w:p>
    <w:p>
      <w:pPr>
        <w:numPr>
          <w:ilvl w:val="0"/>
          <w:numId w:val="1"/>
        </w:numPr>
        <w:spacing w:after="60"/>
      </w:pPr>
      <w:r>
        <w:rPr>
          <w:sz w:val="22"/>
        </w:rPr>
        <w:t>lapangan.php — /lapangan/* dengan middleware lapangan.access (PIN atau canWrite).</w:t>
      </w:r>
    </w:p>
    <w:p>
      <w:pPr>
        <w:numPr>
          <w:ilvl w:val="0"/>
          <w:numId w:val="1"/>
        </w:numPr>
        <w:spacing w:after="60"/>
      </w:pPr>
      <w:r>
        <w:rPr>
          <w:sz w:val="22"/>
        </w:rPr>
        <w:t>admin.php — /admin/* dengan auth + admin.access + admin.viewer.scope + admin.audit.</w:t>
      </w:r>
    </w:p>
    <w:p>
      <w:pPr>
        <w:spacing w:before="240" w:after="80"/>
      </w:pPr>
      <w:r>
        <w:rPr>
          <w:b/>
          <w:sz w:val="24"/>
          <w:color w:val="2D6A4F"/>
        </w:rPr>
        <w:t>C.4 Deployment</w:t>
      </w:r>
    </w:p>
    <w:p>
      <w:pPr>
        <w:spacing w:after="120"/>
        <w:jc w:val="both"/>
      </w:pPr>
      <w:r>
        <w:rPr>
          <w:sz w:val="22"/>
        </w:rPr>
        <w:t>Production: Nginx (document root public/) → PHP-FPM 8.2 → Laravel. Cron schedule:run setiap menit. Queue worker opsional via Supervisor. SSL via Let's Encrypt atau Cloudflare. Backup harian database + storage/app/public.</w:t>
      </w:r>
    </w:p>
    <w:p>
      <w:pPr>
        <w:spacing w:before="240" w:after="80"/>
      </w:pPr>
      <w:r>
        <w:rPr>
          <w:b/>
          <w:sz w:val="24"/>
          <w:color w:val="2D6A4F"/>
        </w:rPr>
        <w:t>C.5 Integrasi Eksternal</w:t>
      </w:r>
    </w:p>
    <w:p>
      <w:pPr>
        <w:numPr>
          <w:ilvl w:val="0"/>
          <w:numId w:val="1"/>
        </w:numPr>
        <w:spacing w:after="60"/>
      </w:pPr>
      <w:r>
        <w:rPr>
          <w:sz w:val="22"/>
        </w:rPr>
        <w:t>OpenStreetMap — tile peta taman.</w:t>
      </w:r>
    </w:p>
    <w:p>
      <w:pPr>
        <w:numPr>
          <w:ilvl w:val="0"/>
          <w:numId w:val="1"/>
        </w:numPr>
        <w:spacing w:after="60"/>
      </w:pPr>
      <w:r>
        <w:rPr>
          <w:sz w:val="22"/>
        </w:rPr>
        <w:t>Nominatim — reverse geocode koordinat ke kelurahan (opsional).</w:t>
      </w:r>
    </w:p>
    <w:p>
      <w:pPr>
        <w:numPr>
          <w:ilvl w:val="0"/>
          <w:numId w:val="1"/>
        </w:numPr>
        <w:spacing w:after="60"/>
      </w:pPr>
      <w:r>
        <w:rPr>
          <w:sz w:val="22"/>
        </w:rPr>
        <w:t>SMTP — digest operasional email harian (opsional).</w:t>
      </w:r>
    </w:p>
    <w:p>
      <w:pPr>
        <w:spacing w:before="240" w:after="80"/>
      </w:pPr>
      <w:r>
        <w:rPr>
          <w:b/>
          <w:sz w:val="24"/>
          <w:color w:val="2D6A4F"/>
        </w:rPr>
        <w:t>C.6 Evolusi</w:t>
      </w:r>
    </w:p>
    <w:p>
      <w:pPr>
        <w:numPr>
          <w:ilvl w:val="0"/>
          <w:numId w:val="1"/>
        </w:numPr>
        <w:spacing w:after="60"/>
      </w:pPr>
      <w:r>
        <w:rPr>
          <w:sz w:val="22"/>
        </w:rPr>
        <w:t>Jangka pendek: Redis cache, CDN static assets.</w:t>
      </w:r>
    </w:p>
    <w:p>
      <w:pPr>
        <w:numPr>
          <w:ilvl w:val="0"/>
          <w:numId w:val="1"/>
        </w:numPr>
        <w:spacing w:after="60"/>
      </w:pPr>
      <w:r>
        <w:rPr>
          <w:sz w:val="22"/>
        </w:rPr>
        <w:t>Jangka menengah: REST API /api/v1 untuk aplikasi mobile.</w:t>
      </w:r>
    </w:p>
    <w:p>
      <w:pPr>
        <w:numPr>
          <w:ilvl w:val="0"/>
          <w:numId w:val="1"/>
        </w:numPr>
        <w:spacing w:after="60"/>
      </w:pPr>
      <w:r>
        <w:rPr>
          <w:sz w:val="22"/>
        </w:rPr>
        <w:t>Jangka panjang: object storage untuk foto operasional skala besar.</w:t>
      </w:r>
    </w:p>
    <w:p>
      <w:r>
        <w:t/>
      </w:r>
    </w:p>
    <w:p>
      <w:pPr>
        <w:spacing w:after="120"/>
        <w:shd w:val="clear" w:color="auto" w:fill="FFF3CD"/>
        <w:jc w:val="both"/>
      </w:pPr>
      <w:r>
        <w:rPr>
          <w:sz w:val="20"/>
          <w:color w:val="856404"/>
        </w:rPr>
        <w:t>Dokumen lengkap tersedia dalam format Markdown di folder docs/: KAK-SIMTAMAN.md, DESAIN-BASIS-DATA-SIMTAMAN.md, ARSITEKTUR-SISTEM-SIMTAMAN.md. Generate PDF arsitektur: php artisan docs:architecture-pdf</w:t>
      </w:r>
    </w:p>
    <w:p>
      <w:pPr>
        <w:jc w:val="center"/>
        <w:spacing w:after="60"/>
      </w:pPr>
      <w:r>
        <w:rPr>
          <w:i/>
          <w:sz w:val="20"/>
          <w:color w:val="666666"/>
        </w:rPr>
        <w:t>— Dokumen dihasilkan otomatis dari kode sumber SIMTAMAN —</w:t>
      </w:r>
    </w:p>
    <w:sectPr>
      <w:pgSz w:w="11906" w:h="16838"/>
      <w:pgMar w:top="1440" w:right="1440" w:bottom="1440" w:left="144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lvl>
  </w:abstractNum>
  <w:abstractNum w:abstractNumId="1">
    <w:multiLevelType w:val="hybridMultilevel"/>
    <w:lvl w:ilvl="0">
      <w:start w:val="1"/>
      <w:numFmt w:val="decimal"/>
      <w:lvlText w:val="%1."/>
      <w:lvlJc w:val="left"/>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rPr>
    </w:rPrDefault>
  </w:docDefaults>
</w:style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s>
</file>