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harter Roman" w:hAnsi="Charter Roman" w:cs="Didot"/>
        </w:rPr>
        <w:id w:val="-561097903"/>
        <w:docPartObj>
          <w:docPartGallery w:val="Cover Pages"/>
          <w:docPartUnique/>
        </w:docPartObj>
      </w:sdtPr>
      <w:sdtEndPr/>
      <w:sdtContent>
        <w:p w14:paraId="4A242B08" w14:textId="77777777" w:rsidR="007D40A3" w:rsidRPr="007E364B" w:rsidRDefault="00C029A3" w:rsidP="00D44506">
          <w:pPr>
            <w:spacing w:line="360" w:lineRule="auto"/>
            <w:jc w:val="both"/>
            <w:rPr>
              <w:rFonts w:ascii="Charter Roman" w:hAnsi="Charter Roman" w:cs="Didot"/>
            </w:rPr>
          </w:pPr>
          <w:r w:rsidRPr="007E364B">
            <w:rPr>
              <w:rFonts w:ascii="Charter Roman" w:hAnsi="Charter Roman" w:cs="Didot"/>
              <w:noProof/>
              <w:lang w:eastAsia="zh-CN"/>
            </w:rPr>
            <mc:AlternateContent>
              <mc:Choice Requires="wps">
                <w:drawing>
                  <wp:anchor distT="0" distB="0" distL="114300" distR="114300" simplePos="0" relativeHeight="251659264" behindDoc="0" locked="0" layoutInCell="1" allowOverlap="1" wp14:anchorId="0366D123" wp14:editId="1A71D9E0">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H w:val="single" w:sz="12" w:space="0" w:color="ED7D31" w:themeColor="accent2"/>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84"/>
                                  <w:gridCol w:w="2288"/>
                                </w:tblGrid>
                                <w:tr w:rsidR="006647DE" w14:paraId="10452F79" w14:textId="77777777" w:rsidTr="00BF75EE">
                                  <w:trPr>
                                    <w:jc w:val="center"/>
                                  </w:trPr>
                                  <w:tc>
                                    <w:tcPr>
                                      <w:tcW w:w="2568" w:type="pct"/>
                                      <w:vAlign w:val="center"/>
                                    </w:tcPr>
                                    <w:p w14:paraId="6B6E60E7" w14:textId="77777777" w:rsidR="006647DE" w:rsidRDefault="006647DE">
                                      <w:pPr>
                                        <w:jc w:val="right"/>
                                      </w:pPr>
                                      <w:r>
                                        <w:rPr>
                                          <w:noProof/>
                                        </w:rPr>
                                        <w:drawing>
                                          <wp:inline distT="0" distB="0" distL="0" distR="0" wp14:anchorId="32F5E561" wp14:editId="0E1A6E7F">
                                            <wp:extent cx="3089047" cy="3705699"/>
                                            <wp:effectExtent l="0" t="0" r="0" b="3175"/>
                                            <wp:docPr id="139" name="Picture 139" descr="Ukrainian soldiers march under an advertisement for a popular talk show.">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Ukrainian soldiers march under an advertisement for a popular talk show.">
                                                      <a:extLst>
                                                        <a:ext uri="{C183D7F6-B498-43B3-948B-1728B52AA6E4}">
                                                          <adec:decorative xmlns:adec="http://schemas.microsoft.com/office/drawing/2017/decorative" val="0"/>
                                                        </a:ext>
                                                      </a:extLst>
                                                    </pic:cNvPr>
                                                    <pic:cNvPicPr/>
                                                  </pic:nvPicPr>
                                                  <pic:blipFill rotWithShape="1">
                                                    <a:blip r:embed="rId9">
                                                      <a:extLst>
                                                        <a:ext uri="{28A0092B-C50C-407E-A947-70E740481C1C}">
                                                          <a14:useLocalDpi xmlns:a14="http://schemas.microsoft.com/office/drawing/2010/main" val="0"/>
                                                        </a:ext>
                                                      </a:extLst>
                                                    </a:blip>
                                                    <a:srcRect l="19999" t="-510" r="24145" b="1"/>
                                                    <a:stretch/>
                                                  </pic:blipFill>
                                                  <pic:spPr bwMode="auto">
                                                    <a:xfrm>
                                                      <a:off x="0" y="0"/>
                                                      <a:ext cx="3130424" cy="3755336"/>
                                                    </a:xfrm>
                                                    <a:prstGeom prst="rect">
                                                      <a:avLst/>
                                                    </a:prstGeom>
                                                    <a:ln>
                                                      <a:noFill/>
                                                    </a:ln>
                                                    <a:extLst>
                                                      <a:ext uri="{53640926-AAD7-44D8-BBD7-CCE9431645EC}">
                                                        <a14:shadowObscured xmlns:a14="http://schemas.microsoft.com/office/drawing/2010/main"/>
                                                      </a:ext>
                                                    </a:extLst>
                                                  </pic:spPr>
                                                </pic:pic>
                                              </a:graphicData>
                                            </a:graphic>
                                          </wp:inline>
                                        </w:drawing>
                                      </w:r>
                                    </w:p>
                                    <w:sdt>
                                      <w:sdtPr>
                                        <w:rPr>
                                          <w:rFonts w:ascii="Charter Roman" w:hAnsi="Charter Roman"/>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488659F" w14:textId="2F3475A0" w:rsidR="006647DE" w:rsidRDefault="00955951">
                                          <w:pPr>
                                            <w:pStyle w:val="NoSpacing"/>
                                            <w:spacing w:line="312" w:lineRule="auto"/>
                                            <w:jc w:val="right"/>
                                            <w:rPr>
                                              <w:caps/>
                                              <w:color w:val="191919" w:themeColor="text1" w:themeTint="E6"/>
                                              <w:sz w:val="72"/>
                                              <w:szCs w:val="72"/>
                                            </w:rPr>
                                          </w:pPr>
                                          <w:r>
                                            <w:rPr>
                                              <w:rFonts w:ascii="Charter Roman" w:hAnsi="Charter Roman"/>
                                              <w:caps/>
                                              <w:color w:val="191919" w:themeColor="text1" w:themeTint="E6"/>
                                              <w:sz w:val="56"/>
                                              <w:szCs w:val="56"/>
                                            </w:rPr>
                                            <w:t>Disinformation and the Ukrainian Oligarchy</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FAF4738" w14:textId="67E7E254" w:rsidR="006647DE" w:rsidRDefault="00CA2676">
                                          <w:pPr>
                                            <w:jc w:val="right"/>
                                          </w:pPr>
                                          <w:r>
                                            <w:rPr>
                                              <w:color w:val="000000" w:themeColor="text1"/>
                                            </w:rPr>
                                            <w:t>March 20</w:t>
                                          </w:r>
                                          <w:r>
                                            <w:rPr>
                                              <w:color w:val="000000" w:themeColor="text1"/>
                                              <w:lang w:val="fr-CA"/>
                                            </w:rPr>
                                            <w:t>21</w:t>
                                          </w:r>
                                        </w:p>
                                      </w:sdtContent>
                                    </w:sdt>
                                  </w:tc>
                                  <w:tc>
                                    <w:tcPr>
                                      <w:tcW w:w="2432" w:type="pct"/>
                                      <w:tcBorders>
                                        <w:top w:val="nil"/>
                                        <w:bottom w:val="nil"/>
                                      </w:tcBorders>
                                      <w:vAlign w:val="center"/>
                                    </w:tcPr>
                                    <w:sdt>
                                      <w:sdtPr>
                                        <w:rPr>
                                          <w:rFonts w:ascii="Charter Roman" w:hAnsi="Charter Roman"/>
                                          <w:color w:val="000000" w:themeColor="text1"/>
                                          <w:lang w:val="en-US"/>
                                        </w:rPr>
                                        <w:alias w:val="Abstract"/>
                                        <w:tag w:val=""/>
                                        <w:id w:val="-2036181933"/>
                                        <w:dataBinding w:prefixMappings="xmlns:ns0='http://schemas.microsoft.com/office/2006/coverPageProps' " w:xpath="/ns0:CoverPageProperties[1]/ns0:Abstract[1]" w:storeItemID="{55AF091B-3C7A-41E3-B477-F2FDAA23CFDA}"/>
                                        <w:text/>
                                      </w:sdtPr>
                                      <w:sdtEndPr/>
                                      <w:sdtContent>
                                        <w:p w14:paraId="4072780D" w14:textId="6DAC2B64" w:rsidR="006647DE" w:rsidRPr="008D044F" w:rsidRDefault="00BF0D24">
                                          <w:pPr>
                                            <w:rPr>
                                              <w:rFonts w:ascii="Charter Roman" w:hAnsi="Charter Roman"/>
                                              <w:color w:val="000000" w:themeColor="text1"/>
                                            </w:rPr>
                                          </w:pPr>
                                          <w:r>
                                            <w:rPr>
                                              <w:rFonts w:ascii="Charter Roman" w:hAnsi="Charter Roman"/>
                                              <w:color w:val="000000" w:themeColor="text1"/>
                                              <w:lang w:val="en-US"/>
                                            </w:rPr>
                                            <w:t>How Ukraine’s Disinformation Problem is Shaped by Individual Financial Interests</w:t>
                                          </w:r>
                                        </w:p>
                                      </w:sdtContent>
                                    </w:sdt>
                                    <w:sdt>
                                      <w:sdtPr>
                                        <w:rPr>
                                          <w:rFonts w:ascii="Charter Roman" w:hAnsi="Charter Roman"/>
                                          <w:color w:val="4472C4" w:themeColor="accent1"/>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02746518" w14:textId="1046CACD" w:rsidR="006647DE" w:rsidRPr="003F6F1C" w:rsidRDefault="006647DE">
                                          <w:pPr>
                                            <w:pStyle w:val="NoSpacing"/>
                                            <w:rPr>
                                              <w:rFonts w:ascii="Charter Roman" w:hAnsi="Charter Roman"/>
                                              <w:color w:val="4472C4" w:themeColor="accent1"/>
                                              <w:sz w:val="26"/>
                                              <w:szCs w:val="26"/>
                                            </w:rPr>
                                          </w:pPr>
                                          <w:r w:rsidRPr="003F6F1C">
                                            <w:rPr>
                                              <w:rFonts w:ascii="Charter Roman" w:hAnsi="Charter Roman"/>
                                              <w:color w:val="4472C4" w:themeColor="accent1"/>
                                              <w:sz w:val="26"/>
                                              <w:szCs w:val="26"/>
                                            </w:rPr>
                                            <w:t>Antonina Gain</w:t>
                                          </w:r>
                                        </w:p>
                                      </w:sdtContent>
                                    </w:sdt>
                                    <w:p w14:paraId="4656F015" w14:textId="1F97DF51" w:rsidR="006647DE" w:rsidRDefault="006E3780">
                                      <w:pPr>
                                        <w:pStyle w:val="NoSpacing"/>
                                      </w:pPr>
                                      <w:sdt>
                                        <w:sdtPr>
                                          <w:rPr>
                                            <w:rFonts w:ascii="Charter Roman" w:hAnsi="Charter Roman"/>
                                            <w:color w:val="ED7D31" w:themeColor="accen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rPr>
                                            <w:rFonts w:asciiTheme="minorHAnsi" w:hAnsiTheme="minorHAnsi"/>
                                          </w:rPr>
                                        </w:sdtEndPr>
                                        <w:sdtContent>
                                          <w:r w:rsidR="00955951">
                                            <w:rPr>
                                              <w:rFonts w:ascii="Charter Roman" w:hAnsi="Charter Roman"/>
                                              <w:color w:val="ED7D31" w:themeColor="accent2"/>
                                            </w:rPr>
                                            <w:t>Under the direction of Dr. Susan Perry</w:t>
                                          </w:r>
                                        </w:sdtContent>
                                      </w:sdt>
                                    </w:p>
                                  </w:tc>
                                </w:tr>
                              </w:tbl>
                              <w:p w14:paraId="493AF745" w14:textId="77777777" w:rsidR="006647DE" w:rsidRDefault="006647D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366D123"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" fillcolor="white [3201]" stroked="f" strokeweight=".5pt">
                    <v:textbox inset="0,0,0,0">
                      <w:txbxContent>
                        <w:tbl>
                          <w:tblPr>
                            <w:tblW w:w="5000" w:type="pct"/>
                            <w:jc w:val="center"/>
                            <w:tblBorders>
                              <w:insideH w:val="single" w:sz="12" w:space="0" w:color="ED7D31" w:themeColor="accent2"/>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84"/>
                            <w:gridCol w:w="2288"/>
                          </w:tblGrid>
                          <w:tr w:rsidR="006647DE" w14:paraId="10452F79" w14:textId="77777777" w:rsidTr="00BF75EE">
                            <w:trPr>
                              <w:jc w:val="center"/>
                            </w:trPr>
                            <w:tc>
                              <w:tcPr>
                                <w:tcW w:w="2568" w:type="pct"/>
                                <w:vAlign w:val="center"/>
                              </w:tcPr>
                              <w:p w14:paraId="6B6E60E7" w14:textId="77777777" w:rsidR="006647DE" w:rsidRDefault="006647DE">
                                <w:pPr>
                                  <w:jc w:val="right"/>
                                </w:pPr>
                                <w:r>
                                  <w:rPr>
                                    <w:noProof/>
                                  </w:rPr>
                                  <w:drawing>
                                    <wp:inline distT="0" distB="0" distL="0" distR="0" wp14:anchorId="32F5E561" wp14:editId="0E1A6E7F">
                                      <wp:extent cx="3089047" cy="3705699"/>
                                      <wp:effectExtent l="0" t="0" r="0" b="3175"/>
                                      <wp:docPr id="139" name="Picture 139" descr="Ukrainian soldiers march under an advertisement for a popular talk show.">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Ukrainian soldiers march under an advertisement for a popular talk show.">
                                                <a:extLst>
                                                  <a:ext uri="{C183D7F6-B498-43B3-948B-1728B52AA6E4}">
                                                    <adec:decorative xmlns:adec="http://schemas.microsoft.com/office/drawing/2017/decorative" val="0"/>
                                                  </a:ext>
                                                </a:extLst>
                                              </pic:cNvPr>
                                              <pic:cNvPicPr/>
                                            </pic:nvPicPr>
                                            <pic:blipFill rotWithShape="1">
                                              <a:blip r:embed="rId9">
                                                <a:extLst>
                                                  <a:ext uri="{28A0092B-C50C-407E-A947-70E740481C1C}">
                                                    <a14:useLocalDpi xmlns:a14="http://schemas.microsoft.com/office/drawing/2010/main" val="0"/>
                                                  </a:ext>
                                                </a:extLst>
                                              </a:blip>
                                              <a:srcRect l="19999" t="-510" r="24145" b="1"/>
                                              <a:stretch/>
                                            </pic:blipFill>
                                            <pic:spPr bwMode="auto">
                                              <a:xfrm>
                                                <a:off x="0" y="0"/>
                                                <a:ext cx="3130424" cy="3755336"/>
                                              </a:xfrm>
                                              <a:prstGeom prst="rect">
                                                <a:avLst/>
                                              </a:prstGeom>
                                              <a:ln>
                                                <a:noFill/>
                                              </a:ln>
                                              <a:extLst>
                                                <a:ext uri="{53640926-AAD7-44D8-BBD7-CCE9431645EC}">
                                                  <a14:shadowObscured xmlns:a14="http://schemas.microsoft.com/office/drawing/2010/main"/>
                                                </a:ext>
                                              </a:extLst>
                                            </pic:spPr>
                                          </pic:pic>
                                        </a:graphicData>
                                      </a:graphic>
                                    </wp:inline>
                                  </w:drawing>
                                </w:r>
                              </w:p>
                              <w:sdt>
                                <w:sdtPr>
                                  <w:rPr>
                                    <w:rFonts w:ascii="Charter Roman" w:hAnsi="Charter Roman"/>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488659F" w14:textId="2F3475A0" w:rsidR="006647DE" w:rsidRDefault="00955951">
                                    <w:pPr>
                                      <w:pStyle w:val="NoSpacing"/>
                                      <w:spacing w:line="312" w:lineRule="auto"/>
                                      <w:jc w:val="right"/>
                                      <w:rPr>
                                        <w:caps/>
                                        <w:color w:val="191919" w:themeColor="text1" w:themeTint="E6"/>
                                        <w:sz w:val="72"/>
                                        <w:szCs w:val="72"/>
                                      </w:rPr>
                                    </w:pPr>
                                    <w:r>
                                      <w:rPr>
                                        <w:rFonts w:ascii="Charter Roman" w:hAnsi="Charter Roman"/>
                                        <w:caps/>
                                        <w:color w:val="191919" w:themeColor="text1" w:themeTint="E6"/>
                                        <w:sz w:val="56"/>
                                        <w:szCs w:val="56"/>
                                      </w:rPr>
                                      <w:t>Disinformation and the Ukrainian Oligarchy</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FAF4738" w14:textId="67E7E254" w:rsidR="006647DE" w:rsidRDefault="00CA2676">
                                    <w:pPr>
                                      <w:jc w:val="right"/>
                                    </w:pPr>
                                    <w:r>
                                      <w:rPr>
                                        <w:color w:val="000000" w:themeColor="text1"/>
                                      </w:rPr>
                                      <w:t>March 20</w:t>
                                    </w:r>
                                    <w:r>
                                      <w:rPr>
                                        <w:color w:val="000000" w:themeColor="text1"/>
                                        <w:lang w:val="fr-CA"/>
                                      </w:rPr>
                                      <w:t>21</w:t>
                                    </w:r>
                                  </w:p>
                                </w:sdtContent>
                              </w:sdt>
                            </w:tc>
                            <w:tc>
                              <w:tcPr>
                                <w:tcW w:w="2432" w:type="pct"/>
                                <w:tcBorders>
                                  <w:top w:val="nil"/>
                                  <w:bottom w:val="nil"/>
                                </w:tcBorders>
                                <w:vAlign w:val="center"/>
                              </w:tcPr>
                              <w:sdt>
                                <w:sdtPr>
                                  <w:rPr>
                                    <w:rFonts w:ascii="Charter Roman" w:hAnsi="Charter Roman"/>
                                    <w:color w:val="000000" w:themeColor="text1"/>
                                    <w:lang w:val="en-US"/>
                                  </w:rPr>
                                  <w:alias w:val="Abstract"/>
                                  <w:tag w:val=""/>
                                  <w:id w:val="-2036181933"/>
                                  <w:dataBinding w:prefixMappings="xmlns:ns0='http://schemas.microsoft.com/office/2006/coverPageProps' " w:xpath="/ns0:CoverPageProperties[1]/ns0:Abstract[1]" w:storeItemID="{55AF091B-3C7A-41E3-B477-F2FDAA23CFDA}"/>
                                  <w:text/>
                                </w:sdtPr>
                                <w:sdtEndPr/>
                                <w:sdtContent>
                                  <w:p w14:paraId="4072780D" w14:textId="6DAC2B64" w:rsidR="006647DE" w:rsidRPr="008D044F" w:rsidRDefault="00BF0D24">
                                    <w:pPr>
                                      <w:rPr>
                                        <w:rFonts w:ascii="Charter Roman" w:hAnsi="Charter Roman"/>
                                        <w:color w:val="000000" w:themeColor="text1"/>
                                      </w:rPr>
                                    </w:pPr>
                                    <w:r>
                                      <w:rPr>
                                        <w:rFonts w:ascii="Charter Roman" w:hAnsi="Charter Roman"/>
                                        <w:color w:val="000000" w:themeColor="text1"/>
                                        <w:lang w:val="en-US"/>
                                      </w:rPr>
                                      <w:t>How Ukraine’s Disinformation Problem is Shaped by Individual Financial Interests</w:t>
                                    </w:r>
                                  </w:p>
                                </w:sdtContent>
                              </w:sdt>
                              <w:sdt>
                                <w:sdtPr>
                                  <w:rPr>
                                    <w:rFonts w:ascii="Charter Roman" w:hAnsi="Charter Roman"/>
                                    <w:color w:val="4472C4" w:themeColor="accent1"/>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02746518" w14:textId="1046CACD" w:rsidR="006647DE" w:rsidRPr="003F6F1C" w:rsidRDefault="006647DE">
                                    <w:pPr>
                                      <w:pStyle w:val="NoSpacing"/>
                                      <w:rPr>
                                        <w:rFonts w:ascii="Charter Roman" w:hAnsi="Charter Roman"/>
                                        <w:color w:val="4472C4" w:themeColor="accent1"/>
                                        <w:sz w:val="26"/>
                                        <w:szCs w:val="26"/>
                                      </w:rPr>
                                    </w:pPr>
                                    <w:r w:rsidRPr="003F6F1C">
                                      <w:rPr>
                                        <w:rFonts w:ascii="Charter Roman" w:hAnsi="Charter Roman"/>
                                        <w:color w:val="4472C4" w:themeColor="accent1"/>
                                        <w:sz w:val="26"/>
                                        <w:szCs w:val="26"/>
                                      </w:rPr>
                                      <w:t>Antonina Gain</w:t>
                                    </w:r>
                                  </w:p>
                                </w:sdtContent>
                              </w:sdt>
                              <w:p w14:paraId="4656F015" w14:textId="1F97DF51" w:rsidR="006647DE" w:rsidRDefault="006E3780">
                                <w:pPr>
                                  <w:pStyle w:val="NoSpacing"/>
                                </w:pPr>
                                <w:sdt>
                                  <w:sdtPr>
                                    <w:rPr>
                                      <w:rFonts w:ascii="Charter Roman" w:hAnsi="Charter Roman"/>
                                      <w:color w:val="ED7D31" w:themeColor="accen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rPr>
                                      <w:rFonts w:asciiTheme="minorHAnsi" w:hAnsiTheme="minorHAnsi"/>
                                    </w:rPr>
                                  </w:sdtEndPr>
                                  <w:sdtContent>
                                    <w:r w:rsidR="00955951">
                                      <w:rPr>
                                        <w:rFonts w:ascii="Charter Roman" w:hAnsi="Charter Roman"/>
                                        <w:color w:val="ED7D31" w:themeColor="accent2"/>
                                      </w:rPr>
                                      <w:t>Under the direction of Dr. Susan Perry</w:t>
                                    </w:r>
                                  </w:sdtContent>
                                </w:sdt>
                              </w:p>
                            </w:tc>
                          </w:tr>
                        </w:tbl>
                        <w:p w14:paraId="493AF745" w14:textId="77777777" w:rsidR="006647DE" w:rsidRDefault="006647DE"/>
                      </w:txbxContent>
                    </v:textbox>
                    <w10:wrap anchorx="page" anchory="page"/>
                  </v:shape>
                </w:pict>
              </mc:Fallback>
            </mc:AlternateContent>
          </w:r>
          <w:r w:rsidRPr="007E364B">
            <w:rPr>
              <w:rFonts w:ascii="Charter Roman" w:hAnsi="Charter Roman" w:cs="Didot"/>
            </w:rPr>
            <w:br w:type="page"/>
          </w:r>
        </w:p>
        <w:p w14:paraId="14FB3E3E" w14:textId="77777777" w:rsidR="00A028D9" w:rsidRPr="00B137E8" w:rsidRDefault="002E1A8D" w:rsidP="00D44506">
          <w:pPr>
            <w:spacing w:line="360" w:lineRule="auto"/>
            <w:jc w:val="both"/>
            <w:rPr>
              <w:rFonts w:ascii="Charter Roman" w:hAnsi="Charter Roman" w:cs="Didot"/>
              <w:color w:val="4472C4" w:themeColor="accent1"/>
              <w:lang w:val="fr-CA"/>
            </w:rPr>
          </w:pPr>
          <w:r w:rsidRPr="00B137E8">
            <w:rPr>
              <w:rFonts w:ascii="Charter Roman" w:hAnsi="Charter Roman" w:cs="Didot"/>
              <w:color w:val="4472C4" w:themeColor="accent1"/>
              <w:lang w:val="fr-CA"/>
            </w:rPr>
            <w:lastRenderedPageBreak/>
            <w:t>Abstract</w:t>
          </w:r>
        </w:p>
        <w:p w14:paraId="4EDD236A" w14:textId="77777777" w:rsidR="00FF7421" w:rsidRPr="007E364B" w:rsidRDefault="00FF7421" w:rsidP="00D44506">
          <w:pPr>
            <w:spacing w:line="360" w:lineRule="auto"/>
            <w:jc w:val="both"/>
            <w:rPr>
              <w:rFonts w:ascii="Charter Roman" w:hAnsi="Charter Roman" w:cs="Didot"/>
            </w:rPr>
          </w:pPr>
        </w:p>
        <w:tbl>
          <w:tblPr>
            <w:tblStyle w:val="TableGrid"/>
            <w:tblW w:w="0" w:type="auto"/>
            <w:tblBorders>
              <w:top w:val="single" w:sz="4" w:space="0" w:color="FFC000" w:themeColor="accent4"/>
              <w:left w:val="single" w:sz="4" w:space="0" w:color="FFC000" w:themeColor="accent4"/>
              <w:bottom w:val="single" w:sz="4" w:space="0" w:color="FFC000" w:themeColor="accent4"/>
              <w:right w:val="single" w:sz="4" w:space="0" w:color="FFC000" w:themeColor="accent4"/>
              <w:insideH w:val="single" w:sz="4" w:space="0" w:color="FFC000" w:themeColor="accent4"/>
              <w:insideV w:val="single" w:sz="4" w:space="0" w:color="FFC000" w:themeColor="accent4"/>
            </w:tblBorders>
            <w:tblLook w:val="04A0" w:firstRow="1" w:lastRow="0" w:firstColumn="1" w:lastColumn="0" w:noHBand="0" w:noVBand="1"/>
          </w:tblPr>
          <w:tblGrid>
            <w:gridCol w:w="9010"/>
          </w:tblGrid>
          <w:tr w:rsidR="00B4080B" w14:paraId="714AAD9E" w14:textId="77777777" w:rsidTr="00443CF1">
            <w:tc>
              <w:tcPr>
                <w:tcW w:w="9010" w:type="dxa"/>
              </w:tcPr>
              <w:p w14:paraId="74AECF11" w14:textId="253D97E3" w:rsidR="00B4080B" w:rsidRDefault="00B4080B" w:rsidP="00B4080B">
                <w:pPr>
                  <w:spacing w:line="360" w:lineRule="auto"/>
                  <w:jc w:val="both"/>
                  <w:rPr>
                    <w:rFonts w:ascii="Charter Roman" w:hAnsi="Charter Roman" w:cs="Didot"/>
                    <w:lang w:val="en-US"/>
                  </w:rPr>
                </w:pPr>
                <w:r w:rsidRPr="007E364B">
                  <w:rPr>
                    <w:rFonts w:ascii="Charter Roman" w:hAnsi="Charter Roman" w:cs="Didot"/>
                    <w:lang w:val="en-US"/>
                  </w:rPr>
                  <w:t>Since 2014, Ukraine has been the scene for a conflict tearing the country apart, socially and politically. Disinformation campaigns led by agents working in the interests of the Russian state have had pivotal effects on the conflict.</w:t>
                </w:r>
                <w:r w:rsidR="00871655">
                  <w:rPr>
                    <w:rFonts w:ascii="Charter Roman" w:hAnsi="Charter Roman" w:cs="Didot"/>
                    <w:lang w:val="en-US"/>
                  </w:rPr>
                  <w:t xml:space="preserve"> </w:t>
                </w:r>
                <w:r w:rsidR="00955951">
                  <w:rPr>
                    <w:rFonts w:ascii="Charter Roman" w:hAnsi="Charter Roman" w:cs="Didot"/>
                    <w:lang w:val="en-US"/>
                  </w:rPr>
                  <w:t xml:space="preserve">This paper relies on disinformation theory, as well as customary international law. </w:t>
                </w:r>
                <w:r w:rsidRPr="007E364B">
                  <w:rPr>
                    <w:rFonts w:ascii="Charter Roman" w:hAnsi="Charter Roman" w:cs="Didot"/>
                    <w:lang w:val="en-US"/>
                  </w:rPr>
                  <w:t xml:space="preserve">By examining the oligarchic structure of the Ukrainian state, and how oligarchs work in their own financial interests, this paper argues that disinformation in Ukraine can only be </w:t>
                </w:r>
                <w:r w:rsidR="00955951">
                  <w:rPr>
                    <w:rFonts w:ascii="Charter Roman" w:hAnsi="Charter Roman" w:cs="Didot"/>
                    <w:lang w:val="en-US"/>
                  </w:rPr>
                  <w:t>contained</w:t>
                </w:r>
                <w:r w:rsidRPr="007E364B">
                  <w:rPr>
                    <w:rFonts w:ascii="Charter Roman" w:hAnsi="Charter Roman" w:cs="Didot"/>
                    <w:lang w:val="en-US"/>
                  </w:rPr>
                  <w:t xml:space="preserve"> if the oligarchs are brought to consider is as a threat to their own well-being. The paper concludes by proving that such a </w:t>
                </w:r>
                <w:r w:rsidR="00967ADD">
                  <w:rPr>
                    <w:rFonts w:ascii="Charter Roman" w:hAnsi="Charter Roman" w:cs="Didot"/>
                    <w:lang w:val="en-US"/>
                  </w:rPr>
                  <w:t>convergence</w:t>
                </w:r>
                <w:r w:rsidRPr="007E364B">
                  <w:rPr>
                    <w:rFonts w:ascii="Charter Roman" w:hAnsi="Charter Roman" w:cs="Didot"/>
                    <w:lang w:val="en-US"/>
                  </w:rPr>
                  <w:t xml:space="preserve"> of interests </w:t>
                </w:r>
                <w:r w:rsidR="00967ADD">
                  <w:rPr>
                    <w:rFonts w:ascii="Charter Roman" w:hAnsi="Charter Roman" w:cs="Didot"/>
                    <w:lang w:val="en-US"/>
                  </w:rPr>
                  <w:t>is not possible</w:t>
                </w:r>
                <w:r w:rsidRPr="007E364B">
                  <w:rPr>
                    <w:rFonts w:ascii="Charter Roman" w:hAnsi="Charter Roman" w:cs="Didot"/>
                    <w:lang w:val="en-US"/>
                  </w:rPr>
                  <w:t xml:space="preserve"> at the moment.</w:t>
                </w:r>
              </w:p>
            </w:tc>
          </w:tr>
        </w:tbl>
        <w:p w14:paraId="5E93859F" w14:textId="38DF6C05" w:rsidR="009177CB" w:rsidRDefault="009177CB">
          <w:pPr>
            <w:rPr>
              <w:noProof/>
            </w:rPr>
          </w:pPr>
          <w:r>
            <w:rPr>
              <w:rFonts w:ascii="Charter Roman" w:hAnsi="Charter Roman" w:cs="Didot"/>
            </w:rPr>
            <w:br w:type="page"/>
          </w:r>
          <w:r>
            <w:rPr>
              <w:rFonts w:ascii="Charter Roman" w:hAnsi="Charter Roman" w:cs="Didot"/>
            </w:rPr>
            <w:fldChar w:fldCharType="begin"/>
          </w:r>
          <w:r>
            <w:rPr>
              <w:rFonts w:ascii="Charter Roman" w:hAnsi="Charter Roman" w:cs="Didot"/>
            </w:rPr>
            <w:instrText xml:space="preserve"> INDEX \e "</w:instrText>
          </w:r>
          <w:r>
            <w:rPr>
              <w:rFonts w:ascii="Charter Roman" w:hAnsi="Charter Roman" w:cs="Didot"/>
            </w:rPr>
            <w:tab/>
            <w:instrText xml:space="preserve">" \c "2" \z "2057" </w:instrText>
          </w:r>
          <w:r>
            <w:rPr>
              <w:rFonts w:ascii="Charter Roman" w:hAnsi="Charter Roman" w:cs="Didot"/>
            </w:rPr>
            <w:fldChar w:fldCharType="separate"/>
          </w:r>
        </w:p>
        <w:p w14:paraId="23C9C57F" w14:textId="77777777" w:rsidR="009177CB" w:rsidRDefault="009177CB">
          <w:pPr>
            <w:rPr>
              <w:rFonts w:ascii="Charter Roman" w:hAnsi="Charter Roman" w:cs="Didot"/>
              <w:noProof/>
            </w:rPr>
            <w:sectPr w:rsidR="009177CB" w:rsidSect="009177CB">
              <w:headerReference w:type="default" r:id="rId10"/>
              <w:footerReference w:type="even" r:id="rId11"/>
              <w:footerReference w:type="default" r:id="rId12"/>
              <w:footerReference w:type="first" r:id="rId13"/>
              <w:pgSz w:w="11900" w:h="16840"/>
              <w:pgMar w:top="1440" w:right="1440" w:bottom="1440" w:left="1440" w:header="708" w:footer="708" w:gutter="0"/>
              <w:pgNumType w:start="0"/>
              <w:cols w:space="708"/>
              <w:titlePg/>
              <w:docGrid w:linePitch="360"/>
            </w:sectPr>
          </w:pPr>
        </w:p>
        <w:p w14:paraId="255921D5" w14:textId="59F77B4D" w:rsidR="005F1B23" w:rsidRPr="00B137E8" w:rsidRDefault="00A24A33" w:rsidP="00B137E8">
          <w:pPr>
            <w:pStyle w:val="Index1"/>
          </w:pPr>
          <w:r>
            <w:lastRenderedPageBreak/>
            <w:t>List</w:t>
          </w:r>
          <w:r w:rsidR="00B137E8" w:rsidRPr="00B137E8">
            <w:t xml:space="preserve"> of abbreviations</w:t>
          </w:r>
        </w:p>
        <w:p w14:paraId="407A1882" w14:textId="77777777" w:rsidR="00B137E8" w:rsidRPr="00B137E8" w:rsidRDefault="00B137E8" w:rsidP="00B137E8">
          <w:pPr>
            <w:rPr>
              <w:lang w:val="en-US"/>
            </w:rPr>
          </w:pPr>
        </w:p>
        <w:p w14:paraId="0EAA5682" w14:textId="5297D1D1" w:rsidR="009177CB" w:rsidRDefault="009177CB" w:rsidP="00B137E8">
          <w:pPr>
            <w:pStyle w:val="Index1"/>
            <w:rPr>
              <w:lang w:val="en-GB"/>
            </w:rPr>
          </w:pPr>
          <w:r w:rsidRPr="00642774">
            <w:t>CIS</w:t>
          </w:r>
        </w:p>
        <w:p w14:paraId="37C563A3" w14:textId="77777777" w:rsidR="009177CB" w:rsidRDefault="009177CB">
          <w:pPr>
            <w:pStyle w:val="Index2"/>
            <w:tabs>
              <w:tab w:val="right" w:leader="dot" w:pos="4140"/>
            </w:tabs>
            <w:rPr>
              <w:noProof/>
              <w:lang w:val="en-GB"/>
            </w:rPr>
          </w:pPr>
          <w:r w:rsidRPr="00642774">
            <w:rPr>
              <w:noProof/>
              <w:lang w:val="en-US"/>
            </w:rPr>
            <w:t>Commonwealth of Independent States</w:t>
          </w:r>
          <w:r>
            <w:rPr>
              <w:noProof/>
              <w:lang w:val="en-GB"/>
            </w:rPr>
            <w:tab/>
            <w:t>24</w:t>
          </w:r>
        </w:p>
        <w:p w14:paraId="2A8C36B6" w14:textId="77777777" w:rsidR="009177CB" w:rsidRDefault="009177CB" w:rsidP="00B137E8">
          <w:pPr>
            <w:pStyle w:val="Index1"/>
            <w:rPr>
              <w:lang w:val="en-GB"/>
            </w:rPr>
          </w:pPr>
          <w:r w:rsidRPr="00642774">
            <w:rPr>
              <w:lang w:eastAsia="en-US"/>
            </w:rPr>
            <w:t>COP</w:t>
          </w:r>
        </w:p>
        <w:p w14:paraId="601BBD6E" w14:textId="77777777" w:rsidR="009177CB" w:rsidRDefault="009177CB">
          <w:pPr>
            <w:pStyle w:val="Index2"/>
            <w:tabs>
              <w:tab w:val="right" w:leader="dot" w:pos="4140"/>
            </w:tabs>
            <w:rPr>
              <w:noProof/>
              <w:lang w:val="en-GB"/>
            </w:rPr>
          </w:pPr>
          <w:r w:rsidRPr="00642774">
            <w:rPr>
              <w:noProof/>
              <w:lang w:val="en-US"/>
            </w:rPr>
            <w:t>Code of Practice on Disinformation</w:t>
          </w:r>
          <w:r>
            <w:rPr>
              <w:noProof/>
              <w:lang w:val="en-GB"/>
            </w:rPr>
            <w:tab/>
            <w:t>18</w:t>
          </w:r>
        </w:p>
        <w:p w14:paraId="233F1295" w14:textId="77777777" w:rsidR="009177CB" w:rsidRDefault="009177CB" w:rsidP="00B137E8">
          <w:pPr>
            <w:pStyle w:val="Index1"/>
            <w:rPr>
              <w:lang w:val="en-GB"/>
            </w:rPr>
          </w:pPr>
          <w:r w:rsidRPr="00642774">
            <w:t>EEC</w:t>
          </w:r>
        </w:p>
        <w:p w14:paraId="45B8AE01" w14:textId="77777777" w:rsidR="009177CB" w:rsidRDefault="009177CB">
          <w:pPr>
            <w:pStyle w:val="Index2"/>
            <w:tabs>
              <w:tab w:val="right" w:leader="dot" w:pos="4140"/>
            </w:tabs>
            <w:rPr>
              <w:noProof/>
              <w:lang w:val="en-GB"/>
            </w:rPr>
          </w:pPr>
          <w:r w:rsidRPr="00642774">
            <w:rPr>
              <w:noProof/>
              <w:lang w:val="en-US"/>
            </w:rPr>
            <w:t>Eurasian Economic Community</w:t>
          </w:r>
          <w:r>
            <w:rPr>
              <w:noProof/>
              <w:lang w:val="en-GB"/>
            </w:rPr>
            <w:tab/>
            <w:t>25</w:t>
          </w:r>
        </w:p>
        <w:p w14:paraId="58F827F7" w14:textId="77777777" w:rsidR="009177CB" w:rsidRDefault="009177CB" w:rsidP="00B137E8">
          <w:pPr>
            <w:pStyle w:val="Index1"/>
            <w:rPr>
              <w:lang w:val="en-GB"/>
            </w:rPr>
          </w:pPr>
          <w:r w:rsidRPr="00642774">
            <w:rPr>
              <w:lang w:eastAsia="en-US"/>
            </w:rPr>
            <w:t>EU</w:t>
          </w:r>
        </w:p>
        <w:p w14:paraId="43221322" w14:textId="77777777" w:rsidR="009177CB" w:rsidRDefault="009177CB">
          <w:pPr>
            <w:pStyle w:val="Index2"/>
            <w:tabs>
              <w:tab w:val="right" w:leader="dot" w:pos="4140"/>
            </w:tabs>
            <w:rPr>
              <w:noProof/>
              <w:lang w:val="en-GB"/>
            </w:rPr>
          </w:pPr>
          <w:r w:rsidRPr="00642774">
            <w:rPr>
              <w:noProof/>
              <w:lang w:val="en-US"/>
            </w:rPr>
            <w:t>European Union</w:t>
          </w:r>
          <w:r>
            <w:rPr>
              <w:noProof/>
              <w:lang w:val="en-GB"/>
            </w:rPr>
            <w:tab/>
            <w:t>18</w:t>
          </w:r>
        </w:p>
        <w:p w14:paraId="0D44E87B" w14:textId="77777777" w:rsidR="009177CB" w:rsidRDefault="009177CB" w:rsidP="00B137E8">
          <w:pPr>
            <w:pStyle w:val="Index1"/>
            <w:rPr>
              <w:lang w:val="en-GB"/>
            </w:rPr>
          </w:pPr>
          <w:r w:rsidRPr="00642774">
            <w:rPr>
              <w:lang w:eastAsia="en-US"/>
            </w:rPr>
            <w:t>FSB</w:t>
          </w:r>
        </w:p>
        <w:p w14:paraId="27976418" w14:textId="77777777" w:rsidR="009177CB" w:rsidRDefault="009177CB">
          <w:pPr>
            <w:pStyle w:val="Index2"/>
            <w:tabs>
              <w:tab w:val="right" w:leader="dot" w:pos="4140"/>
            </w:tabs>
            <w:rPr>
              <w:noProof/>
              <w:lang w:val="en-GB"/>
            </w:rPr>
          </w:pPr>
          <w:r w:rsidRPr="00642774">
            <w:rPr>
              <w:noProof/>
              <w:lang w:val="en-US"/>
            </w:rPr>
            <w:t>Federal Security Bureau</w:t>
          </w:r>
          <w:r>
            <w:rPr>
              <w:noProof/>
              <w:lang w:val="en-GB"/>
            </w:rPr>
            <w:tab/>
            <w:t>51</w:t>
          </w:r>
        </w:p>
        <w:p w14:paraId="75E7A30A" w14:textId="77777777" w:rsidR="009177CB" w:rsidRDefault="009177CB" w:rsidP="00B137E8">
          <w:pPr>
            <w:pStyle w:val="Index1"/>
            <w:rPr>
              <w:lang w:val="en-GB"/>
            </w:rPr>
          </w:pPr>
          <w:r w:rsidRPr="00642774">
            <w:rPr>
              <w:lang w:eastAsia="en-US"/>
            </w:rPr>
            <w:t>GRU</w:t>
          </w:r>
        </w:p>
        <w:p w14:paraId="5266AAEC" w14:textId="77777777" w:rsidR="009177CB" w:rsidRDefault="009177CB">
          <w:pPr>
            <w:pStyle w:val="Index2"/>
            <w:tabs>
              <w:tab w:val="right" w:leader="dot" w:pos="4140"/>
            </w:tabs>
            <w:rPr>
              <w:noProof/>
              <w:lang w:val="en-GB"/>
            </w:rPr>
          </w:pPr>
          <w:r w:rsidRPr="00642774">
            <w:rPr>
              <w:noProof/>
              <w:lang w:val="en-US"/>
            </w:rPr>
            <w:t>Main Directorate of the Armed Forces of Russia</w:t>
          </w:r>
          <w:r>
            <w:rPr>
              <w:noProof/>
              <w:lang w:val="en-GB"/>
            </w:rPr>
            <w:tab/>
            <w:t>35</w:t>
          </w:r>
        </w:p>
        <w:p w14:paraId="47B7F5FA" w14:textId="77777777" w:rsidR="009177CB" w:rsidRDefault="009177CB" w:rsidP="00B137E8">
          <w:pPr>
            <w:pStyle w:val="Index1"/>
            <w:rPr>
              <w:lang w:val="en-GB"/>
            </w:rPr>
          </w:pPr>
          <w:r w:rsidRPr="00642774">
            <w:t>ICCPR</w:t>
          </w:r>
        </w:p>
        <w:p w14:paraId="77645447" w14:textId="77777777" w:rsidR="009177CB" w:rsidRDefault="009177CB">
          <w:pPr>
            <w:pStyle w:val="Index2"/>
            <w:tabs>
              <w:tab w:val="right" w:leader="dot" w:pos="4140"/>
            </w:tabs>
            <w:rPr>
              <w:noProof/>
              <w:lang w:val="en-GB"/>
            </w:rPr>
          </w:pPr>
          <w:r w:rsidRPr="00642774">
            <w:rPr>
              <w:noProof/>
              <w:lang w:val="en-US"/>
            </w:rPr>
            <w:t>International Covenant on Civil and Political Rights</w:t>
          </w:r>
          <w:r>
            <w:rPr>
              <w:noProof/>
              <w:lang w:val="en-GB"/>
            </w:rPr>
            <w:tab/>
            <w:t>9</w:t>
          </w:r>
        </w:p>
        <w:p w14:paraId="19AE7FF4" w14:textId="77777777" w:rsidR="005F1B23" w:rsidRDefault="005F1B23" w:rsidP="00B137E8">
          <w:pPr>
            <w:pStyle w:val="Index1"/>
            <w:rPr>
              <w:lang w:eastAsia="en-US"/>
            </w:rPr>
          </w:pPr>
        </w:p>
        <w:p w14:paraId="5D95BF89" w14:textId="77777777" w:rsidR="005F1B23" w:rsidRDefault="005F1B23" w:rsidP="00B137E8">
          <w:pPr>
            <w:pStyle w:val="Index1"/>
            <w:rPr>
              <w:lang w:eastAsia="en-US"/>
            </w:rPr>
          </w:pPr>
        </w:p>
        <w:p w14:paraId="6E0116D8" w14:textId="77777777" w:rsidR="00B137E8" w:rsidRDefault="00B137E8" w:rsidP="00B137E8">
          <w:pPr>
            <w:pStyle w:val="Index1"/>
            <w:rPr>
              <w:lang w:eastAsia="en-US"/>
            </w:rPr>
          </w:pPr>
        </w:p>
        <w:p w14:paraId="5F022D8A" w14:textId="270B0D11" w:rsidR="009177CB" w:rsidRDefault="009177CB" w:rsidP="00B137E8">
          <w:pPr>
            <w:pStyle w:val="Index1"/>
            <w:rPr>
              <w:lang w:val="en-GB"/>
            </w:rPr>
          </w:pPr>
          <w:r w:rsidRPr="00642774">
            <w:rPr>
              <w:lang w:eastAsia="en-US"/>
            </w:rPr>
            <w:t>IMF</w:t>
          </w:r>
        </w:p>
        <w:p w14:paraId="7199E9D0" w14:textId="77777777" w:rsidR="009177CB" w:rsidRDefault="009177CB">
          <w:pPr>
            <w:pStyle w:val="Index2"/>
            <w:tabs>
              <w:tab w:val="right" w:leader="dot" w:pos="4140"/>
            </w:tabs>
            <w:rPr>
              <w:noProof/>
              <w:lang w:val="en-GB"/>
            </w:rPr>
          </w:pPr>
          <w:r w:rsidRPr="00642774">
            <w:rPr>
              <w:noProof/>
              <w:lang w:val="en-US"/>
            </w:rPr>
            <w:t>International Monetary Fund</w:t>
          </w:r>
          <w:r>
            <w:rPr>
              <w:noProof/>
              <w:lang w:val="en-GB"/>
            </w:rPr>
            <w:tab/>
            <w:t>42</w:t>
          </w:r>
        </w:p>
        <w:p w14:paraId="38ABB2DF" w14:textId="77777777" w:rsidR="009177CB" w:rsidRDefault="009177CB" w:rsidP="00B137E8">
          <w:pPr>
            <w:pStyle w:val="Index1"/>
            <w:rPr>
              <w:lang w:val="en-GB"/>
            </w:rPr>
          </w:pPr>
          <w:r w:rsidRPr="00642774">
            <w:t>IRA</w:t>
          </w:r>
        </w:p>
        <w:p w14:paraId="2DF9D47A" w14:textId="77777777" w:rsidR="009177CB" w:rsidRDefault="009177CB">
          <w:pPr>
            <w:pStyle w:val="Index2"/>
            <w:tabs>
              <w:tab w:val="right" w:leader="dot" w:pos="4140"/>
            </w:tabs>
            <w:rPr>
              <w:noProof/>
              <w:lang w:val="en-GB"/>
            </w:rPr>
          </w:pPr>
          <w:r w:rsidRPr="00642774">
            <w:rPr>
              <w:noProof/>
              <w:lang w:val="en-US"/>
            </w:rPr>
            <w:t>Internet Research Agency</w:t>
          </w:r>
          <w:r>
            <w:rPr>
              <w:noProof/>
              <w:lang w:val="en-GB"/>
            </w:rPr>
            <w:tab/>
            <w:t>14</w:t>
          </w:r>
        </w:p>
        <w:p w14:paraId="64592063" w14:textId="77777777" w:rsidR="009177CB" w:rsidRDefault="009177CB" w:rsidP="00B137E8">
          <w:pPr>
            <w:pStyle w:val="Index1"/>
          </w:pPr>
          <w:r w:rsidRPr="00642774">
            <w:rPr>
              <w:lang w:eastAsia="en-US"/>
            </w:rPr>
            <w:t>ISD</w:t>
          </w:r>
        </w:p>
        <w:p w14:paraId="4A3C6E86" w14:textId="77777777" w:rsidR="009177CB" w:rsidRDefault="009177CB">
          <w:pPr>
            <w:pStyle w:val="Index2"/>
            <w:tabs>
              <w:tab w:val="right" w:leader="dot" w:pos="4140"/>
            </w:tabs>
            <w:rPr>
              <w:noProof/>
              <w:lang w:val="en-GB"/>
            </w:rPr>
          </w:pPr>
          <w:r w:rsidRPr="00642774">
            <w:rPr>
              <w:noProof/>
              <w:lang w:val="en-US"/>
            </w:rPr>
            <w:t>Industrial Union of the Donbass</w:t>
          </w:r>
          <w:r>
            <w:rPr>
              <w:noProof/>
              <w:lang w:val="en-GB"/>
            </w:rPr>
            <w:tab/>
            <w:t>43</w:t>
          </w:r>
        </w:p>
        <w:p w14:paraId="0B68EE7D" w14:textId="77777777" w:rsidR="009177CB" w:rsidRDefault="009177CB" w:rsidP="00B137E8">
          <w:pPr>
            <w:pStyle w:val="Index1"/>
            <w:rPr>
              <w:lang w:val="en-GB"/>
            </w:rPr>
          </w:pPr>
          <w:r w:rsidRPr="00642774">
            <w:rPr>
              <w:lang w:eastAsia="en-US"/>
            </w:rPr>
            <w:t>NATO</w:t>
          </w:r>
        </w:p>
        <w:p w14:paraId="5391E2C9" w14:textId="77777777" w:rsidR="009177CB" w:rsidRDefault="009177CB">
          <w:pPr>
            <w:pStyle w:val="Index2"/>
            <w:tabs>
              <w:tab w:val="right" w:leader="dot" w:pos="4140"/>
            </w:tabs>
            <w:rPr>
              <w:noProof/>
              <w:lang w:val="en-GB"/>
            </w:rPr>
          </w:pPr>
          <w:r w:rsidRPr="00642774">
            <w:rPr>
              <w:noProof/>
              <w:lang w:val="en-US"/>
            </w:rPr>
            <w:t>North Atlantic Treaty Organization</w:t>
          </w:r>
          <w:r>
            <w:rPr>
              <w:noProof/>
              <w:lang w:val="en-GB"/>
            </w:rPr>
            <w:tab/>
            <w:t>17</w:t>
          </w:r>
        </w:p>
        <w:p w14:paraId="1EB62DC3" w14:textId="77777777" w:rsidR="009177CB" w:rsidRDefault="009177CB" w:rsidP="00B137E8">
          <w:pPr>
            <w:pStyle w:val="Index1"/>
            <w:rPr>
              <w:lang w:val="en-GB"/>
            </w:rPr>
          </w:pPr>
          <w:r w:rsidRPr="00642774">
            <w:rPr>
              <w:lang w:eastAsia="en-US"/>
            </w:rPr>
            <w:t>UCMC</w:t>
          </w:r>
        </w:p>
        <w:p w14:paraId="4E06452A" w14:textId="77777777" w:rsidR="009177CB" w:rsidRDefault="009177CB">
          <w:pPr>
            <w:pStyle w:val="Index2"/>
            <w:tabs>
              <w:tab w:val="right" w:leader="dot" w:pos="4140"/>
            </w:tabs>
            <w:rPr>
              <w:noProof/>
              <w:lang w:val="en-GB"/>
            </w:rPr>
          </w:pPr>
          <w:r w:rsidRPr="00642774">
            <w:rPr>
              <w:noProof/>
              <w:lang w:val="en-US"/>
            </w:rPr>
            <w:t>Ukrainian Crisis Media Center</w:t>
          </w:r>
          <w:r>
            <w:rPr>
              <w:noProof/>
              <w:lang w:val="en-GB"/>
            </w:rPr>
            <w:tab/>
            <w:t>31</w:t>
          </w:r>
        </w:p>
        <w:p w14:paraId="6198465B" w14:textId="77777777" w:rsidR="009177CB" w:rsidRDefault="009177CB" w:rsidP="00B137E8">
          <w:pPr>
            <w:pStyle w:val="Index1"/>
            <w:rPr>
              <w:lang w:val="en-GB"/>
            </w:rPr>
          </w:pPr>
          <w:r w:rsidRPr="00642774">
            <w:rPr>
              <w:lang w:eastAsia="en-US"/>
            </w:rPr>
            <w:t>UN</w:t>
          </w:r>
        </w:p>
        <w:p w14:paraId="29CFF2B1" w14:textId="77777777" w:rsidR="009177CB" w:rsidRDefault="009177CB">
          <w:pPr>
            <w:pStyle w:val="Index2"/>
            <w:tabs>
              <w:tab w:val="right" w:leader="dot" w:pos="4140"/>
            </w:tabs>
            <w:rPr>
              <w:noProof/>
              <w:lang w:val="en-GB"/>
            </w:rPr>
          </w:pPr>
          <w:r w:rsidRPr="00642774">
            <w:rPr>
              <w:noProof/>
              <w:lang w:val="en-US"/>
            </w:rPr>
            <w:t>United Nations</w:t>
          </w:r>
          <w:r>
            <w:rPr>
              <w:noProof/>
              <w:lang w:val="en-GB"/>
            </w:rPr>
            <w:tab/>
            <w:t>15</w:t>
          </w:r>
        </w:p>
        <w:p w14:paraId="299E3DC7" w14:textId="77777777" w:rsidR="009177CB" w:rsidRDefault="009177CB" w:rsidP="00B137E8">
          <w:pPr>
            <w:pStyle w:val="Index1"/>
            <w:rPr>
              <w:lang w:val="en-GB"/>
            </w:rPr>
          </w:pPr>
          <w:r w:rsidRPr="00642774">
            <w:rPr>
              <w:lang w:eastAsia="en-US"/>
            </w:rPr>
            <w:t>UNHCR</w:t>
          </w:r>
        </w:p>
        <w:p w14:paraId="36B4CE17" w14:textId="77777777" w:rsidR="009177CB" w:rsidRDefault="009177CB">
          <w:pPr>
            <w:pStyle w:val="Index2"/>
            <w:tabs>
              <w:tab w:val="right" w:leader="dot" w:pos="4140"/>
            </w:tabs>
            <w:rPr>
              <w:noProof/>
              <w:lang w:val="en-GB"/>
            </w:rPr>
          </w:pPr>
          <w:r w:rsidRPr="00642774">
            <w:rPr>
              <w:noProof/>
              <w:lang w:val="en-US"/>
            </w:rPr>
            <w:t>UN Hight Commissioner on Refugees</w:t>
          </w:r>
          <w:r>
            <w:rPr>
              <w:noProof/>
              <w:lang w:val="en-GB"/>
            </w:rPr>
            <w:tab/>
            <w:t>30</w:t>
          </w:r>
        </w:p>
        <w:p w14:paraId="5153172E" w14:textId="77777777" w:rsidR="009177CB" w:rsidRDefault="009177CB" w:rsidP="00B137E8">
          <w:pPr>
            <w:pStyle w:val="Index1"/>
            <w:rPr>
              <w:lang w:val="en-GB"/>
            </w:rPr>
          </w:pPr>
          <w:r w:rsidRPr="00642774">
            <w:t>USSR</w:t>
          </w:r>
        </w:p>
        <w:p w14:paraId="7BAD1CD8" w14:textId="77777777" w:rsidR="009177CB" w:rsidRDefault="009177CB">
          <w:pPr>
            <w:pStyle w:val="Index2"/>
            <w:tabs>
              <w:tab w:val="right" w:leader="dot" w:pos="4140"/>
            </w:tabs>
            <w:rPr>
              <w:noProof/>
              <w:lang w:val="en-GB"/>
            </w:rPr>
          </w:pPr>
          <w:r w:rsidRPr="00642774">
            <w:rPr>
              <w:noProof/>
              <w:lang w:val="en-US"/>
            </w:rPr>
            <w:t>Union of Soviet Socialist Republics</w:t>
          </w:r>
          <w:r>
            <w:rPr>
              <w:noProof/>
              <w:lang w:val="en-GB"/>
            </w:rPr>
            <w:tab/>
            <w:t>23</w:t>
          </w:r>
        </w:p>
        <w:p w14:paraId="3B388234" w14:textId="77777777" w:rsidR="009177CB" w:rsidRDefault="009177CB" w:rsidP="00B137E8">
          <w:pPr>
            <w:pStyle w:val="Index1"/>
            <w:rPr>
              <w:lang w:val="en-GB"/>
            </w:rPr>
          </w:pPr>
          <w:r w:rsidRPr="00642774">
            <w:rPr>
              <w:lang w:eastAsia="en-US"/>
            </w:rPr>
            <w:t>VK</w:t>
          </w:r>
        </w:p>
        <w:p w14:paraId="01E7E8ED" w14:textId="77777777" w:rsidR="009177CB" w:rsidRDefault="009177CB">
          <w:pPr>
            <w:pStyle w:val="Index2"/>
            <w:tabs>
              <w:tab w:val="right" w:leader="dot" w:pos="4140"/>
            </w:tabs>
            <w:rPr>
              <w:noProof/>
              <w:lang w:val="en-GB"/>
            </w:rPr>
          </w:pPr>
          <w:r w:rsidRPr="00642774">
            <w:rPr>
              <w:noProof/>
              <w:lang w:val="en-US"/>
            </w:rPr>
            <w:t>VKontakte</w:t>
          </w:r>
          <w:r>
            <w:rPr>
              <w:noProof/>
              <w:lang w:val="en-GB"/>
            </w:rPr>
            <w:tab/>
            <w:t>51</w:t>
          </w:r>
        </w:p>
        <w:p w14:paraId="52C1023B" w14:textId="517F82CD" w:rsidR="009177CB" w:rsidRDefault="009177CB">
          <w:pPr>
            <w:rPr>
              <w:rFonts w:ascii="Charter Roman" w:hAnsi="Charter Roman" w:cs="Didot"/>
              <w:noProof/>
            </w:rPr>
            <w:sectPr w:rsidR="009177CB" w:rsidSect="009177CB">
              <w:type w:val="continuous"/>
              <w:pgSz w:w="11900" w:h="16840"/>
              <w:pgMar w:top="1440" w:right="1440" w:bottom="1440" w:left="1440" w:header="708" w:footer="708" w:gutter="0"/>
              <w:cols w:num="2" w:space="720"/>
              <w:titlePg/>
              <w:docGrid w:linePitch="360"/>
            </w:sectPr>
          </w:pPr>
        </w:p>
        <w:p w14:paraId="73525320" w14:textId="50E1E2B5" w:rsidR="007D40A3" w:rsidRPr="007E364B" w:rsidRDefault="009177CB" w:rsidP="009177CB">
          <w:pPr>
            <w:rPr>
              <w:rFonts w:ascii="Charter Roman" w:hAnsi="Charter Roman" w:cs="Didot"/>
            </w:rPr>
          </w:pPr>
          <w:r>
            <w:rPr>
              <w:rFonts w:ascii="Charter Roman" w:hAnsi="Charter Roman" w:cs="Didot"/>
            </w:rPr>
            <w:fldChar w:fldCharType="end"/>
          </w:r>
          <w:r>
            <w:rPr>
              <w:rFonts w:ascii="Charter Roman" w:hAnsi="Charter Roman" w:cs="Didot"/>
            </w:rPr>
            <w:br w:type="page"/>
          </w:r>
        </w:p>
        <w:p w14:paraId="63198C57" w14:textId="77777777" w:rsidR="00C029A3" w:rsidRPr="007E364B" w:rsidRDefault="006E3780" w:rsidP="00D44506">
          <w:pPr>
            <w:spacing w:line="360" w:lineRule="auto"/>
            <w:jc w:val="both"/>
            <w:rPr>
              <w:rFonts w:ascii="Charter Roman" w:eastAsiaTheme="majorEastAsia" w:hAnsi="Charter Roman" w:cs="Didot"/>
              <w:b/>
              <w:bCs/>
              <w:color w:val="2F5496" w:themeColor="accent1" w:themeShade="BF"/>
              <w:lang w:val="en-US" w:eastAsia="en-US"/>
            </w:rPr>
          </w:pPr>
        </w:p>
      </w:sdtContent>
    </w:sdt>
    <w:sdt>
      <w:sdtPr>
        <w:rPr>
          <w:rFonts w:ascii="Charter Roman" w:eastAsia="Times New Roman" w:hAnsi="Charter Roman" w:cs="Didot"/>
          <w:b w:val="0"/>
          <w:bCs w:val="0"/>
          <w:color w:val="auto"/>
          <w:sz w:val="24"/>
          <w:szCs w:val="24"/>
          <w:lang w:val="en-FR" w:eastAsia="en-GB"/>
        </w:rPr>
        <w:id w:val="1843207442"/>
        <w:docPartObj>
          <w:docPartGallery w:val="Table of Contents"/>
          <w:docPartUnique/>
        </w:docPartObj>
      </w:sdtPr>
      <w:sdtEndPr>
        <w:rPr>
          <w:noProof/>
        </w:rPr>
      </w:sdtEndPr>
      <w:sdtContent>
        <w:p w14:paraId="39FA993A" w14:textId="3C6D80C1" w:rsidR="00CF4FAE" w:rsidRPr="009177CB" w:rsidRDefault="00CF4FAE" w:rsidP="00D44506">
          <w:pPr>
            <w:pStyle w:val="TOCHeading"/>
            <w:spacing w:line="360" w:lineRule="auto"/>
            <w:jc w:val="both"/>
            <w:rPr>
              <w:rFonts w:ascii="Charter Roman" w:hAnsi="Charter Roman" w:cs="Didot"/>
            </w:rPr>
          </w:pPr>
          <w:r w:rsidRPr="007E364B">
            <w:rPr>
              <w:rFonts w:ascii="Charter Roman" w:hAnsi="Charter Roman" w:cs="Didot"/>
              <w:sz w:val="24"/>
              <w:szCs w:val="24"/>
            </w:rPr>
            <w:t>Table of Contents</w:t>
          </w:r>
        </w:p>
        <w:p w14:paraId="4567ED26" w14:textId="59DA76BE" w:rsidR="000E5791" w:rsidRDefault="00FA292C">
          <w:pPr>
            <w:pStyle w:val="TOC1"/>
            <w:tabs>
              <w:tab w:val="left" w:pos="480"/>
              <w:tab w:val="right" w:leader="dot" w:pos="9010"/>
            </w:tabs>
            <w:rPr>
              <w:rFonts w:asciiTheme="minorHAnsi" w:eastAsiaTheme="minorEastAsia" w:hAnsiTheme="minorHAnsi" w:cstheme="minorBidi"/>
              <w:b w:val="0"/>
              <w:bCs w:val="0"/>
              <w:i w:val="0"/>
              <w:iCs w:val="0"/>
              <w:noProof/>
            </w:rPr>
          </w:pPr>
          <w:r>
            <w:rPr>
              <w:rFonts w:cs="Didot"/>
              <w:i w:val="0"/>
              <w:iCs w:val="0"/>
            </w:rPr>
            <w:fldChar w:fldCharType="begin"/>
          </w:r>
          <w:r>
            <w:rPr>
              <w:rFonts w:cs="Didot"/>
              <w:i w:val="0"/>
              <w:iCs w:val="0"/>
            </w:rPr>
            <w:instrText xml:space="preserve"> TOC \o "1-3" \h \z \u </w:instrText>
          </w:r>
          <w:r>
            <w:rPr>
              <w:rFonts w:cs="Didot"/>
              <w:i w:val="0"/>
              <w:iCs w:val="0"/>
            </w:rPr>
            <w:fldChar w:fldCharType="separate"/>
          </w:r>
          <w:hyperlink w:anchor="_Toc66703022" w:history="1">
            <w:r w:rsidR="000E5791" w:rsidRPr="005C4148">
              <w:rPr>
                <w:rStyle w:val="Hyperlink"/>
                <w:rFonts w:eastAsiaTheme="majorEastAsia" w:cs="Didot"/>
                <w:noProof/>
                <w:lang w:val="en-US"/>
              </w:rPr>
              <w:t>1</w:t>
            </w:r>
            <w:r w:rsidR="000E5791">
              <w:rPr>
                <w:rFonts w:asciiTheme="minorHAnsi" w:eastAsiaTheme="minorEastAsia" w:hAnsiTheme="minorHAnsi" w:cstheme="minorBidi"/>
                <w:b w:val="0"/>
                <w:bCs w:val="0"/>
                <w:i w:val="0"/>
                <w:iCs w:val="0"/>
                <w:noProof/>
              </w:rPr>
              <w:tab/>
            </w:r>
            <w:r w:rsidR="000E5791" w:rsidRPr="005C4148">
              <w:rPr>
                <w:rStyle w:val="Hyperlink"/>
                <w:rFonts w:eastAsiaTheme="majorEastAsia" w:cs="Didot"/>
                <w:noProof/>
                <w:lang w:val="en-US"/>
              </w:rPr>
              <w:t>Introduction</w:t>
            </w:r>
            <w:r w:rsidR="000E5791">
              <w:rPr>
                <w:noProof/>
                <w:webHidden/>
              </w:rPr>
              <w:tab/>
            </w:r>
            <w:r w:rsidR="000E5791">
              <w:rPr>
                <w:noProof/>
                <w:webHidden/>
              </w:rPr>
              <w:fldChar w:fldCharType="begin"/>
            </w:r>
            <w:r w:rsidR="000E5791">
              <w:rPr>
                <w:noProof/>
                <w:webHidden/>
              </w:rPr>
              <w:instrText xml:space="preserve"> PAGEREF _Toc66703022 \h </w:instrText>
            </w:r>
            <w:r w:rsidR="000E5791">
              <w:rPr>
                <w:noProof/>
                <w:webHidden/>
              </w:rPr>
            </w:r>
            <w:r w:rsidR="000E5791">
              <w:rPr>
                <w:noProof/>
                <w:webHidden/>
              </w:rPr>
              <w:fldChar w:fldCharType="separate"/>
            </w:r>
            <w:r w:rsidR="000E5791">
              <w:rPr>
                <w:noProof/>
                <w:webHidden/>
              </w:rPr>
              <w:t>4</w:t>
            </w:r>
            <w:r w:rsidR="000E5791">
              <w:rPr>
                <w:noProof/>
                <w:webHidden/>
              </w:rPr>
              <w:fldChar w:fldCharType="end"/>
            </w:r>
          </w:hyperlink>
        </w:p>
        <w:p w14:paraId="3F01ABFD" w14:textId="0DBDA541" w:rsidR="000E5791" w:rsidRDefault="006E3780">
          <w:pPr>
            <w:pStyle w:val="TOC1"/>
            <w:tabs>
              <w:tab w:val="left" w:pos="480"/>
              <w:tab w:val="right" w:leader="dot" w:pos="9010"/>
            </w:tabs>
            <w:rPr>
              <w:rFonts w:asciiTheme="minorHAnsi" w:eastAsiaTheme="minorEastAsia" w:hAnsiTheme="minorHAnsi" w:cstheme="minorBidi"/>
              <w:b w:val="0"/>
              <w:bCs w:val="0"/>
              <w:i w:val="0"/>
              <w:iCs w:val="0"/>
              <w:noProof/>
            </w:rPr>
          </w:pPr>
          <w:hyperlink w:anchor="_Toc66703023" w:history="1">
            <w:r w:rsidR="000E5791" w:rsidRPr="005C4148">
              <w:rPr>
                <w:rStyle w:val="Hyperlink"/>
                <w:rFonts w:eastAsiaTheme="majorEastAsia" w:cs="Didot"/>
                <w:noProof/>
                <w:lang w:val="en-US"/>
              </w:rPr>
              <w:t>2</w:t>
            </w:r>
            <w:r w:rsidR="000E5791">
              <w:rPr>
                <w:rFonts w:asciiTheme="minorHAnsi" w:eastAsiaTheme="minorEastAsia" w:hAnsiTheme="minorHAnsi" w:cstheme="minorBidi"/>
                <w:b w:val="0"/>
                <w:bCs w:val="0"/>
                <w:i w:val="0"/>
                <w:iCs w:val="0"/>
                <w:noProof/>
              </w:rPr>
              <w:tab/>
            </w:r>
            <w:r w:rsidR="000E5791" w:rsidRPr="005C4148">
              <w:rPr>
                <w:rStyle w:val="Hyperlink"/>
                <w:rFonts w:eastAsiaTheme="majorEastAsia" w:cs="Didot"/>
                <w:noProof/>
                <w:lang w:val="en-US"/>
              </w:rPr>
              <w:t>Chapt</w:t>
            </w:r>
            <w:r w:rsidR="000E5791" w:rsidRPr="005C4148">
              <w:rPr>
                <w:rStyle w:val="Hyperlink"/>
                <w:rFonts w:eastAsiaTheme="majorEastAsia" w:cs="Didot"/>
                <w:noProof/>
                <w:lang w:val="en-US"/>
              </w:rPr>
              <w:t>e</w:t>
            </w:r>
            <w:r w:rsidR="000E5791" w:rsidRPr="005C4148">
              <w:rPr>
                <w:rStyle w:val="Hyperlink"/>
                <w:rFonts w:eastAsiaTheme="majorEastAsia" w:cs="Didot"/>
                <w:noProof/>
                <w:lang w:val="en-US"/>
              </w:rPr>
              <w:t>r 1: Disinformation</w:t>
            </w:r>
            <w:r w:rsidR="000E5791">
              <w:rPr>
                <w:noProof/>
                <w:webHidden/>
              </w:rPr>
              <w:tab/>
            </w:r>
            <w:r w:rsidR="000E5791">
              <w:rPr>
                <w:noProof/>
                <w:webHidden/>
              </w:rPr>
              <w:fldChar w:fldCharType="begin"/>
            </w:r>
            <w:r w:rsidR="000E5791">
              <w:rPr>
                <w:noProof/>
                <w:webHidden/>
              </w:rPr>
              <w:instrText xml:space="preserve"> PAGEREF _Toc66703023 \h </w:instrText>
            </w:r>
            <w:r w:rsidR="000E5791">
              <w:rPr>
                <w:noProof/>
                <w:webHidden/>
              </w:rPr>
            </w:r>
            <w:r w:rsidR="000E5791">
              <w:rPr>
                <w:noProof/>
                <w:webHidden/>
              </w:rPr>
              <w:fldChar w:fldCharType="separate"/>
            </w:r>
            <w:r w:rsidR="000E5791">
              <w:rPr>
                <w:noProof/>
                <w:webHidden/>
              </w:rPr>
              <w:t>6</w:t>
            </w:r>
            <w:r w:rsidR="000E5791">
              <w:rPr>
                <w:noProof/>
                <w:webHidden/>
              </w:rPr>
              <w:fldChar w:fldCharType="end"/>
            </w:r>
          </w:hyperlink>
        </w:p>
        <w:p w14:paraId="3E2FD2F1" w14:textId="65B74E7B" w:rsidR="000E5791" w:rsidRDefault="006E3780">
          <w:pPr>
            <w:pStyle w:val="TOC2"/>
            <w:tabs>
              <w:tab w:val="left" w:pos="960"/>
              <w:tab w:val="right" w:leader="dot" w:pos="9010"/>
            </w:tabs>
            <w:rPr>
              <w:rFonts w:asciiTheme="minorHAnsi" w:eastAsiaTheme="minorEastAsia" w:hAnsiTheme="minorHAnsi" w:cstheme="minorBidi"/>
              <w:b w:val="0"/>
              <w:bCs w:val="0"/>
              <w:noProof/>
              <w:sz w:val="24"/>
              <w:szCs w:val="24"/>
            </w:rPr>
          </w:pPr>
          <w:hyperlink w:anchor="_Toc66703024" w:history="1">
            <w:r w:rsidR="000E5791" w:rsidRPr="005C4148">
              <w:rPr>
                <w:rStyle w:val="Hyperlink"/>
                <w:rFonts w:eastAsiaTheme="majorEastAsia" w:cs="Didot"/>
                <w:noProof/>
                <w:lang w:val="en-US"/>
              </w:rPr>
              <w:t>2.1</w:t>
            </w:r>
            <w:r w:rsidR="000E5791">
              <w:rPr>
                <w:rFonts w:asciiTheme="minorHAnsi" w:eastAsiaTheme="minorEastAsia" w:hAnsiTheme="minorHAnsi" w:cstheme="minorBidi"/>
                <w:b w:val="0"/>
                <w:bCs w:val="0"/>
                <w:noProof/>
                <w:sz w:val="24"/>
                <w:szCs w:val="24"/>
              </w:rPr>
              <w:tab/>
            </w:r>
            <w:r w:rsidR="000E5791" w:rsidRPr="005C4148">
              <w:rPr>
                <w:rStyle w:val="Hyperlink"/>
                <w:rFonts w:eastAsiaTheme="majorEastAsia" w:cs="Didot"/>
                <w:noProof/>
                <w:lang w:val="en-US"/>
              </w:rPr>
              <w:t>Definition of disinformation</w:t>
            </w:r>
            <w:r w:rsidR="000E5791">
              <w:rPr>
                <w:noProof/>
                <w:webHidden/>
              </w:rPr>
              <w:tab/>
            </w:r>
            <w:r w:rsidR="000E5791">
              <w:rPr>
                <w:noProof/>
                <w:webHidden/>
              </w:rPr>
              <w:fldChar w:fldCharType="begin"/>
            </w:r>
            <w:r w:rsidR="000E5791">
              <w:rPr>
                <w:noProof/>
                <w:webHidden/>
              </w:rPr>
              <w:instrText xml:space="preserve"> PAGEREF _Toc66703024 \h </w:instrText>
            </w:r>
            <w:r w:rsidR="000E5791">
              <w:rPr>
                <w:noProof/>
                <w:webHidden/>
              </w:rPr>
            </w:r>
            <w:r w:rsidR="000E5791">
              <w:rPr>
                <w:noProof/>
                <w:webHidden/>
              </w:rPr>
              <w:fldChar w:fldCharType="separate"/>
            </w:r>
            <w:r w:rsidR="000E5791">
              <w:rPr>
                <w:noProof/>
                <w:webHidden/>
              </w:rPr>
              <w:t>6</w:t>
            </w:r>
            <w:r w:rsidR="000E5791">
              <w:rPr>
                <w:noProof/>
                <w:webHidden/>
              </w:rPr>
              <w:fldChar w:fldCharType="end"/>
            </w:r>
          </w:hyperlink>
        </w:p>
        <w:p w14:paraId="4BBC2CB6" w14:textId="1D9FC90B" w:rsidR="000E5791" w:rsidRDefault="006E3780">
          <w:pPr>
            <w:pStyle w:val="TOC3"/>
            <w:tabs>
              <w:tab w:val="left" w:pos="1200"/>
              <w:tab w:val="right" w:leader="dot" w:pos="9010"/>
            </w:tabs>
            <w:rPr>
              <w:rFonts w:asciiTheme="minorHAnsi" w:eastAsiaTheme="minorEastAsia" w:hAnsiTheme="minorHAnsi" w:cstheme="minorBidi"/>
              <w:noProof/>
              <w:sz w:val="24"/>
              <w:szCs w:val="24"/>
            </w:rPr>
          </w:pPr>
          <w:hyperlink w:anchor="_Toc66703025" w:history="1">
            <w:r w:rsidR="000E5791" w:rsidRPr="005C4148">
              <w:rPr>
                <w:rStyle w:val="Hyperlink"/>
                <w:rFonts w:eastAsiaTheme="majorEastAsia" w:cs="Didot"/>
                <w:noProof/>
                <w:lang w:val="en-US"/>
              </w:rPr>
              <w:t>2.1.1</w:t>
            </w:r>
            <w:r w:rsidR="000E5791">
              <w:rPr>
                <w:rFonts w:asciiTheme="minorHAnsi" w:eastAsiaTheme="minorEastAsia" w:hAnsiTheme="minorHAnsi" w:cstheme="minorBidi"/>
                <w:noProof/>
                <w:sz w:val="24"/>
                <w:szCs w:val="24"/>
              </w:rPr>
              <w:tab/>
            </w:r>
            <w:r w:rsidR="000E5791" w:rsidRPr="005C4148">
              <w:rPr>
                <w:rStyle w:val="Hyperlink"/>
                <w:rFonts w:eastAsiaTheme="majorEastAsia" w:cs="Didot"/>
                <w:noProof/>
                <w:lang w:val="en-US"/>
              </w:rPr>
              <w:t>Confusion with misinformation</w:t>
            </w:r>
            <w:r w:rsidR="000E5791">
              <w:rPr>
                <w:noProof/>
                <w:webHidden/>
              </w:rPr>
              <w:tab/>
            </w:r>
            <w:r w:rsidR="000E5791">
              <w:rPr>
                <w:noProof/>
                <w:webHidden/>
              </w:rPr>
              <w:fldChar w:fldCharType="begin"/>
            </w:r>
            <w:r w:rsidR="000E5791">
              <w:rPr>
                <w:noProof/>
                <w:webHidden/>
              </w:rPr>
              <w:instrText xml:space="preserve"> PAGEREF _Toc66703025 \h </w:instrText>
            </w:r>
            <w:r w:rsidR="000E5791">
              <w:rPr>
                <w:noProof/>
                <w:webHidden/>
              </w:rPr>
            </w:r>
            <w:r w:rsidR="000E5791">
              <w:rPr>
                <w:noProof/>
                <w:webHidden/>
              </w:rPr>
              <w:fldChar w:fldCharType="separate"/>
            </w:r>
            <w:r w:rsidR="000E5791">
              <w:rPr>
                <w:noProof/>
                <w:webHidden/>
              </w:rPr>
              <w:t>6</w:t>
            </w:r>
            <w:r w:rsidR="000E5791">
              <w:rPr>
                <w:noProof/>
                <w:webHidden/>
              </w:rPr>
              <w:fldChar w:fldCharType="end"/>
            </w:r>
          </w:hyperlink>
        </w:p>
        <w:p w14:paraId="0D0C0EB3" w14:textId="4E5B90E4" w:rsidR="000E5791" w:rsidRDefault="006E3780">
          <w:pPr>
            <w:pStyle w:val="TOC3"/>
            <w:tabs>
              <w:tab w:val="left" w:pos="1200"/>
              <w:tab w:val="right" w:leader="dot" w:pos="9010"/>
            </w:tabs>
            <w:rPr>
              <w:rFonts w:asciiTheme="minorHAnsi" w:eastAsiaTheme="minorEastAsia" w:hAnsiTheme="minorHAnsi" w:cstheme="minorBidi"/>
              <w:noProof/>
              <w:sz w:val="24"/>
              <w:szCs w:val="24"/>
            </w:rPr>
          </w:pPr>
          <w:hyperlink w:anchor="_Toc66703026" w:history="1">
            <w:r w:rsidR="000E5791" w:rsidRPr="005C4148">
              <w:rPr>
                <w:rStyle w:val="Hyperlink"/>
                <w:rFonts w:eastAsiaTheme="majorEastAsia" w:cs="Didot"/>
                <w:noProof/>
                <w:lang w:val="en-US"/>
              </w:rPr>
              <w:t>2.1.2</w:t>
            </w:r>
            <w:r w:rsidR="000E5791">
              <w:rPr>
                <w:rFonts w:asciiTheme="minorHAnsi" w:eastAsiaTheme="minorEastAsia" w:hAnsiTheme="minorHAnsi" w:cstheme="minorBidi"/>
                <w:noProof/>
                <w:sz w:val="24"/>
                <w:szCs w:val="24"/>
              </w:rPr>
              <w:tab/>
            </w:r>
            <w:r w:rsidR="000E5791" w:rsidRPr="005C4148">
              <w:rPr>
                <w:rStyle w:val="Hyperlink"/>
                <w:rFonts w:eastAsiaTheme="majorEastAsia" w:cs="Didot"/>
                <w:noProof/>
                <w:lang w:val="en-US"/>
              </w:rPr>
              <w:t>Disagreements between scholars</w:t>
            </w:r>
            <w:r w:rsidR="000E5791">
              <w:rPr>
                <w:noProof/>
                <w:webHidden/>
              </w:rPr>
              <w:tab/>
            </w:r>
            <w:r w:rsidR="000E5791">
              <w:rPr>
                <w:noProof/>
                <w:webHidden/>
              </w:rPr>
              <w:fldChar w:fldCharType="begin"/>
            </w:r>
            <w:r w:rsidR="000E5791">
              <w:rPr>
                <w:noProof/>
                <w:webHidden/>
              </w:rPr>
              <w:instrText xml:space="preserve"> PAGEREF _Toc66703026 \h </w:instrText>
            </w:r>
            <w:r w:rsidR="000E5791">
              <w:rPr>
                <w:noProof/>
                <w:webHidden/>
              </w:rPr>
            </w:r>
            <w:r w:rsidR="000E5791">
              <w:rPr>
                <w:noProof/>
                <w:webHidden/>
              </w:rPr>
              <w:fldChar w:fldCharType="separate"/>
            </w:r>
            <w:r w:rsidR="000E5791">
              <w:rPr>
                <w:noProof/>
                <w:webHidden/>
              </w:rPr>
              <w:t>6</w:t>
            </w:r>
            <w:r w:rsidR="000E5791">
              <w:rPr>
                <w:noProof/>
                <w:webHidden/>
              </w:rPr>
              <w:fldChar w:fldCharType="end"/>
            </w:r>
          </w:hyperlink>
        </w:p>
        <w:p w14:paraId="229C8E92" w14:textId="04C2E64E" w:rsidR="000E5791" w:rsidRDefault="006E3780">
          <w:pPr>
            <w:pStyle w:val="TOC3"/>
            <w:tabs>
              <w:tab w:val="left" w:pos="1200"/>
              <w:tab w:val="right" w:leader="dot" w:pos="9010"/>
            </w:tabs>
            <w:rPr>
              <w:rFonts w:asciiTheme="minorHAnsi" w:eastAsiaTheme="minorEastAsia" w:hAnsiTheme="minorHAnsi" w:cstheme="minorBidi"/>
              <w:noProof/>
              <w:sz w:val="24"/>
              <w:szCs w:val="24"/>
            </w:rPr>
          </w:pPr>
          <w:hyperlink w:anchor="_Toc66703027" w:history="1">
            <w:r w:rsidR="000E5791" w:rsidRPr="005C4148">
              <w:rPr>
                <w:rStyle w:val="Hyperlink"/>
                <w:rFonts w:eastAsiaTheme="majorEastAsia" w:cs="Didot"/>
                <w:noProof/>
                <w:lang w:val="en-US"/>
              </w:rPr>
              <w:t>2.1.3</w:t>
            </w:r>
            <w:r w:rsidR="000E5791">
              <w:rPr>
                <w:rFonts w:asciiTheme="minorHAnsi" w:eastAsiaTheme="minorEastAsia" w:hAnsiTheme="minorHAnsi" w:cstheme="minorBidi"/>
                <w:noProof/>
                <w:sz w:val="24"/>
                <w:szCs w:val="24"/>
              </w:rPr>
              <w:tab/>
            </w:r>
            <w:r w:rsidR="000E5791" w:rsidRPr="005C4148">
              <w:rPr>
                <w:rStyle w:val="Hyperlink"/>
                <w:rFonts w:eastAsiaTheme="majorEastAsia" w:cs="Didot"/>
                <w:noProof/>
                <w:lang w:val="en-US"/>
              </w:rPr>
              <w:t>Effects of disinformation</w:t>
            </w:r>
            <w:r w:rsidR="000E5791">
              <w:rPr>
                <w:noProof/>
                <w:webHidden/>
              </w:rPr>
              <w:tab/>
            </w:r>
            <w:r w:rsidR="000E5791">
              <w:rPr>
                <w:noProof/>
                <w:webHidden/>
              </w:rPr>
              <w:fldChar w:fldCharType="begin"/>
            </w:r>
            <w:r w:rsidR="000E5791">
              <w:rPr>
                <w:noProof/>
                <w:webHidden/>
              </w:rPr>
              <w:instrText xml:space="preserve"> PAGEREF _Toc66703027 \h </w:instrText>
            </w:r>
            <w:r w:rsidR="000E5791">
              <w:rPr>
                <w:noProof/>
                <w:webHidden/>
              </w:rPr>
            </w:r>
            <w:r w:rsidR="000E5791">
              <w:rPr>
                <w:noProof/>
                <w:webHidden/>
              </w:rPr>
              <w:fldChar w:fldCharType="separate"/>
            </w:r>
            <w:r w:rsidR="000E5791">
              <w:rPr>
                <w:noProof/>
                <w:webHidden/>
              </w:rPr>
              <w:t>7</w:t>
            </w:r>
            <w:r w:rsidR="000E5791">
              <w:rPr>
                <w:noProof/>
                <w:webHidden/>
              </w:rPr>
              <w:fldChar w:fldCharType="end"/>
            </w:r>
          </w:hyperlink>
        </w:p>
        <w:p w14:paraId="6B162A96" w14:textId="76CF4C1A" w:rsidR="000E5791" w:rsidRDefault="006E3780">
          <w:pPr>
            <w:pStyle w:val="TOC2"/>
            <w:tabs>
              <w:tab w:val="left" w:pos="960"/>
              <w:tab w:val="right" w:leader="dot" w:pos="9010"/>
            </w:tabs>
            <w:rPr>
              <w:rFonts w:asciiTheme="minorHAnsi" w:eastAsiaTheme="minorEastAsia" w:hAnsiTheme="minorHAnsi" w:cstheme="minorBidi"/>
              <w:b w:val="0"/>
              <w:bCs w:val="0"/>
              <w:noProof/>
              <w:sz w:val="24"/>
              <w:szCs w:val="24"/>
            </w:rPr>
          </w:pPr>
          <w:hyperlink w:anchor="_Toc66703028" w:history="1">
            <w:r w:rsidR="000E5791" w:rsidRPr="005C4148">
              <w:rPr>
                <w:rStyle w:val="Hyperlink"/>
                <w:rFonts w:eastAsiaTheme="majorEastAsia" w:cs="Didot"/>
                <w:noProof/>
                <w:lang w:val="en-US"/>
              </w:rPr>
              <w:t>2.2</w:t>
            </w:r>
            <w:r w:rsidR="000E5791">
              <w:rPr>
                <w:rFonts w:asciiTheme="minorHAnsi" w:eastAsiaTheme="minorEastAsia" w:hAnsiTheme="minorHAnsi" w:cstheme="minorBidi"/>
                <w:b w:val="0"/>
                <w:bCs w:val="0"/>
                <w:noProof/>
                <w:sz w:val="24"/>
                <w:szCs w:val="24"/>
              </w:rPr>
              <w:tab/>
            </w:r>
            <w:r w:rsidR="000E5791" w:rsidRPr="005C4148">
              <w:rPr>
                <w:rStyle w:val="Hyperlink"/>
                <w:rFonts w:eastAsiaTheme="majorEastAsia" w:cs="Didot"/>
                <w:noProof/>
                <w:lang w:val="en-US"/>
              </w:rPr>
              <w:t>Influence of new technologies</w:t>
            </w:r>
            <w:r w:rsidR="000E5791">
              <w:rPr>
                <w:noProof/>
                <w:webHidden/>
              </w:rPr>
              <w:tab/>
            </w:r>
            <w:r w:rsidR="000E5791">
              <w:rPr>
                <w:noProof/>
                <w:webHidden/>
              </w:rPr>
              <w:fldChar w:fldCharType="begin"/>
            </w:r>
            <w:r w:rsidR="000E5791">
              <w:rPr>
                <w:noProof/>
                <w:webHidden/>
              </w:rPr>
              <w:instrText xml:space="preserve"> PAGEREF _Toc66703028 \h </w:instrText>
            </w:r>
            <w:r w:rsidR="000E5791">
              <w:rPr>
                <w:noProof/>
                <w:webHidden/>
              </w:rPr>
            </w:r>
            <w:r w:rsidR="000E5791">
              <w:rPr>
                <w:noProof/>
                <w:webHidden/>
              </w:rPr>
              <w:fldChar w:fldCharType="separate"/>
            </w:r>
            <w:r w:rsidR="000E5791">
              <w:rPr>
                <w:noProof/>
                <w:webHidden/>
              </w:rPr>
              <w:t>9</w:t>
            </w:r>
            <w:r w:rsidR="000E5791">
              <w:rPr>
                <w:noProof/>
                <w:webHidden/>
              </w:rPr>
              <w:fldChar w:fldCharType="end"/>
            </w:r>
          </w:hyperlink>
        </w:p>
        <w:p w14:paraId="4C6CBB7F" w14:textId="106E86F8" w:rsidR="000E5791" w:rsidRDefault="006E3780">
          <w:pPr>
            <w:pStyle w:val="TOC3"/>
            <w:tabs>
              <w:tab w:val="left" w:pos="1200"/>
              <w:tab w:val="right" w:leader="dot" w:pos="9010"/>
            </w:tabs>
            <w:rPr>
              <w:rFonts w:asciiTheme="minorHAnsi" w:eastAsiaTheme="minorEastAsia" w:hAnsiTheme="minorHAnsi" w:cstheme="minorBidi"/>
              <w:noProof/>
              <w:sz w:val="24"/>
              <w:szCs w:val="24"/>
            </w:rPr>
          </w:pPr>
          <w:hyperlink w:anchor="_Toc66703029" w:history="1">
            <w:r w:rsidR="000E5791" w:rsidRPr="005C4148">
              <w:rPr>
                <w:rStyle w:val="Hyperlink"/>
                <w:rFonts w:eastAsiaTheme="majorEastAsia" w:cs="Didot"/>
                <w:noProof/>
                <w:lang w:val="en-US"/>
              </w:rPr>
              <w:t>2.2.1</w:t>
            </w:r>
            <w:r w:rsidR="000E5791">
              <w:rPr>
                <w:rFonts w:asciiTheme="minorHAnsi" w:eastAsiaTheme="minorEastAsia" w:hAnsiTheme="minorHAnsi" w:cstheme="minorBidi"/>
                <w:noProof/>
                <w:sz w:val="24"/>
                <w:szCs w:val="24"/>
              </w:rPr>
              <w:tab/>
            </w:r>
            <w:r w:rsidR="000E5791" w:rsidRPr="005C4148">
              <w:rPr>
                <w:rStyle w:val="Hyperlink"/>
                <w:rFonts w:eastAsiaTheme="majorEastAsia" w:cs="Didot"/>
                <w:noProof/>
                <w:lang w:val="en-US"/>
              </w:rPr>
              <w:t>Disinformation is not a new phenomenon</w:t>
            </w:r>
            <w:r w:rsidR="000E5791">
              <w:rPr>
                <w:noProof/>
                <w:webHidden/>
              </w:rPr>
              <w:tab/>
            </w:r>
            <w:r w:rsidR="000E5791">
              <w:rPr>
                <w:noProof/>
                <w:webHidden/>
              </w:rPr>
              <w:fldChar w:fldCharType="begin"/>
            </w:r>
            <w:r w:rsidR="000E5791">
              <w:rPr>
                <w:noProof/>
                <w:webHidden/>
              </w:rPr>
              <w:instrText xml:space="preserve"> PAGEREF _Toc66703029 \h </w:instrText>
            </w:r>
            <w:r w:rsidR="000E5791">
              <w:rPr>
                <w:noProof/>
                <w:webHidden/>
              </w:rPr>
            </w:r>
            <w:r w:rsidR="000E5791">
              <w:rPr>
                <w:noProof/>
                <w:webHidden/>
              </w:rPr>
              <w:fldChar w:fldCharType="separate"/>
            </w:r>
            <w:r w:rsidR="000E5791">
              <w:rPr>
                <w:noProof/>
                <w:webHidden/>
              </w:rPr>
              <w:t>9</w:t>
            </w:r>
            <w:r w:rsidR="000E5791">
              <w:rPr>
                <w:noProof/>
                <w:webHidden/>
              </w:rPr>
              <w:fldChar w:fldCharType="end"/>
            </w:r>
          </w:hyperlink>
        </w:p>
        <w:p w14:paraId="0261CC7C" w14:textId="2800DB26" w:rsidR="000E5791" w:rsidRDefault="006E3780">
          <w:pPr>
            <w:pStyle w:val="TOC3"/>
            <w:tabs>
              <w:tab w:val="left" w:pos="1200"/>
              <w:tab w:val="right" w:leader="dot" w:pos="9010"/>
            </w:tabs>
            <w:rPr>
              <w:rFonts w:asciiTheme="minorHAnsi" w:eastAsiaTheme="minorEastAsia" w:hAnsiTheme="minorHAnsi" w:cstheme="minorBidi"/>
              <w:noProof/>
              <w:sz w:val="24"/>
              <w:szCs w:val="24"/>
            </w:rPr>
          </w:pPr>
          <w:hyperlink w:anchor="_Toc66703030" w:history="1">
            <w:r w:rsidR="000E5791" w:rsidRPr="005C4148">
              <w:rPr>
                <w:rStyle w:val="Hyperlink"/>
                <w:rFonts w:eastAsiaTheme="majorEastAsia" w:cs="Didot"/>
                <w:noProof/>
                <w:lang w:val="en-US"/>
              </w:rPr>
              <w:t>2.2.2</w:t>
            </w:r>
            <w:r w:rsidR="000E5791">
              <w:rPr>
                <w:rFonts w:asciiTheme="minorHAnsi" w:eastAsiaTheme="minorEastAsia" w:hAnsiTheme="minorHAnsi" w:cstheme="minorBidi"/>
                <w:noProof/>
                <w:sz w:val="24"/>
                <w:szCs w:val="24"/>
              </w:rPr>
              <w:tab/>
            </w:r>
            <w:r w:rsidR="000E5791" w:rsidRPr="005C4148">
              <w:rPr>
                <w:rStyle w:val="Hyperlink"/>
                <w:rFonts w:eastAsiaTheme="majorEastAsia" w:cs="Didot"/>
                <w:noProof/>
                <w:lang w:val="en-US"/>
              </w:rPr>
              <w:t>How technology shapes disinformation</w:t>
            </w:r>
            <w:r w:rsidR="000E5791">
              <w:rPr>
                <w:noProof/>
                <w:webHidden/>
              </w:rPr>
              <w:tab/>
            </w:r>
            <w:r w:rsidR="000E5791">
              <w:rPr>
                <w:noProof/>
                <w:webHidden/>
              </w:rPr>
              <w:fldChar w:fldCharType="begin"/>
            </w:r>
            <w:r w:rsidR="000E5791">
              <w:rPr>
                <w:noProof/>
                <w:webHidden/>
              </w:rPr>
              <w:instrText xml:space="preserve"> PAGEREF _Toc66703030 \h </w:instrText>
            </w:r>
            <w:r w:rsidR="000E5791">
              <w:rPr>
                <w:noProof/>
                <w:webHidden/>
              </w:rPr>
            </w:r>
            <w:r w:rsidR="000E5791">
              <w:rPr>
                <w:noProof/>
                <w:webHidden/>
              </w:rPr>
              <w:fldChar w:fldCharType="separate"/>
            </w:r>
            <w:r w:rsidR="000E5791">
              <w:rPr>
                <w:noProof/>
                <w:webHidden/>
              </w:rPr>
              <w:t>9</w:t>
            </w:r>
            <w:r w:rsidR="000E5791">
              <w:rPr>
                <w:noProof/>
                <w:webHidden/>
              </w:rPr>
              <w:fldChar w:fldCharType="end"/>
            </w:r>
          </w:hyperlink>
        </w:p>
        <w:p w14:paraId="7CEE6040" w14:textId="6600CEA5" w:rsidR="000E5791" w:rsidRDefault="006E3780">
          <w:pPr>
            <w:pStyle w:val="TOC3"/>
            <w:tabs>
              <w:tab w:val="left" w:pos="1200"/>
              <w:tab w:val="right" w:leader="dot" w:pos="9010"/>
            </w:tabs>
            <w:rPr>
              <w:rFonts w:asciiTheme="minorHAnsi" w:eastAsiaTheme="minorEastAsia" w:hAnsiTheme="minorHAnsi" w:cstheme="minorBidi"/>
              <w:noProof/>
              <w:sz w:val="24"/>
              <w:szCs w:val="24"/>
            </w:rPr>
          </w:pPr>
          <w:hyperlink w:anchor="_Toc66703031" w:history="1">
            <w:r w:rsidR="000E5791" w:rsidRPr="005C4148">
              <w:rPr>
                <w:rStyle w:val="Hyperlink"/>
                <w:rFonts w:eastAsiaTheme="majorEastAsia" w:cs="Didot"/>
                <w:noProof/>
                <w:lang w:val="en-US"/>
              </w:rPr>
              <w:t>2.2.3</w:t>
            </w:r>
            <w:r w:rsidR="000E5791">
              <w:rPr>
                <w:rFonts w:asciiTheme="minorHAnsi" w:eastAsiaTheme="minorEastAsia" w:hAnsiTheme="minorHAnsi" w:cstheme="minorBidi"/>
                <w:noProof/>
                <w:sz w:val="24"/>
                <w:szCs w:val="24"/>
              </w:rPr>
              <w:tab/>
            </w:r>
            <w:r w:rsidR="000E5791" w:rsidRPr="005C4148">
              <w:rPr>
                <w:rStyle w:val="Hyperlink"/>
                <w:rFonts w:eastAsiaTheme="majorEastAsia" w:cs="Didot"/>
                <w:noProof/>
                <w:lang w:val="en-US"/>
              </w:rPr>
              <w:t>Taxonomy of disinformation</w:t>
            </w:r>
            <w:r w:rsidR="000E5791">
              <w:rPr>
                <w:noProof/>
                <w:webHidden/>
              </w:rPr>
              <w:tab/>
            </w:r>
            <w:r w:rsidR="000E5791">
              <w:rPr>
                <w:noProof/>
                <w:webHidden/>
              </w:rPr>
              <w:fldChar w:fldCharType="begin"/>
            </w:r>
            <w:r w:rsidR="000E5791">
              <w:rPr>
                <w:noProof/>
                <w:webHidden/>
              </w:rPr>
              <w:instrText xml:space="preserve"> PAGEREF _Toc66703031 \h </w:instrText>
            </w:r>
            <w:r w:rsidR="000E5791">
              <w:rPr>
                <w:noProof/>
                <w:webHidden/>
              </w:rPr>
            </w:r>
            <w:r w:rsidR="000E5791">
              <w:rPr>
                <w:noProof/>
                <w:webHidden/>
              </w:rPr>
              <w:fldChar w:fldCharType="separate"/>
            </w:r>
            <w:r w:rsidR="000E5791">
              <w:rPr>
                <w:noProof/>
                <w:webHidden/>
              </w:rPr>
              <w:t>12</w:t>
            </w:r>
            <w:r w:rsidR="000E5791">
              <w:rPr>
                <w:noProof/>
                <w:webHidden/>
              </w:rPr>
              <w:fldChar w:fldCharType="end"/>
            </w:r>
          </w:hyperlink>
        </w:p>
        <w:p w14:paraId="5FEF61B9" w14:textId="1225C743" w:rsidR="000E5791" w:rsidRDefault="006E3780">
          <w:pPr>
            <w:pStyle w:val="TOC3"/>
            <w:tabs>
              <w:tab w:val="left" w:pos="1200"/>
              <w:tab w:val="right" w:leader="dot" w:pos="9010"/>
            </w:tabs>
            <w:rPr>
              <w:rFonts w:asciiTheme="minorHAnsi" w:eastAsiaTheme="minorEastAsia" w:hAnsiTheme="minorHAnsi" w:cstheme="minorBidi"/>
              <w:noProof/>
              <w:sz w:val="24"/>
              <w:szCs w:val="24"/>
            </w:rPr>
          </w:pPr>
          <w:hyperlink w:anchor="_Toc66703032" w:history="1">
            <w:r w:rsidR="000E5791" w:rsidRPr="005C4148">
              <w:rPr>
                <w:rStyle w:val="Hyperlink"/>
                <w:rFonts w:eastAsiaTheme="majorEastAsia" w:cs="Didot"/>
                <w:noProof/>
                <w:lang w:val="en-US"/>
              </w:rPr>
              <w:t>2.2.4</w:t>
            </w:r>
            <w:r w:rsidR="000E5791">
              <w:rPr>
                <w:rFonts w:asciiTheme="minorHAnsi" w:eastAsiaTheme="minorEastAsia" w:hAnsiTheme="minorHAnsi" w:cstheme="minorBidi"/>
                <w:noProof/>
                <w:sz w:val="24"/>
                <w:szCs w:val="24"/>
              </w:rPr>
              <w:tab/>
            </w:r>
            <w:r w:rsidR="000E5791" w:rsidRPr="005C4148">
              <w:rPr>
                <w:rStyle w:val="Hyperlink"/>
                <w:rFonts w:eastAsiaTheme="majorEastAsia" w:cs="Didot"/>
                <w:noProof/>
                <w:lang w:val="en-US"/>
              </w:rPr>
              <w:t>Examples of technology-enabled disinformation</w:t>
            </w:r>
            <w:r w:rsidR="000E5791">
              <w:rPr>
                <w:noProof/>
                <w:webHidden/>
              </w:rPr>
              <w:tab/>
            </w:r>
            <w:r w:rsidR="000E5791">
              <w:rPr>
                <w:noProof/>
                <w:webHidden/>
              </w:rPr>
              <w:fldChar w:fldCharType="begin"/>
            </w:r>
            <w:r w:rsidR="000E5791">
              <w:rPr>
                <w:noProof/>
                <w:webHidden/>
              </w:rPr>
              <w:instrText xml:space="preserve"> PAGEREF _Toc66703032 \h </w:instrText>
            </w:r>
            <w:r w:rsidR="000E5791">
              <w:rPr>
                <w:noProof/>
                <w:webHidden/>
              </w:rPr>
            </w:r>
            <w:r w:rsidR="000E5791">
              <w:rPr>
                <w:noProof/>
                <w:webHidden/>
              </w:rPr>
              <w:fldChar w:fldCharType="separate"/>
            </w:r>
            <w:r w:rsidR="000E5791">
              <w:rPr>
                <w:noProof/>
                <w:webHidden/>
              </w:rPr>
              <w:t>12</w:t>
            </w:r>
            <w:r w:rsidR="000E5791">
              <w:rPr>
                <w:noProof/>
                <w:webHidden/>
              </w:rPr>
              <w:fldChar w:fldCharType="end"/>
            </w:r>
          </w:hyperlink>
        </w:p>
        <w:p w14:paraId="7D84EB51" w14:textId="1A8E50CD" w:rsidR="000E5791" w:rsidRDefault="006E3780">
          <w:pPr>
            <w:pStyle w:val="TOC2"/>
            <w:tabs>
              <w:tab w:val="left" w:pos="960"/>
              <w:tab w:val="right" w:leader="dot" w:pos="9010"/>
            </w:tabs>
            <w:rPr>
              <w:rFonts w:asciiTheme="minorHAnsi" w:eastAsiaTheme="minorEastAsia" w:hAnsiTheme="minorHAnsi" w:cstheme="minorBidi"/>
              <w:b w:val="0"/>
              <w:bCs w:val="0"/>
              <w:noProof/>
              <w:sz w:val="24"/>
              <w:szCs w:val="24"/>
            </w:rPr>
          </w:pPr>
          <w:hyperlink w:anchor="_Toc66703033" w:history="1">
            <w:r w:rsidR="000E5791" w:rsidRPr="005C4148">
              <w:rPr>
                <w:rStyle w:val="Hyperlink"/>
                <w:rFonts w:eastAsiaTheme="majorEastAsia" w:cs="Didot"/>
                <w:noProof/>
                <w:lang w:val="en-US"/>
              </w:rPr>
              <w:t>2.3</w:t>
            </w:r>
            <w:r w:rsidR="000E5791">
              <w:rPr>
                <w:rFonts w:asciiTheme="minorHAnsi" w:eastAsiaTheme="minorEastAsia" w:hAnsiTheme="minorHAnsi" w:cstheme="minorBidi"/>
                <w:b w:val="0"/>
                <w:bCs w:val="0"/>
                <w:noProof/>
                <w:sz w:val="24"/>
                <w:szCs w:val="24"/>
              </w:rPr>
              <w:tab/>
            </w:r>
            <w:r w:rsidR="000E5791" w:rsidRPr="005C4148">
              <w:rPr>
                <w:rStyle w:val="Hyperlink"/>
                <w:rFonts w:eastAsiaTheme="majorEastAsia" w:cs="Didot"/>
                <w:noProof/>
                <w:lang w:val="en-US"/>
              </w:rPr>
              <w:t>Policy efforts to tackle disinformation</w:t>
            </w:r>
            <w:r w:rsidR="000E5791">
              <w:rPr>
                <w:noProof/>
                <w:webHidden/>
              </w:rPr>
              <w:tab/>
            </w:r>
            <w:r w:rsidR="000E5791">
              <w:rPr>
                <w:noProof/>
                <w:webHidden/>
              </w:rPr>
              <w:fldChar w:fldCharType="begin"/>
            </w:r>
            <w:r w:rsidR="000E5791">
              <w:rPr>
                <w:noProof/>
                <w:webHidden/>
              </w:rPr>
              <w:instrText xml:space="preserve"> PAGEREF _Toc66703033 \h </w:instrText>
            </w:r>
            <w:r w:rsidR="000E5791">
              <w:rPr>
                <w:noProof/>
                <w:webHidden/>
              </w:rPr>
            </w:r>
            <w:r w:rsidR="000E5791">
              <w:rPr>
                <w:noProof/>
                <w:webHidden/>
              </w:rPr>
              <w:fldChar w:fldCharType="separate"/>
            </w:r>
            <w:r w:rsidR="000E5791">
              <w:rPr>
                <w:noProof/>
                <w:webHidden/>
              </w:rPr>
              <w:t>13</w:t>
            </w:r>
            <w:r w:rsidR="000E5791">
              <w:rPr>
                <w:noProof/>
                <w:webHidden/>
              </w:rPr>
              <w:fldChar w:fldCharType="end"/>
            </w:r>
          </w:hyperlink>
        </w:p>
        <w:p w14:paraId="6F447EF4" w14:textId="2A70E11D" w:rsidR="000E5791" w:rsidRDefault="006E3780">
          <w:pPr>
            <w:pStyle w:val="TOC3"/>
            <w:tabs>
              <w:tab w:val="left" w:pos="1200"/>
              <w:tab w:val="right" w:leader="dot" w:pos="9010"/>
            </w:tabs>
            <w:rPr>
              <w:rFonts w:asciiTheme="minorHAnsi" w:eastAsiaTheme="minorEastAsia" w:hAnsiTheme="minorHAnsi" w:cstheme="minorBidi"/>
              <w:noProof/>
              <w:sz w:val="24"/>
              <w:szCs w:val="24"/>
            </w:rPr>
          </w:pPr>
          <w:hyperlink w:anchor="_Toc66703034" w:history="1">
            <w:r w:rsidR="000E5791" w:rsidRPr="005C4148">
              <w:rPr>
                <w:rStyle w:val="Hyperlink"/>
                <w:rFonts w:eastAsiaTheme="majorEastAsia" w:cs="Didot"/>
                <w:noProof/>
                <w:lang w:val="en-US" w:eastAsia="en-US"/>
              </w:rPr>
              <w:t>2.3.1</w:t>
            </w:r>
            <w:r w:rsidR="000E5791">
              <w:rPr>
                <w:rFonts w:asciiTheme="minorHAnsi" w:eastAsiaTheme="minorEastAsia" w:hAnsiTheme="minorHAnsi" w:cstheme="minorBidi"/>
                <w:noProof/>
                <w:sz w:val="24"/>
                <w:szCs w:val="24"/>
              </w:rPr>
              <w:tab/>
            </w:r>
            <w:r w:rsidR="000E5791" w:rsidRPr="005C4148">
              <w:rPr>
                <w:rStyle w:val="Hyperlink"/>
                <w:rFonts w:eastAsiaTheme="majorEastAsia" w:cs="Didot"/>
                <w:noProof/>
                <w:lang w:val="en-US" w:eastAsia="en-US"/>
              </w:rPr>
              <w:t>What policy makers and scholars promote</w:t>
            </w:r>
            <w:r w:rsidR="000E5791">
              <w:rPr>
                <w:noProof/>
                <w:webHidden/>
              </w:rPr>
              <w:tab/>
            </w:r>
            <w:r w:rsidR="000E5791">
              <w:rPr>
                <w:noProof/>
                <w:webHidden/>
              </w:rPr>
              <w:fldChar w:fldCharType="begin"/>
            </w:r>
            <w:r w:rsidR="000E5791">
              <w:rPr>
                <w:noProof/>
                <w:webHidden/>
              </w:rPr>
              <w:instrText xml:space="preserve"> PAGEREF _Toc66703034 \h </w:instrText>
            </w:r>
            <w:r w:rsidR="000E5791">
              <w:rPr>
                <w:noProof/>
                <w:webHidden/>
              </w:rPr>
            </w:r>
            <w:r w:rsidR="000E5791">
              <w:rPr>
                <w:noProof/>
                <w:webHidden/>
              </w:rPr>
              <w:fldChar w:fldCharType="separate"/>
            </w:r>
            <w:r w:rsidR="000E5791">
              <w:rPr>
                <w:noProof/>
                <w:webHidden/>
              </w:rPr>
              <w:t>13</w:t>
            </w:r>
            <w:r w:rsidR="000E5791">
              <w:rPr>
                <w:noProof/>
                <w:webHidden/>
              </w:rPr>
              <w:fldChar w:fldCharType="end"/>
            </w:r>
          </w:hyperlink>
        </w:p>
        <w:p w14:paraId="31C752A6" w14:textId="1F274D34" w:rsidR="000E5791" w:rsidRDefault="006E3780">
          <w:pPr>
            <w:pStyle w:val="TOC3"/>
            <w:tabs>
              <w:tab w:val="left" w:pos="1200"/>
              <w:tab w:val="right" w:leader="dot" w:pos="9010"/>
            </w:tabs>
            <w:rPr>
              <w:rFonts w:asciiTheme="minorHAnsi" w:eastAsiaTheme="minorEastAsia" w:hAnsiTheme="minorHAnsi" w:cstheme="minorBidi"/>
              <w:noProof/>
              <w:sz w:val="24"/>
              <w:szCs w:val="24"/>
            </w:rPr>
          </w:pPr>
          <w:hyperlink w:anchor="_Toc66703035" w:history="1">
            <w:r w:rsidR="000E5791" w:rsidRPr="005C4148">
              <w:rPr>
                <w:rStyle w:val="Hyperlink"/>
                <w:rFonts w:eastAsiaTheme="majorEastAsia" w:cs="Didot"/>
                <w:noProof/>
                <w:lang w:val="en-US" w:eastAsia="en-US"/>
              </w:rPr>
              <w:t>2.3.2</w:t>
            </w:r>
            <w:r w:rsidR="000E5791">
              <w:rPr>
                <w:rFonts w:asciiTheme="minorHAnsi" w:eastAsiaTheme="minorEastAsia" w:hAnsiTheme="minorHAnsi" w:cstheme="minorBidi"/>
                <w:noProof/>
                <w:sz w:val="24"/>
                <w:szCs w:val="24"/>
              </w:rPr>
              <w:tab/>
            </w:r>
            <w:r w:rsidR="000E5791" w:rsidRPr="005C4148">
              <w:rPr>
                <w:rStyle w:val="Hyperlink"/>
                <w:rFonts w:eastAsiaTheme="majorEastAsia" w:cs="Didot"/>
                <w:noProof/>
                <w:lang w:val="en-US" w:eastAsia="en-US"/>
              </w:rPr>
              <w:t>Which legal norms are violated?</w:t>
            </w:r>
            <w:r w:rsidR="000E5791">
              <w:rPr>
                <w:noProof/>
                <w:webHidden/>
              </w:rPr>
              <w:tab/>
            </w:r>
            <w:r w:rsidR="000E5791">
              <w:rPr>
                <w:noProof/>
                <w:webHidden/>
              </w:rPr>
              <w:fldChar w:fldCharType="begin"/>
            </w:r>
            <w:r w:rsidR="000E5791">
              <w:rPr>
                <w:noProof/>
                <w:webHidden/>
              </w:rPr>
              <w:instrText xml:space="preserve"> PAGEREF _Toc66703035 \h </w:instrText>
            </w:r>
            <w:r w:rsidR="000E5791">
              <w:rPr>
                <w:noProof/>
                <w:webHidden/>
              </w:rPr>
            </w:r>
            <w:r w:rsidR="000E5791">
              <w:rPr>
                <w:noProof/>
                <w:webHidden/>
              </w:rPr>
              <w:fldChar w:fldCharType="separate"/>
            </w:r>
            <w:r w:rsidR="000E5791">
              <w:rPr>
                <w:noProof/>
                <w:webHidden/>
              </w:rPr>
              <w:t>15</w:t>
            </w:r>
            <w:r w:rsidR="000E5791">
              <w:rPr>
                <w:noProof/>
                <w:webHidden/>
              </w:rPr>
              <w:fldChar w:fldCharType="end"/>
            </w:r>
          </w:hyperlink>
        </w:p>
        <w:p w14:paraId="46BA7575" w14:textId="41257884" w:rsidR="000E5791" w:rsidRDefault="006E3780">
          <w:pPr>
            <w:pStyle w:val="TOC3"/>
            <w:tabs>
              <w:tab w:val="left" w:pos="1200"/>
              <w:tab w:val="right" w:leader="dot" w:pos="9010"/>
            </w:tabs>
            <w:rPr>
              <w:rFonts w:asciiTheme="minorHAnsi" w:eastAsiaTheme="minorEastAsia" w:hAnsiTheme="minorHAnsi" w:cstheme="minorBidi"/>
              <w:noProof/>
              <w:sz w:val="24"/>
              <w:szCs w:val="24"/>
            </w:rPr>
          </w:pPr>
          <w:hyperlink w:anchor="_Toc66703036" w:history="1">
            <w:r w:rsidR="000E5791" w:rsidRPr="005C4148">
              <w:rPr>
                <w:rStyle w:val="Hyperlink"/>
                <w:rFonts w:eastAsiaTheme="majorEastAsia" w:cs="Didot"/>
                <w:noProof/>
                <w:lang w:val="en-US" w:eastAsia="en-US"/>
              </w:rPr>
              <w:t>2.3.3</w:t>
            </w:r>
            <w:r w:rsidR="000E5791">
              <w:rPr>
                <w:rFonts w:asciiTheme="minorHAnsi" w:eastAsiaTheme="minorEastAsia" w:hAnsiTheme="minorHAnsi" w:cstheme="minorBidi"/>
                <w:noProof/>
                <w:sz w:val="24"/>
                <w:szCs w:val="24"/>
              </w:rPr>
              <w:tab/>
            </w:r>
            <w:r w:rsidR="000E5791" w:rsidRPr="005C4148">
              <w:rPr>
                <w:rStyle w:val="Hyperlink"/>
                <w:rFonts w:eastAsiaTheme="majorEastAsia" w:cs="Didot"/>
                <w:noProof/>
                <w:lang w:val="en-US" w:eastAsia="en-US"/>
              </w:rPr>
              <w:t>EU Code of Practice: what it is and why it fails to fulfil its goals</w:t>
            </w:r>
            <w:r w:rsidR="000E5791">
              <w:rPr>
                <w:noProof/>
                <w:webHidden/>
              </w:rPr>
              <w:tab/>
            </w:r>
            <w:r w:rsidR="000E5791">
              <w:rPr>
                <w:noProof/>
                <w:webHidden/>
              </w:rPr>
              <w:fldChar w:fldCharType="begin"/>
            </w:r>
            <w:r w:rsidR="000E5791">
              <w:rPr>
                <w:noProof/>
                <w:webHidden/>
              </w:rPr>
              <w:instrText xml:space="preserve"> PAGEREF _Toc66703036 \h </w:instrText>
            </w:r>
            <w:r w:rsidR="000E5791">
              <w:rPr>
                <w:noProof/>
                <w:webHidden/>
              </w:rPr>
            </w:r>
            <w:r w:rsidR="000E5791">
              <w:rPr>
                <w:noProof/>
                <w:webHidden/>
              </w:rPr>
              <w:fldChar w:fldCharType="separate"/>
            </w:r>
            <w:r w:rsidR="000E5791">
              <w:rPr>
                <w:noProof/>
                <w:webHidden/>
              </w:rPr>
              <w:t>17</w:t>
            </w:r>
            <w:r w:rsidR="000E5791">
              <w:rPr>
                <w:noProof/>
                <w:webHidden/>
              </w:rPr>
              <w:fldChar w:fldCharType="end"/>
            </w:r>
          </w:hyperlink>
        </w:p>
        <w:p w14:paraId="7A38EA75" w14:textId="2318A8CE" w:rsidR="000E5791" w:rsidRDefault="006E3780">
          <w:pPr>
            <w:pStyle w:val="TOC2"/>
            <w:tabs>
              <w:tab w:val="left" w:pos="960"/>
              <w:tab w:val="right" w:leader="dot" w:pos="9010"/>
            </w:tabs>
            <w:rPr>
              <w:rFonts w:asciiTheme="minorHAnsi" w:eastAsiaTheme="minorEastAsia" w:hAnsiTheme="minorHAnsi" w:cstheme="minorBidi"/>
              <w:b w:val="0"/>
              <w:bCs w:val="0"/>
              <w:noProof/>
              <w:sz w:val="24"/>
              <w:szCs w:val="24"/>
            </w:rPr>
          </w:pPr>
          <w:hyperlink w:anchor="_Toc66703037" w:history="1">
            <w:r w:rsidR="000E5791" w:rsidRPr="005C4148">
              <w:rPr>
                <w:rStyle w:val="Hyperlink"/>
                <w:rFonts w:eastAsiaTheme="majorEastAsia" w:cs="Didot"/>
                <w:noProof/>
                <w:lang w:val="en-US"/>
              </w:rPr>
              <w:t>2.4</w:t>
            </w:r>
            <w:r w:rsidR="000E5791">
              <w:rPr>
                <w:rFonts w:asciiTheme="minorHAnsi" w:eastAsiaTheme="minorEastAsia" w:hAnsiTheme="minorHAnsi" w:cstheme="minorBidi"/>
                <w:b w:val="0"/>
                <w:bCs w:val="0"/>
                <w:noProof/>
                <w:sz w:val="24"/>
                <w:szCs w:val="24"/>
              </w:rPr>
              <w:tab/>
            </w:r>
            <w:r w:rsidR="000E5791" w:rsidRPr="005C4148">
              <w:rPr>
                <w:rStyle w:val="Hyperlink"/>
                <w:rFonts w:eastAsiaTheme="majorEastAsia" w:cs="Didot"/>
                <w:noProof/>
                <w:lang w:val="en-US"/>
              </w:rPr>
              <w:t>Human Rights concerns</w:t>
            </w:r>
            <w:r w:rsidR="000E5791">
              <w:rPr>
                <w:noProof/>
                <w:webHidden/>
              </w:rPr>
              <w:tab/>
            </w:r>
            <w:r w:rsidR="000E5791">
              <w:rPr>
                <w:noProof/>
                <w:webHidden/>
              </w:rPr>
              <w:fldChar w:fldCharType="begin"/>
            </w:r>
            <w:r w:rsidR="000E5791">
              <w:rPr>
                <w:noProof/>
                <w:webHidden/>
              </w:rPr>
              <w:instrText xml:space="preserve"> PAGEREF _Toc66703037 \h </w:instrText>
            </w:r>
            <w:r w:rsidR="000E5791">
              <w:rPr>
                <w:noProof/>
                <w:webHidden/>
              </w:rPr>
            </w:r>
            <w:r w:rsidR="000E5791">
              <w:rPr>
                <w:noProof/>
                <w:webHidden/>
              </w:rPr>
              <w:fldChar w:fldCharType="separate"/>
            </w:r>
            <w:r w:rsidR="000E5791">
              <w:rPr>
                <w:noProof/>
                <w:webHidden/>
              </w:rPr>
              <w:t>19</w:t>
            </w:r>
            <w:r w:rsidR="000E5791">
              <w:rPr>
                <w:noProof/>
                <w:webHidden/>
              </w:rPr>
              <w:fldChar w:fldCharType="end"/>
            </w:r>
          </w:hyperlink>
        </w:p>
        <w:p w14:paraId="74878C5A" w14:textId="66A8263D" w:rsidR="000E5791" w:rsidRDefault="006E3780">
          <w:pPr>
            <w:pStyle w:val="TOC3"/>
            <w:tabs>
              <w:tab w:val="left" w:pos="1200"/>
              <w:tab w:val="right" w:leader="dot" w:pos="9010"/>
            </w:tabs>
            <w:rPr>
              <w:rFonts w:asciiTheme="minorHAnsi" w:eastAsiaTheme="minorEastAsia" w:hAnsiTheme="minorHAnsi" w:cstheme="minorBidi"/>
              <w:noProof/>
              <w:sz w:val="24"/>
              <w:szCs w:val="24"/>
            </w:rPr>
          </w:pPr>
          <w:hyperlink w:anchor="_Toc66703038" w:history="1">
            <w:r w:rsidR="000E5791" w:rsidRPr="005C4148">
              <w:rPr>
                <w:rStyle w:val="Hyperlink"/>
                <w:rFonts w:eastAsiaTheme="majorEastAsia" w:cs="Didot"/>
                <w:noProof/>
                <w:lang w:val="en-US"/>
              </w:rPr>
              <w:t>2.4.1</w:t>
            </w:r>
            <w:r w:rsidR="000E5791">
              <w:rPr>
                <w:rFonts w:asciiTheme="minorHAnsi" w:eastAsiaTheme="minorEastAsia" w:hAnsiTheme="minorHAnsi" w:cstheme="minorBidi"/>
                <w:noProof/>
                <w:sz w:val="24"/>
                <w:szCs w:val="24"/>
              </w:rPr>
              <w:tab/>
            </w:r>
            <w:r w:rsidR="000E5791" w:rsidRPr="005C4148">
              <w:rPr>
                <w:rStyle w:val="Hyperlink"/>
                <w:rFonts w:eastAsiaTheme="majorEastAsia" w:cs="Didot"/>
                <w:noProof/>
                <w:lang w:val="en-US"/>
              </w:rPr>
              <w:t>Freedom of expression</w:t>
            </w:r>
            <w:r w:rsidR="000E5791">
              <w:rPr>
                <w:noProof/>
                <w:webHidden/>
              </w:rPr>
              <w:tab/>
            </w:r>
            <w:r w:rsidR="000E5791">
              <w:rPr>
                <w:noProof/>
                <w:webHidden/>
              </w:rPr>
              <w:fldChar w:fldCharType="begin"/>
            </w:r>
            <w:r w:rsidR="000E5791">
              <w:rPr>
                <w:noProof/>
                <w:webHidden/>
              </w:rPr>
              <w:instrText xml:space="preserve"> PAGEREF _Toc66703038 \h </w:instrText>
            </w:r>
            <w:r w:rsidR="000E5791">
              <w:rPr>
                <w:noProof/>
                <w:webHidden/>
              </w:rPr>
            </w:r>
            <w:r w:rsidR="000E5791">
              <w:rPr>
                <w:noProof/>
                <w:webHidden/>
              </w:rPr>
              <w:fldChar w:fldCharType="separate"/>
            </w:r>
            <w:r w:rsidR="000E5791">
              <w:rPr>
                <w:noProof/>
                <w:webHidden/>
              </w:rPr>
              <w:t>19</w:t>
            </w:r>
            <w:r w:rsidR="000E5791">
              <w:rPr>
                <w:noProof/>
                <w:webHidden/>
              </w:rPr>
              <w:fldChar w:fldCharType="end"/>
            </w:r>
          </w:hyperlink>
        </w:p>
        <w:p w14:paraId="0F2050A9" w14:textId="241E8E2B" w:rsidR="000E5791" w:rsidRDefault="006E3780">
          <w:pPr>
            <w:pStyle w:val="TOC3"/>
            <w:tabs>
              <w:tab w:val="left" w:pos="1200"/>
              <w:tab w:val="right" w:leader="dot" w:pos="9010"/>
            </w:tabs>
            <w:rPr>
              <w:rFonts w:asciiTheme="minorHAnsi" w:eastAsiaTheme="minorEastAsia" w:hAnsiTheme="minorHAnsi" w:cstheme="minorBidi"/>
              <w:noProof/>
              <w:sz w:val="24"/>
              <w:szCs w:val="24"/>
            </w:rPr>
          </w:pPr>
          <w:hyperlink w:anchor="_Toc66703039" w:history="1">
            <w:r w:rsidR="000E5791" w:rsidRPr="005C4148">
              <w:rPr>
                <w:rStyle w:val="Hyperlink"/>
                <w:rFonts w:eastAsiaTheme="majorEastAsia" w:cs="Didot"/>
                <w:noProof/>
                <w:lang w:val="en-US" w:eastAsia="en-US"/>
              </w:rPr>
              <w:t>2.4.2</w:t>
            </w:r>
            <w:r w:rsidR="000E5791">
              <w:rPr>
                <w:rFonts w:asciiTheme="minorHAnsi" w:eastAsiaTheme="minorEastAsia" w:hAnsiTheme="minorHAnsi" w:cstheme="minorBidi"/>
                <w:noProof/>
                <w:sz w:val="24"/>
                <w:szCs w:val="24"/>
              </w:rPr>
              <w:tab/>
            </w:r>
            <w:r w:rsidR="000E5791" w:rsidRPr="005C4148">
              <w:rPr>
                <w:rStyle w:val="Hyperlink"/>
                <w:rFonts w:eastAsiaTheme="majorEastAsia" w:cs="Didot"/>
                <w:noProof/>
                <w:lang w:val="en-US" w:eastAsia="en-US"/>
              </w:rPr>
              <w:t>Why human rights concerns are preventing effective carrying out of justice</w:t>
            </w:r>
            <w:r w:rsidR="000E5791">
              <w:rPr>
                <w:noProof/>
                <w:webHidden/>
              </w:rPr>
              <w:tab/>
            </w:r>
            <w:r w:rsidR="000E5791">
              <w:rPr>
                <w:noProof/>
                <w:webHidden/>
              </w:rPr>
              <w:fldChar w:fldCharType="begin"/>
            </w:r>
            <w:r w:rsidR="000E5791">
              <w:rPr>
                <w:noProof/>
                <w:webHidden/>
              </w:rPr>
              <w:instrText xml:space="preserve"> PAGEREF _Toc66703039 \h </w:instrText>
            </w:r>
            <w:r w:rsidR="000E5791">
              <w:rPr>
                <w:noProof/>
                <w:webHidden/>
              </w:rPr>
            </w:r>
            <w:r w:rsidR="000E5791">
              <w:rPr>
                <w:noProof/>
                <w:webHidden/>
              </w:rPr>
              <w:fldChar w:fldCharType="separate"/>
            </w:r>
            <w:r w:rsidR="000E5791">
              <w:rPr>
                <w:noProof/>
                <w:webHidden/>
              </w:rPr>
              <w:t>20</w:t>
            </w:r>
            <w:r w:rsidR="000E5791">
              <w:rPr>
                <w:noProof/>
                <w:webHidden/>
              </w:rPr>
              <w:fldChar w:fldCharType="end"/>
            </w:r>
          </w:hyperlink>
        </w:p>
        <w:p w14:paraId="65C30F86" w14:textId="3F625286" w:rsidR="000E5791" w:rsidRDefault="006E3780">
          <w:pPr>
            <w:pStyle w:val="TOC1"/>
            <w:tabs>
              <w:tab w:val="left" w:pos="480"/>
              <w:tab w:val="right" w:leader="dot" w:pos="9010"/>
            </w:tabs>
            <w:rPr>
              <w:rFonts w:asciiTheme="minorHAnsi" w:eastAsiaTheme="minorEastAsia" w:hAnsiTheme="minorHAnsi" w:cstheme="minorBidi"/>
              <w:b w:val="0"/>
              <w:bCs w:val="0"/>
              <w:i w:val="0"/>
              <w:iCs w:val="0"/>
              <w:noProof/>
            </w:rPr>
          </w:pPr>
          <w:hyperlink w:anchor="_Toc66703040" w:history="1">
            <w:r w:rsidR="000E5791" w:rsidRPr="005C4148">
              <w:rPr>
                <w:rStyle w:val="Hyperlink"/>
                <w:rFonts w:eastAsiaTheme="majorEastAsia" w:cs="Didot"/>
                <w:noProof/>
                <w:lang w:val="en-US" w:eastAsia="en-US"/>
              </w:rPr>
              <w:t>3</w:t>
            </w:r>
            <w:r w:rsidR="000E5791">
              <w:rPr>
                <w:rFonts w:asciiTheme="minorHAnsi" w:eastAsiaTheme="minorEastAsia" w:hAnsiTheme="minorHAnsi" w:cstheme="minorBidi"/>
                <w:b w:val="0"/>
                <w:bCs w:val="0"/>
                <w:i w:val="0"/>
                <w:iCs w:val="0"/>
                <w:noProof/>
              </w:rPr>
              <w:tab/>
            </w:r>
            <w:r w:rsidR="000E5791" w:rsidRPr="005C4148">
              <w:rPr>
                <w:rStyle w:val="Hyperlink"/>
                <w:rFonts w:eastAsiaTheme="majorEastAsia" w:cs="Didot"/>
                <w:noProof/>
                <w:lang w:val="en-US" w:eastAsia="en-US"/>
              </w:rPr>
              <w:t>The war in Ukraine</w:t>
            </w:r>
            <w:r w:rsidR="000E5791">
              <w:rPr>
                <w:noProof/>
                <w:webHidden/>
              </w:rPr>
              <w:tab/>
            </w:r>
            <w:r w:rsidR="000E5791">
              <w:rPr>
                <w:noProof/>
                <w:webHidden/>
              </w:rPr>
              <w:fldChar w:fldCharType="begin"/>
            </w:r>
            <w:r w:rsidR="000E5791">
              <w:rPr>
                <w:noProof/>
                <w:webHidden/>
              </w:rPr>
              <w:instrText xml:space="preserve"> PAGEREF _Toc66703040 \h </w:instrText>
            </w:r>
            <w:r w:rsidR="000E5791">
              <w:rPr>
                <w:noProof/>
                <w:webHidden/>
              </w:rPr>
            </w:r>
            <w:r w:rsidR="000E5791">
              <w:rPr>
                <w:noProof/>
                <w:webHidden/>
              </w:rPr>
              <w:fldChar w:fldCharType="separate"/>
            </w:r>
            <w:r w:rsidR="000E5791">
              <w:rPr>
                <w:noProof/>
                <w:webHidden/>
              </w:rPr>
              <w:t>21</w:t>
            </w:r>
            <w:r w:rsidR="000E5791">
              <w:rPr>
                <w:noProof/>
                <w:webHidden/>
              </w:rPr>
              <w:fldChar w:fldCharType="end"/>
            </w:r>
          </w:hyperlink>
        </w:p>
        <w:p w14:paraId="0737875C" w14:textId="03836D12" w:rsidR="000E5791" w:rsidRDefault="006E3780">
          <w:pPr>
            <w:pStyle w:val="TOC2"/>
            <w:tabs>
              <w:tab w:val="left" w:pos="960"/>
              <w:tab w:val="right" w:leader="dot" w:pos="9010"/>
            </w:tabs>
            <w:rPr>
              <w:rFonts w:asciiTheme="minorHAnsi" w:eastAsiaTheme="minorEastAsia" w:hAnsiTheme="minorHAnsi" w:cstheme="minorBidi"/>
              <w:b w:val="0"/>
              <w:bCs w:val="0"/>
              <w:noProof/>
              <w:sz w:val="24"/>
              <w:szCs w:val="24"/>
            </w:rPr>
          </w:pPr>
          <w:hyperlink w:anchor="_Toc66703041" w:history="1">
            <w:r w:rsidR="000E5791" w:rsidRPr="005C4148">
              <w:rPr>
                <w:rStyle w:val="Hyperlink"/>
                <w:rFonts w:eastAsiaTheme="majorEastAsia" w:cs="Didot"/>
                <w:noProof/>
                <w:lang w:val="en-US" w:eastAsia="en-US"/>
              </w:rPr>
              <w:t>3.1</w:t>
            </w:r>
            <w:r w:rsidR="000E5791">
              <w:rPr>
                <w:rFonts w:asciiTheme="minorHAnsi" w:eastAsiaTheme="minorEastAsia" w:hAnsiTheme="minorHAnsi" w:cstheme="minorBidi"/>
                <w:b w:val="0"/>
                <w:bCs w:val="0"/>
                <w:noProof/>
                <w:sz w:val="24"/>
                <w:szCs w:val="24"/>
              </w:rPr>
              <w:tab/>
            </w:r>
            <w:r w:rsidR="000E5791" w:rsidRPr="005C4148">
              <w:rPr>
                <w:rStyle w:val="Hyperlink"/>
                <w:rFonts w:eastAsiaTheme="majorEastAsia" w:cs="Didot"/>
                <w:noProof/>
                <w:lang w:val="en-US" w:eastAsia="en-US"/>
              </w:rPr>
              <w:t>Pre-existing conditions</w:t>
            </w:r>
            <w:r w:rsidR="000E5791">
              <w:rPr>
                <w:noProof/>
                <w:webHidden/>
              </w:rPr>
              <w:tab/>
            </w:r>
            <w:r w:rsidR="000E5791">
              <w:rPr>
                <w:noProof/>
                <w:webHidden/>
              </w:rPr>
              <w:fldChar w:fldCharType="begin"/>
            </w:r>
            <w:r w:rsidR="000E5791">
              <w:rPr>
                <w:noProof/>
                <w:webHidden/>
              </w:rPr>
              <w:instrText xml:space="preserve"> PAGEREF _Toc66703041 \h </w:instrText>
            </w:r>
            <w:r w:rsidR="000E5791">
              <w:rPr>
                <w:noProof/>
                <w:webHidden/>
              </w:rPr>
            </w:r>
            <w:r w:rsidR="000E5791">
              <w:rPr>
                <w:noProof/>
                <w:webHidden/>
              </w:rPr>
              <w:fldChar w:fldCharType="separate"/>
            </w:r>
            <w:r w:rsidR="000E5791">
              <w:rPr>
                <w:noProof/>
                <w:webHidden/>
              </w:rPr>
              <w:t>21</w:t>
            </w:r>
            <w:r w:rsidR="000E5791">
              <w:rPr>
                <w:noProof/>
                <w:webHidden/>
              </w:rPr>
              <w:fldChar w:fldCharType="end"/>
            </w:r>
          </w:hyperlink>
        </w:p>
        <w:p w14:paraId="78509BAD" w14:textId="719E25ED" w:rsidR="000E5791" w:rsidRDefault="006E3780">
          <w:pPr>
            <w:pStyle w:val="TOC2"/>
            <w:tabs>
              <w:tab w:val="left" w:pos="960"/>
              <w:tab w:val="right" w:leader="dot" w:pos="9010"/>
            </w:tabs>
            <w:rPr>
              <w:rFonts w:asciiTheme="minorHAnsi" w:eastAsiaTheme="minorEastAsia" w:hAnsiTheme="minorHAnsi" w:cstheme="minorBidi"/>
              <w:b w:val="0"/>
              <w:bCs w:val="0"/>
              <w:noProof/>
              <w:sz w:val="24"/>
              <w:szCs w:val="24"/>
            </w:rPr>
          </w:pPr>
          <w:hyperlink w:anchor="_Toc66703042" w:history="1">
            <w:r w:rsidR="000E5791" w:rsidRPr="005C4148">
              <w:rPr>
                <w:rStyle w:val="Hyperlink"/>
                <w:rFonts w:eastAsiaTheme="majorEastAsia" w:cs="Didot"/>
                <w:noProof/>
                <w:lang w:val="en-US" w:eastAsia="en-US"/>
              </w:rPr>
              <w:t>3.2</w:t>
            </w:r>
            <w:r w:rsidR="000E5791">
              <w:rPr>
                <w:rFonts w:asciiTheme="minorHAnsi" w:eastAsiaTheme="minorEastAsia" w:hAnsiTheme="minorHAnsi" w:cstheme="minorBidi"/>
                <w:b w:val="0"/>
                <w:bCs w:val="0"/>
                <w:noProof/>
                <w:sz w:val="24"/>
                <w:szCs w:val="24"/>
              </w:rPr>
              <w:tab/>
            </w:r>
            <w:r w:rsidR="000E5791" w:rsidRPr="005C4148">
              <w:rPr>
                <w:rStyle w:val="Hyperlink"/>
                <w:rFonts w:eastAsiaTheme="majorEastAsia" w:cs="Didot"/>
                <w:noProof/>
                <w:lang w:val="en-US" w:eastAsia="en-US"/>
              </w:rPr>
              <w:t>Unfolding of the war</w:t>
            </w:r>
            <w:r w:rsidR="000E5791">
              <w:rPr>
                <w:noProof/>
                <w:webHidden/>
              </w:rPr>
              <w:tab/>
            </w:r>
            <w:r w:rsidR="000E5791">
              <w:rPr>
                <w:noProof/>
                <w:webHidden/>
              </w:rPr>
              <w:fldChar w:fldCharType="begin"/>
            </w:r>
            <w:r w:rsidR="000E5791">
              <w:rPr>
                <w:noProof/>
                <w:webHidden/>
              </w:rPr>
              <w:instrText xml:space="preserve"> PAGEREF _Toc66703042 \h </w:instrText>
            </w:r>
            <w:r w:rsidR="000E5791">
              <w:rPr>
                <w:noProof/>
                <w:webHidden/>
              </w:rPr>
            </w:r>
            <w:r w:rsidR="000E5791">
              <w:rPr>
                <w:noProof/>
                <w:webHidden/>
              </w:rPr>
              <w:fldChar w:fldCharType="separate"/>
            </w:r>
            <w:r w:rsidR="000E5791">
              <w:rPr>
                <w:noProof/>
                <w:webHidden/>
              </w:rPr>
              <w:t>26</w:t>
            </w:r>
            <w:r w:rsidR="000E5791">
              <w:rPr>
                <w:noProof/>
                <w:webHidden/>
              </w:rPr>
              <w:fldChar w:fldCharType="end"/>
            </w:r>
          </w:hyperlink>
        </w:p>
        <w:p w14:paraId="47713216" w14:textId="357D275E" w:rsidR="000E5791" w:rsidRDefault="006E3780">
          <w:pPr>
            <w:pStyle w:val="TOC2"/>
            <w:tabs>
              <w:tab w:val="left" w:pos="960"/>
              <w:tab w:val="right" w:leader="dot" w:pos="9010"/>
            </w:tabs>
            <w:rPr>
              <w:rFonts w:asciiTheme="minorHAnsi" w:eastAsiaTheme="minorEastAsia" w:hAnsiTheme="minorHAnsi" w:cstheme="minorBidi"/>
              <w:b w:val="0"/>
              <w:bCs w:val="0"/>
              <w:noProof/>
              <w:sz w:val="24"/>
              <w:szCs w:val="24"/>
            </w:rPr>
          </w:pPr>
          <w:hyperlink w:anchor="_Toc66703043" w:history="1">
            <w:r w:rsidR="000E5791" w:rsidRPr="005C4148">
              <w:rPr>
                <w:rStyle w:val="Hyperlink"/>
                <w:rFonts w:eastAsiaTheme="majorEastAsia" w:cs="Didot"/>
                <w:noProof/>
                <w:lang w:val="en-US" w:eastAsia="en-US"/>
              </w:rPr>
              <w:t>3.3</w:t>
            </w:r>
            <w:r w:rsidR="000E5791">
              <w:rPr>
                <w:rFonts w:asciiTheme="minorHAnsi" w:eastAsiaTheme="minorEastAsia" w:hAnsiTheme="minorHAnsi" w:cstheme="minorBidi"/>
                <w:b w:val="0"/>
                <w:bCs w:val="0"/>
                <w:noProof/>
                <w:sz w:val="24"/>
                <w:szCs w:val="24"/>
              </w:rPr>
              <w:tab/>
            </w:r>
            <w:r w:rsidR="000E5791" w:rsidRPr="005C4148">
              <w:rPr>
                <w:rStyle w:val="Hyperlink"/>
                <w:rFonts w:eastAsiaTheme="majorEastAsia" w:cs="Didot"/>
                <w:noProof/>
                <w:lang w:val="en-US" w:eastAsia="en-US"/>
              </w:rPr>
              <w:t>Role of Russian disinformation in the war</w:t>
            </w:r>
            <w:r w:rsidR="000E5791">
              <w:rPr>
                <w:noProof/>
                <w:webHidden/>
              </w:rPr>
              <w:tab/>
            </w:r>
            <w:r w:rsidR="000E5791">
              <w:rPr>
                <w:noProof/>
                <w:webHidden/>
              </w:rPr>
              <w:fldChar w:fldCharType="begin"/>
            </w:r>
            <w:r w:rsidR="000E5791">
              <w:rPr>
                <w:noProof/>
                <w:webHidden/>
              </w:rPr>
              <w:instrText xml:space="preserve"> PAGEREF _Toc66703043 \h </w:instrText>
            </w:r>
            <w:r w:rsidR="000E5791">
              <w:rPr>
                <w:noProof/>
                <w:webHidden/>
              </w:rPr>
            </w:r>
            <w:r w:rsidR="000E5791">
              <w:rPr>
                <w:noProof/>
                <w:webHidden/>
              </w:rPr>
              <w:fldChar w:fldCharType="separate"/>
            </w:r>
            <w:r w:rsidR="000E5791">
              <w:rPr>
                <w:noProof/>
                <w:webHidden/>
              </w:rPr>
              <w:t>29</w:t>
            </w:r>
            <w:r w:rsidR="000E5791">
              <w:rPr>
                <w:noProof/>
                <w:webHidden/>
              </w:rPr>
              <w:fldChar w:fldCharType="end"/>
            </w:r>
          </w:hyperlink>
        </w:p>
        <w:p w14:paraId="5C9B41BE" w14:textId="4A55E575" w:rsidR="000E5791" w:rsidRDefault="006E3780">
          <w:pPr>
            <w:pStyle w:val="TOC2"/>
            <w:tabs>
              <w:tab w:val="left" w:pos="960"/>
              <w:tab w:val="right" w:leader="dot" w:pos="9010"/>
            </w:tabs>
            <w:rPr>
              <w:rFonts w:asciiTheme="minorHAnsi" w:eastAsiaTheme="minorEastAsia" w:hAnsiTheme="minorHAnsi" w:cstheme="minorBidi"/>
              <w:b w:val="0"/>
              <w:bCs w:val="0"/>
              <w:noProof/>
              <w:sz w:val="24"/>
              <w:szCs w:val="24"/>
            </w:rPr>
          </w:pPr>
          <w:hyperlink w:anchor="_Toc66703044" w:history="1">
            <w:r w:rsidR="000E5791" w:rsidRPr="005C4148">
              <w:rPr>
                <w:rStyle w:val="Hyperlink"/>
                <w:rFonts w:eastAsiaTheme="majorEastAsia" w:cs="Didot"/>
                <w:noProof/>
                <w:lang w:val="en-US" w:eastAsia="en-US"/>
              </w:rPr>
              <w:t>3.4</w:t>
            </w:r>
            <w:r w:rsidR="000E5791">
              <w:rPr>
                <w:rFonts w:asciiTheme="minorHAnsi" w:eastAsiaTheme="minorEastAsia" w:hAnsiTheme="minorHAnsi" w:cstheme="minorBidi"/>
                <w:b w:val="0"/>
                <w:bCs w:val="0"/>
                <w:noProof/>
                <w:sz w:val="24"/>
                <w:szCs w:val="24"/>
              </w:rPr>
              <w:tab/>
            </w:r>
            <w:r w:rsidR="000E5791" w:rsidRPr="005C4148">
              <w:rPr>
                <w:rStyle w:val="Hyperlink"/>
                <w:rFonts w:eastAsiaTheme="majorEastAsia" w:cs="Didot"/>
                <w:noProof/>
                <w:lang w:val="en-US" w:eastAsia="en-US"/>
              </w:rPr>
              <w:t>Russian government-sponsored disinformation at large</w:t>
            </w:r>
            <w:r w:rsidR="000E5791">
              <w:rPr>
                <w:noProof/>
                <w:webHidden/>
              </w:rPr>
              <w:tab/>
            </w:r>
            <w:r w:rsidR="000E5791">
              <w:rPr>
                <w:noProof/>
                <w:webHidden/>
              </w:rPr>
              <w:fldChar w:fldCharType="begin"/>
            </w:r>
            <w:r w:rsidR="000E5791">
              <w:rPr>
                <w:noProof/>
                <w:webHidden/>
              </w:rPr>
              <w:instrText xml:space="preserve"> PAGEREF _Toc66703044 \h </w:instrText>
            </w:r>
            <w:r w:rsidR="000E5791">
              <w:rPr>
                <w:noProof/>
                <w:webHidden/>
              </w:rPr>
            </w:r>
            <w:r w:rsidR="000E5791">
              <w:rPr>
                <w:noProof/>
                <w:webHidden/>
              </w:rPr>
              <w:fldChar w:fldCharType="separate"/>
            </w:r>
            <w:r w:rsidR="000E5791">
              <w:rPr>
                <w:noProof/>
                <w:webHidden/>
              </w:rPr>
              <w:t>33</w:t>
            </w:r>
            <w:r w:rsidR="000E5791">
              <w:rPr>
                <w:noProof/>
                <w:webHidden/>
              </w:rPr>
              <w:fldChar w:fldCharType="end"/>
            </w:r>
          </w:hyperlink>
        </w:p>
        <w:p w14:paraId="4B36085D" w14:textId="12BCBFBF" w:rsidR="000E5791" w:rsidRDefault="006E3780">
          <w:pPr>
            <w:pStyle w:val="TOC1"/>
            <w:tabs>
              <w:tab w:val="left" w:pos="480"/>
              <w:tab w:val="right" w:leader="dot" w:pos="9010"/>
            </w:tabs>
            <w:rPr>
              <w:rFonts w:asciiTheme="minorHAnsi" w:eastAsiaTheme="minorEastAsia" w:hAnsiTheme="minorHAnsi" w:cstheme="minorBidi"/>
              <w:b w:val="0"/>
              <w:bCs w:val="0"/>
              <w:i w:val="0"/>
              <w:iCs w:val="0"/>
              <w:noProof/>
            </w:rPr>
          </w:pPr>
          <w:hyperlink w:anchor="_Toc66703045" w:history="1">
            <w:r w:rsidR="000E5791" w:rsidRPr="005C4148">
              <w:rPr>
                <w:rStyle w:val="Hyperlink"/>
                <w:rFonts w:eastAsiaTheme="majorEastAsia" w:cs="Didot"/>
                <w:noProof/>
                <w:lang w:val="en-US" w:eastAsia="en-US"/>
              </w:rPr>
              <w:t>4</w:t>
            </w:r>
            <w:r w:rsidR="000E5791">
              <w:rPr>
                <w:rFonts w:asciiTheme="minorHAnsi" w:eastAsiaTheme="minorEastAsia" w:hAnsiTheme="minorHAnsi" w:cstheme="minorBidi"/>
                <w:b w:val="0"/>
                <w:bCs w:val="0"/>
                <w:i w:val="0"/>
                <w:iCs w:val="0"/>
                <w:noProof/>
              </w:rPr>
              <w:tab/>
            </w:r>
            <w:r w:rsidR="000E5791" w:rsidRPr="005C4148">
              <w:rPr>
                <w:rStyle w:val="Hyperlink"/>
                <w:rFonts w:eastAsiaTheme="majorEastAsia" w:cs="Didot"/>
                <w:noProof/>
                <w:lang w:val="en-US" w:eastAsia="en-US"/>
              </w:rPr>
              <w:t>Media wars and influence of oligarchic power</w:t>
            </w:r>
            <w:r w:rsidR="000E5791">
              <w:rPr>
                <w:noProof/>
                <w:webHidden/>
              </w:rPr>
              <w:tab/>
            </w:r>
            <w:r w:rsidR="000E5791">
              <w:rPr>
                <w:noProof/>
                <w:webHidden/>
              </w:rPr>
              <w:fldChar w:fldCharType="begin"/>
            </w:r>
            <w:r w:rsidR="000E5791">
              <w:rPr>
                <w:noProof/>
                <w:webHidden/>
              </w:rPr>
              <w:instrText xml:space="preserve"> PAGEREF _Toc66703045 \h </w:instrText>
            </w:r>
            <w:r w:rsidR="000E5791">
              <w:rPr>
                <w:noProof/>
                <w:webHidden/>
              </w:rPr>
            </w:r>
            <w:r w:rsidR="000E5791">
              <w:rPr>
                <w:noProof/>
                <w:webHidden/>
              </w:rPr>
              <w:fldChar w:fldCharType="separate"/>
            </w:r>
            <w:r w:rsidR="000E5791">
              <w:rPr>
                <w:noProof/>
                <w:webHidden/>
              </w:rPr>
              <w:t>36</w:t>
            </w:r>
            <w:r w:rsidR="000E5791">
              <w:rPr>
                <w:noProof/>
                <w:webHidden/>
              </w:rPr>
              <w:fldChar w:fldCharType="end"/>
            </w:r>
          </w:hyperlink>
        </w:p>
        <w:p w14:paraId="72EBB8AA" w14:textId="72493173" w:rsidR="000E5791" w:rsidRDefault="006E3780">
          <w:pPr>
            <w:pStyle w:val="TOC2"/>
            <w:tabs>
              <w:tab w:val="left" w:pos="960"/>
              <w:tab w:val="right" w:leader="dot" w:pos="9010"/>
            </w:tabs>
            <w:rPr>
              <w:rFonts w:asciiTheme="minorHAnsi" w:eastAsiaTheme="minorEastAsia" w:hAnsiTheme="minorHAnsi" w:cstheme="minorBidi"/>
              <w:b w:val="0"/>
              <w:bCs w:val="0"/>
              <w:noProof/>
              <w:sz w:val="24"/>
              <w:szCs w:val="24"/>
            </w:rPr>
          </w:pPr>
          <w:hyperlink w:anchor="_Toc66703046" w:history="1">
            <w:r w:rsidR="000E5791" w:rsidRPr="005C4148">
              <w:rPr>
                <w:rStyle w:val="Hyperlink"/>
                <w:rFonts w:eastAsiaTheme="majorEastAsia" w:cs="Didot"/>
                <w:noProof/>
                <w:lang w:val="en-US" w:eastAsia="en-US"/>
              </w:rPr>
              <w:t>4.1</w:t>
            </w:r>
            <w:r w:rsidR="000E5791">
              <w:rPr>
                <w:rFonts w:asciiTheme="minorHAnsi" w:eastAsiaTheme="minorEastAsia" w:hAnsiTheme="minorHAnsi" w:cstheme="minorBidi"/>
                <w:b w:val="0"/>
                <w:bCs w:val="0"/>
                <w:noProof/>
                <w:sz w:val="24"/>
                <w:szCs w:val="24"/>
              </w:rPr>
              <w:tab/>
            </w:r>
            <w:r w:rsidR="000E5791" w:rsidRPr="005C4148">
              <w:rPr>
                <w:rStyle w:val="Hyperlink"/>
                <w:rFonts w:eastAsiaTheme="majorEastAsia" w:cs="Didot"/>
                <w:noProof/>
                <w:lang w:val="en-US" w:eastAsia="en-US"/>
              </w:rPr>
              <w:t>Emergence of the oligarchic system</w:t>
            </w:r>
            <w:r w:rsidR="000E5791">
              <w:rPr>
                <w:noProof/>
                <w:webHidden/>
              </w:rPr>
              <w:tab/>
            </w:r>
            <w:r w:rsidR="000E5791">
              <w:rPr>
                <w:noProof/>
                <w:webHidden/>
              </w:rPr>
              <w:fldChar w:fldCharType="begin"/>
            </w:r>
            <w:r w:rsidR="000E5791">
              <w:rPr>
                <w:noProof/>
                <w:webHidden/>
              </w:rPr>
              <w:instrText xml:space="preserve"> PAGEREF _Toc66703046 \h </w:instrText>
            </w:r>
            <w:r w:rsidR="000E5791">
              <w:rPr>
                <w:noProof/>
                <w:webHidden/>
              </w:rPr>
            </w:r>
            <w:r w:rsidR="000E5791">
              <w:rPr>
                <w:noProof/>
                <w:webHidden/>
              </w:rPr>
              <w:fldChar w:fldCharType="separate"/>
            </w:r>
            <w:r w:rsidR="000E5791">
              <w:rPr>
                <w:noProof/>
                <w:webHidden/>
              </w:rPr>
              <w:t>36</w:t>
            </w:r>
            <w:r w:rsidR="000E5791">
              <w:rPr>
                <w:noProof/>
                <w:webHidden/>
              </w:rPr>
              <w:fldChar w:fldCharType="end"/>
            </w:r>
          </w:hyperlink>
        </w:p>
        <w:p w14:paraId="58184CA4" w14:textId="3D01D3B1" w:rsidR="000E5791" w:rsidRDefault="006E3780">
          <w:pPr>
            <w:pStyle w:val="TOC3"/>
            <w:tabs>
              <w:tab w:val="left" w:pos="1200"/>
              <w:tab w:val="right" w:leader="dot" w:pos="9010"/>
            </w:tabs>
            <w:rPr>
              <w:rFonts w:asciiTheme="minorHAnsi" w:eastAsiaTheme="minorEastAsia" w:hAnsiTheme="minorHAnsi" w:cstheme="minorBidi"/>
              <w:noProof/>
              <w:sz w:val="24"/>
              <w:szCs w:val="24"/>
            </w:rPr>
          </w:pPr>
          <w:hyperlink w:anchor="_Toc66703047" w:history="1">
            <w:r w:rsidR="000E5791" w:rsidRPr="005C4148">
              <w:rPr>
                <w:rStyle w:val="Hyperlink"/>
                <w:rFonts w:eastAsiaTheme="majorEastAsia" w:cs="Didot"/>
                <w:noProof/>
                <w:lang w:val="en-US" w:eastAsia="en-US"/>
              </w:rPr>
              <w:t>4.1.1</w:t>
            </w:r>
            <w:r w:rsidR="000E5791">
              <w:rPr>
                <w:rFonts w:asciiTheme="minorHAnsi" w:eastAsiaTheme="minorEastAsia" w:hAnsiTheme="minorHAnsi" w:cstheme="minorBidi"/>
                <w:noProof/>
                <w:sz w:val="24"/>
                <w:szCs w:val="24"/>
              </w:rPr>
              <w:tab/>
            </w:r>
            <w:r w:rsidR="000E5791" w:rsidRPr="005C4148">
              <w:rPr>
                <w:rStyle w:val="Hyperlink"/>
                <w:rFonts w:eastAsiaTheme="majorEastAsia" w:cs="Didot"/>
                <w:noProof/>
                <w:lang w:val="en-US" w:eastAsia="en-US"/>
              </w:rPr>
              <w:t>History</w:t>
            </w:r>
            <w:r w:rsidR="000E5791">
              <w:rPr>
                <w:noProof/>
                <w:webHidden/>
              </w:rPr>
              <w:tab/>
            </w:r>
            <w:r w:rsidR="000E5791">
              <w:rPr>
                <w:noProof/>
                <w:webHidden/>
              </w:rPr>
              <w:fldChar w:fldCharType="begin"/>
            </w:r>
            <w:r w:rsidR="000E5791">
              <w:rPr>
                <w:noProof/>
                <w:webHidden/>
              </w:rPr>
              <w:instrText xml:space="preserve"> PAGEREF _Toc66703047 \h </w:instrText>
            </w:r>
            <w:r w:rsidR="000E5791">
              <w:rPr>
                <w:noProof/>
                <w:webHidden/>
              </w:rPr>
            </w:r>
            <w:r w:rsidR="000E5791">
              <w:rPr>
                <w:noProof/>
                <w:webHidden/>
              </w:rPr>
              <w:fldChar w:fldCharType="separate"/>
            </w:r>
            <w:r w:rsidR="000E5791">
              <w:rPr>
                <w:noProof/>
                <w:webHidden/>
              </w:rPr>
              <w:t>36</w:t>
            </w:r>
            <w:r w:rsidR="000E5791">
              <w:rPr>
                <w:noProof/>
                <w:webHidden/>
              </w:rPr>
              <w:fldChar w:fldCharType="end"/>
            </w:r>
          </w:hyperlink>
        </w:p>
        <w:p w14:paraId="37410539" w14:textId="2CC9F118" w:rsidR="000E5791" w:rsidRDefault="006E3780">
          <w:pPr>
            <w:pStyle w:val="TOC3"/>
            <w:tabs>
              <w:tab w:val="left" w:pos="1200"/>
              <w:tab w:val="right" w:leader="dot" w:pos="9010"/>
            </w:tabs>
            <w:rPr>
              <w:rFonts w:asciiTheme="minorHAnsi" w:eastAsiaTheme="minorEastAsia" w:hAnsiTheme="minorHAnsi" w:cstheme="minorBidi"/>
              <w:noProof/>
              <w:sz w:val="24"/>
              <w:szCs w:val="24"/>
            </w:rPr>
          </w:pPr>
          <w:hyperlink w:anchor="_Toc66703048" w:history="1">
            <w:r w:rsidR="000E5791" w:rsidRPr="005C4148">
              <w:rPr>
                <w:rStyle w:val="Hyperlink"/>
                <w:rFonts w:eastAsiaTheme="majorEastAsia" w:cs="Didot"/>
                <w:noProof/>
                <w:lang w:val="en-US" w:eastAsia="en-US"/>
              </w:rPr>
              <w:t>4.1.2</w:t>
            </w:r>
            <w:r w:rsidR="000E5791">
              <w:rPr>
                <w:rFonts w:asciiTheme="minorHAnsi" w:eastAsiaTheme="minorEastAsia" w:hAnsiTheme="minorHAnsi" w:cstheme="minorBidi"/>
                <w:noProof/>
                <w:sz w:val="24"/>
                <w:szCs w:val="24"/>
              </w:rPr>
              <w:tab/>
            </w:r>
            <w:r w:rsidR="000E5791" w:rsidRPr="005C4148">
              <w:rPr>
                <w:rStyle w:val="Hyperlink"/>
                <w:rFonts w:eastAsiaTheme="majorEastAsia" w:cs="Didot"/>
                <w:noProof/>
                <w:lang w:val="en-US" w:eastAsia="en-US"/>
              </w:rPr>
              <w:t>Case study of Rinat Akhmetov</w:t>
            </w:r>
            <w:r w:rsidR="000E5791">
              <w:rPr>
                <w:noProof/>
                <w:webHidden/>
              </w:rPr>
              <w:tab/>
            </w:r>
            <w:r w:rsidR="000E5791">
              <w:rPr>
                <w:noProof/>
                <w:webHidden/>
              </w:rPr>
              <w:fldChar w:fldCharType="begin"/>
            </w:r>
            <w:r w:rsidR="000E5791">
              <w:rPr>
                <w:noProof/>
                <w:webHidden/>
              </w:rPr>
              <w:instrText xml:space="preserve"> PAGEREF _Toc66703048 \h </w:instrText>
            </w:r>
            <w:r w:rsidR="000E5791">
              <w:rPr>
                <w:noProof/>
                <w:webHidden/>
              </w:rPr>
            </w:r>
            <w:r w:rsidR="000E5791">
              <w:rPr>
                <w:noProof/>
                <w:webHidden/>
              </w:rPr>
              <w:fldChar w:fldCharType="separate"/>
            </w:r>
            <w:r w:rsidR="000E5791">
              <w:rPr>
                <w:noProof/>
                <w:webHidden/>
              </w:rPr>
              <w:t>37</w:t>
            </w:r>
            <w:r w:rsidR="000E5791">
              <w:rPr>
                <w:noProof/>
                <w:webHidden/>
              </w:rPr>
              <w:fldChar w:fldCharType="end"/>
            </w:r>
          </w:hyperlink>
        </w:p>
        <w:p w14:paraId="547226C9" w14:textId="4C936E07" w:rsidR="000E5791" w:rsidRDefault="006E3780">
          <w:pPr>
            <w:pStyle w:val="TOC2"/>
            <w:tabs>
              <w:tab w:val="left" w:pos="960"/>
              <w:tab w:val="right" w:leader="dot" w:pos="9010"/>
            </w:tabs>
            <w:rPr>
              <w:rFonts w:asciiTheme="minorHAnsi" w:eastAsiaTheme="minorEastAsia" w:hAnsiTheme="minorHAnsi" w:cstheme="minorBidi"/>
              <w:b w:val="0"/>
              <w:bCs w:val="0"/>
              <w:noProof/>
              <w:sz w:val="24"/>
              <w:szCs w:val="24"/>
            </w:rPr>
          </w:pPr>
          <w:hyperlink w:anchor="_Toc66703049" w:history="1">
            <w:r w:rsidR="000E5791" w:rsidRPr="005C4148">
              <w:rPr>
                <w:rStyle w:val="Hyperlink"/>
                <w:rFonts w:eastAsiaTheme="majorEastAsia" w:cs="Didot"/>
                <w:noProof/>
                <w:lang w:val="en-US" w:eastAsia="en-US"/>
              </w:rPr>
              <w:t>4.2</w:t>
            </w:r>
            <w:r w:rsidR="000E5791">
              <w:rPr>
                <w:rFonts w:asciiTheme="minorHAnsi" w:eastAsiaTheme="minorEastAsia" w:hAnsiTheme="minorHAnsi" w:cstheme="minorBidi"/>
                <w:b w:val="0"/>
                <w:bCs w:val="0"/>
                <w:noProof/>
                <w:sz w:val="24"/>
                <w:szCs w:val="24"/>
              </w:rPr>
              <w:tab/>
            </w:r>
            <w:r w:rsidR="000E5791" w:rsidRPr="005C4148">
              <w:rPr>
                <w:rStyle w:val="Hyperlink"/>
                <w:rFonts w:eastAsiaTheme="majorEastAsia" w:cs="Didot"/>
                <w:noProof/>
                <w:lang w:val="en-US" w:eastAsia="en-US"/>
              </w:rPr>
              <w:t>Influence of the elite</w:t>
            </w:r>
            <w:r w:rsidR="000E5791">
              <w:rPr>
                <w:noProof/>
                <w:webHidden/>
              </w:rPr>
              <w:tab/>
            </w:r>
            <w:r w:rsidR="000E5791">
              <w:rPr>
                <w:noProof/>
                <w:webHidden/>
              </w:rPr>
              <w:fldChar w:fldCharType="begin"/>
            </w:r>
            <w:r w:rsidR="000E5791">
              <w:rPr>
                <w:noProof/>
                <w:webHidden/>
              </w:rPr>
              <w:instrText xml:space="preserve"> PAGEREF _Toc66703049 \h </w:instrText>
            </w:r>
            <w:r w:rsidR="000E5791">
              <w:rPr>
                <w:noProof/>
                <w:webHidden/>
              </w:rPr>
            </w:r>
            <w:r w:rsidR="000E5791">
              <w:rPr>
                <w:noProof/>
                <w:webHidden/>
              </w:rPr>
              <w:fldChar w:fldCharType="separate"/>
            </w:r>
            <w:r w:rsidR="000E5791">
              <w:rPr>
                <w:noProof/>
                <w:webHidden/>
              </w:rPr>
              <w:t>40</w:t>
            </w:r>
            <w:r w:rsidR="000E5791">
              <w:rPr>
                <w:noProof/>
                <w:webHidden/>
              </w:rPr>
              <w:fldChar w:fldCharType="end"/>
            </w:r>
          </w:hyperlink>
        </w:p>
        <w:p w14:paraId="3A46C702" w14:textId="1877F97A" w:rsidR="000E5791" w:rsidRDefault="006E3780">
          <w:pPr>
            <w:pStyle w:val="TOC3"/>
            <w:tabs>
              <w:tab w:val="left" w:pos="1200"/>
              <w:tab w:val="right" w:leader="dot" w:pos="9010"/>
            </w:tabs>
            <w:rPr>
              <w:rFonts w:asciiTheme="minorHAnsi" w:eastAsiaTheme="minorEastAsia" w:hAnsiTheme="minorHAnsi" w:cstheme="minorBidi"/>
              <w:noProof/>
              <w:sz w:val="24"/>
              <w:szCs w:val="24"/>
            </w:rPr>
          </w:pPr>
          <w:hyperlink w:anchor="_Toc66703050" w:history="1">
            <w:r w:rsidR="000E5791" w:rsidRPr="005C4148">
              <w:rPr>
                <w:rStyle w:val="Hyperlink"/>
                <w:rFonts w:eastAsiaTheme="majorEastAsia" w:cs="Didot"/>
                <w:noProof/>
                <w:lang w:val="en-US" w:eastAsia="en-US"/>
              </w:rPr>
              <w:t>4.2.1</w:t>
            </w:r>
            <w:r w:rsidR="000E5791">
              <w:rPr>
                <w:rFonts w:asciiTheme="minorHAnsi" w:eastAsiaTheme="minorEastAsia" w:hAnsiTheme="minorHAnsi" w:cstheme="minorBidi"/>
                <w:noProof/>
                <w:sz w:val="24"/>
                <w:szCs w:val="24"/>
              </w:rPr>
              <w:tab/>
            </w:r>
            <w:r w:rsidR="000E5791" w:rsidRPr="005C4148">
              <w:rPr>
                <w:rStyle w:val="Hyperlink"/>
                <w:rFonts w:eastAsiaTheme="majorEastAsia" w:cs="Didot"/>
                <w:noProof/>
                <w:lang w:val="en-US" w:eastAsia="en-US"/>
              </w:rPr>
              <w:t>Oligarchic influence on foreign relations</w:t>
            </w:r>
            <w:r w:rsidR="000E5791">
              <w:rPr>
                <w:noProof/>
                <w:webHidden/>
              </w:rPr>
              <w:tab/>
            </w:r>
            <w:r w:rsidR="000E5791">
              <w:rPr>
                <w:noProof/>
                <w:webHidden/>
              </w:rPr>
              <w:fldChar w:fldCharType="begin"/>
            </w:r>
            <w:r w:rsidR="000E5791">
              <w:rPr>
                <w:noProof/>
                <w:webHidden/>
              </w:rPr>
              <w:instrText xml:space="preserve"> PAGEREF _Toc66703050 \h </w:instrText>
            </w:r>
            <w:r w:rsidR="000E5791">
              <w:rPr>
                <w:noProof/>
                <w:webHidden/>
              </w:rPr>
            </w:r>
            <w:r w:rsidR="000E5791">
              <w:rPr>
                <w:noProof/>
                <w:webHidden/>
              </w:rPr>
              <w:fldChar w:fldCharType="separate"/>
            </w:r>
            <w:r w:rsidR="000E5791">
              <w:rPr>
                <w:noProof/>
                <w:webHidden/>
              </w:rPr>
              <w:t>40</w:t>
            </w:r>
            <w:r w:rsidR="000E5791">
              <w:rPr>
                <w:noProof/>
                <w:webHidden/>
              </w:rPr>
              <w:fldChar w:fldCharType="end"/>
            </w:r>
          </w:hyperlink>
        </w:p>
        <w:p w14:paraId="484D7756" w14:textId="6263E3AD" w:rsidR="000E5791" w:rsidRDefault="006E3780">
          <w:pPr>
            <w:pStyle w:val="TOC3"/>
            <w:tabs>
              <w:tab w:val="left" w:pos="1200"/>
              <w:tab w:val="right" w:leader="dot" w:pos="9010"/>
            </w:tabs>
            <w:rPr>
              <w:rFonts w:asciiTheme="minorHAnsi" w:eastAsiaTheme="minorEastAsia" w:hAnsiTheme="minorHAnsi" w:cstheme="minorBidi"/>
              <w:noProof/>
              <w:sz w:val="24"/>
              <w:szCs w:val="24"/>
            </w:rPr>
          </w:pPr>
          <w:hyperlink w:anchor="_Toc66703051" w:history="1">
            <w:r w:rsidR="000E5791" w:rsidRPr="005C4148">
              <w:rPr>
                <w:rStyle w:val="Hyperlink"/>
                <w:rFonts w:eastAsiaTheme="majorEastAsia" w:cs="Didot"/>
                <w:noProof/>
                <w:lang w:val="en-US" w:eastAsia="en-US"/>
              </w:rPr>
              <w:t>4.2.2</w:t>
            </w:r>
            <w:r w:rsidR="000E5791">
              <w:rPr>
                <w:rFonts w:asciiTheme="minorHAnsi" w:eastAsiaTheme="minorEastAsia" w:hAnsiTheme="minorHAnsi" w:cstheme="minorBidi"/>
                <w:noProof/>
                <w:sz w:val="24"/>
                <w:szCs w:val="24"/>
              </w:rPr>
              <w:tab/>
            </w:r>
            <w:r w:rsidR="000E5791" w:rsidRPr="005C4148">
              <w:rPr>
                <w:rStyle w:val="Hyperlink"/>
                <w:rFonts w:eastAsiaTheme="majorEastAsia" w:cs="Didot"/>
                <w:noProof/>
                <w:lang w:val="en-US" w:eastAsia="en-US"/>
              </w:rPr>
              <w:t>An “oligarchic democracy”: 2012 prediction of the war</w:t>
            </w:r>
            <w:r w:rsidR="000E5791">
              <w:rPr>
                <w:noProof/>
                <w:webHidden/>
              </w:rPr>
              <w:tab/>
            </w:r>
            <w:r w:rsidR="000E5791">
              <w:rPr>
                <w:noProof/>
                <w:webHidden/>
              </w:rPr>
              <w:fldChar w:fldCharType="begin"/>
            </w:r>
            <w:r w:rsidR="000E5791">
              <w:rPr>
                <w:noProof/>
                <w:webHidden/>
              </w:rPr>
              <w:instrText xml:space="preserve"> PAGEREF _Toc66703051 \h </w:instrText>
            </w:r>
            <w:r w:rsidR="000E5791">
              <w:rPr>
                <w:noProof/>
                <w:webHidden/>
              </w:rPr>
            </w:r>
            <w:r w:rsidR="000E5791">
              <w:rPr>
                <w:noProof/>
                <w:webHidden/>
              </w:rPr>
              <w:fldChar w:fldCharType="separate"/>
            </w:r>
            <w:r w:rsidR="000E5791">
              <w:rPr>
                <w:noProof/>
                <w:webHidden/>
              </w:rPr>
              <w:t>41</w:t>
            </w:r>
            <w:r w:rsidR="000E5791">
              <w:rPr>
                <w:noProof/>
                <w:webHidden/>
              </w:rPr>
              <w:fldChar w:fldCharType="end"/>
            </w:r>
          </w:hyperlink>
        </w:p>
        <w:p w14:paraId="5EE7EF63" w14:textId="7DD2C13F" w:rsidR="000E5791" w:rsidRDefault="006E3780">
          <w:pPr>
            <w:pStyle w:val="TOC2"/>
            <w:tabs>
              <w:tab w:val="left" w:pos="960"/>
              <w:tab w:val="right" w:leader="dot" w:pos="9010"/>
            </w:tabs>
            <w:rPr>
              <w:rFonts w:asciiTheme="minorHAnsi" w:eastAsiaTheme="minorEastAsia" w:hAnsiTheme="minorHAnsi" w:cstheme="minorBidi"/>
              <w:b w:val="0"/>
              <w:bCs w:val="0"/>
              <w:noProof/>
              <w:sz w:val="24"/>
              <w:szCs w:val="24"/>
            </w:rPr>
          </w:pPr>
          <w:hyperlink w:anchor="_Toc66703052" w:history="1">
            <w:r w:rsidR="000E5791" w:rsidRPr="005C4148">
              <w:rPr>
                <w:rStyle w:val="Hyperlink"/>
                <w:rFonts w:eastAsiaTheme="majorEastAsia" w:cs="Didot"/>
                <w:noProof/>
                <w:lang w:val="en-US" w:eastAsia="en-US"/>
              </w:rPr>
              <w:t>4.3</w:t>
            </w:r>
            <w:r w:rsidR="000E5791">
              <w:rPr>
                <w:rFonts w:asciiTheme="minorHAnsi" w:eastAsiaTheme="minorEastAsia" w:hAnsiTheme="minorHAnsi" w:cstheme="minorBidi"/>
                <w:b w:val="0"/>
                <w:bCs w:val="0"/>
                <w:noProof/>
                <w:sz w:val="24"/>
                <w:szCs w:val="24"/>
              </w:rPr>
              <w:tab/>
            </w:r>
            <w:r w:rsidR="000E5791" w:rsidRPr="005C4148">
              <w:rPr>
                <w:rStyle w:val="Hyperlink"/>
                <w:rFonts w:eastAsiaTheme="majorEastAsia" w:cs="Didot"/>
                <w:noProof/>
                <w:lang w:val="en-US" w:eastAsia="en-US"/>
              </w:rPr>
              <w:t>Media ownership</w:t>
            </w:r>
            <w:r w:rsidR="000E5791">
              <w:rPr>
                <w:noProof/>
                <w:webHidden/>
              </w:rPr>
              <w:tab/>
            </w:r>
            <w:r w:rsidR="000E5791">
              <w:rPr>
                <w:noProof/>
                <w:webHidden/>
              </w:rPr>
              <w:fldChar w:fldCharType="begin"/>
            </w:r>
            <w:r w:rsidR="000E5791">
              <w:rPr>
                <w:noProof/>
                <w:webHidden/>
              </w:rPr>
              <w:instrText xml:space="preserve"> PAGEREF _Toc66703052 \h </w:instrText>
            </w:r>
            <w:r w:rsidR="000E5791">
              <w:rPr>
                <w:noProof/>
                <w:webHidden/>
              </w:rPr>
            </w:r>
            <w:r w:rsidR="000E5791">
              <w:rPr>
                <w:noProof/>
                <w:webHidden/>
              </w:rPr>
              <w:fldChar w:fldCharType="separate"/>
            </w:r>
            <w:r w:rsidR="000E5791">
              <w:rPr>
                <w:noProof/>
                <w:webHidden/>
              </w:rPr>
              <w:t>42</w:t>
            </w:r>
            <w:r w:rsidR="000E5791">
              <w:rPr>
                <w:noProof/>
                <w:webHidden/>
              </w:rPr>
              <w:fldChar w:fldCharType="end"/>
            </w:r>
          </w:hyperlink>
        </w:p>
        <w:p w14:paraId="02D79E4E" w14:textId="49D4C892" w:rsidR="000E5791" w:rsidRDefault="006E3780">
          <w:pPr>
            <w:pStyle w:val="TOC3"/>
            <w:tabs>
              <w:tab w:val="left" w:pos="1200"/>
              <w:tab w:val="right" w:leader="dot" w:pos="9010"/>
            </w:tabs>
            <w:rPr>
              <w:rFonts w:asciiTheme="minorHAnsi" w:eastAsiaTheme="minorEastAsia" w:hAnsiTheme="minorHAnsi" w:cstheme="minorBidi"/>
              <w:noProof/>
              <w:sz w:val="24"/>
              <w:szCs w:val="24"/>
            </w:rPr>
          </w:pPr>
          <w:hyperlink w:anchor="_Toc66703053" w:history="1">
            <w:r w:rsidR="000E5791" w:rsidRPr="005C4148">
              <w:rPr>
                <w:rStyle w:val="Hyperlink"/>
                <w:rFonts w:eastAsiaTheme="majorEastAsia" w:cs="Didot"/>
                <w:noProof/>
                <w:lang w:val="en-US" w:eastAsia="en-US"/>
              </w:rPr>
              <w:t>4.3.1</w:t>
            </w:r>
            <w:r w:rsidR="000E5791">
              <w:rPr>
                <w:rFonts w:asciiTheme="minorHAnsi" w:eastAsiaTheme="minorEastAsia" w:hAnsiTheme="minorHAnsi" w:cstheme="minorBidi"/>
                <w:noProof/>
                <w:sz w:val="24"/>
                <w:szCs w:val="24"/>
              </w:rPr>
              <w:tab/>
            </w:r>
            <w:r w:rsidR="000E5791" w:rsidRPr="005C4148">
              <w:rPr>
                <w:rStyle w:val="Hyperlink"/>
                <w:rFonts w:eastAsiaTheme="majorEastAsia" w:cs="Didot"/>
                <w:noProof/>
                <w:lang w:val="en-US" w:eastAsia="en-US"/>
              </w:rPr>
              <w:t>Jostle for influence over the president</w:t>
            </w:r>
            <w:r w:rsidR="000E5791">
              <w:rPr>
                <w:noProof/>
                <w:webHidden/>
              </w:rPr>
              <w:tab/>
            </w:r>
            <w:r w:rsidR="000E5791">
              <w:rPr>
                <w:noProof/>
                <w:webHidden/>
              </w:rPr>
              <w:fldChar w:fldCharType="begin"/>
            </w:r>
            <w:r w:rsidR="000E5791">
              <w:rPr>
                <w:noProof/>
                <w:webHidden/>
              </w:rPr>
              <w:instrText xml:space="preserve"> PAGEREF _Toc66703053 \h </w:instrText>
            </w:r>
            <w:r w:rsidR="000E5791">
              <w:rPr>
                <w:noProof/>
                <w:webHidden/>
              </w:rPr>
            </w:r>
            <w:r w:rsidR="000E5791">
              <w:rPr>
                <w:noProof/>
                <w:webHidden/>
              </w:rPr>
              <w:fldChar w:fldCharType="separate"/>
            </w:r>
            <w:r w:rsidR="000E5791">
              <w:rPr>
                <w:noProof/>
                <w:webHidden/>
              </w:rPr>
              <w:t>42</w:t>
            </w:r>
            <w:r w:rsidR="000E5791">
              <w:rPr>
                <w:noProof/>
                <w:webHidden/>
              </w:rPr>
              <w:fldChar w:fldCharType="end"/>
            </w:r>
          </w:hyperlink>
        </w:p>
        <w:p w14:paraId="24E0DB0C" w14:textId="5C41B1B2" w:rsidR="000E5791" w:rsidRDefault="006E3780">
          <w:pPr>
            <w:pStyle w:val="TOC3"/>
            <w:tabs>
              <w:tab w:val="left" w:pos="1200"/>
              <w:tab w:val="right" w:leader="dot" w:pos="9010"/>
            </w:tabs>
            <w:rPr>
              <w:rFonts w:asciiTheme="minorHAnsi" w:eastAsiaTheme="minorEastAsia" w:hAnsiTheme="minorHAnsi" w:cstheme="minorBidi"/>
              <w:noProof/>
              <w:sz w:val="24"/>
              <w:szCs w:val="24"/>
            </w:rPr>
          </w:pPr>
          <w:hyperlink w:anchor="_Toc66703054" w:history="1">
            <w:r w:rsidR="000E5791" w:rsidRPr="005C4148">
              <w:rPr>
                <w:rStyle w:val="Hyperlink"/>
                <w:rFonts w:eastAsiaTheme="majorEastAsia" w:cs="Didot"/>
                <w:noProof/>
                <w:lang w:val="en-US" w:eastAsia="en-US"/>
              </w:rPr>
              <w:t>4.3.2</w:t>
            </w:r>
            <w:r w:rsidR="000E5791">
              <w:rPr>
                <w:rFonts w:asciiTheme="minorHAnsi" w:eastAsiaTheme="minorEastAsia" w:hAnsiTheme="minorHAnsi" w:cstheme="minorBidi"/>
                <w:noProof/>
                <w:sz w:val="24"/>
                <w:szCs w:val="24"/>
              </w:rPr>
              <w:tab/>
            </w:r>
            <w:r w:rsidR="000E5791" w:rsidRPr="005C4148">
              <w:rPr>
                <w:rStyle w:val="Hyperlink"/>
                <w:rFonts w:eastAsiaTheme="majorEastAsia" w:cs="Didot"/>
                <w:noProof/>
                <w:lang w:val="en-US" w:eastAsia="en-US"/>
              </w:rPr>
              <w:t>Clash of oligarchs on the media scene</w:t>
            </w:r>
            <w:r w:rsidR="000E5791">
              <w:rPr>
                <w:noProof/>
                <w:webHidden/>
              </w:rPr>
              <w:tab/>
            </w:r>
            <w:r w:rsidR="000E5791">
              <w:rPr>
                <w:noProof/>
                <w:webHidden/>
              </w:rPr>
              <w:fldChar w:fldCharType="begin"/>
            </w:r>
            <w:r w:rsidR="000E5791">
              <w:rPr>
                <w:noProof/>
                <w:webHidden/>
              </w:rPr>
              <w:instrText xml:space="preserve"> PAGEREF _Toc66703054 \h </w:instrText>
            </w:r>
            <w:r w:rsidR="000E5791">
              <w:rPr>
                <w:noProof/>
                <w:webHidden/>
              </w:rPr>
            </w:r>
            <w:r w:rsidR="000E5791">
              <w:rPr>
                <w:noProof/>
                <w:webHidden/>
              </w:rPr>
              <w:fldChar w:fldCharType="separate"/>
            </w:r>
            <w:r w:rsidR="000E5791">
              <w:rPr>
                <w:noProof/>
                <w:webHidden/>
              </w:rPr>
              <w:t>43</w:t>
            </w:r>
            <w:r w:rsidR="000E5791">
              <w:rPr>
                <w:noProof/>
                <w:webHidden/>
              </w:rPr>
              <w:fldChar w:fldCharType="end"/>
            </w:r>
          </w:hyperlink>
        </w:p>
        <w:p w14:paraId="6140247D" w14:textId="6A36743C" w:rsidR="000E5791" w:rsidRDefault="006E3780">
          <w:pPr>
            <w:pStyle w:val="TOC2"/>
            <w:tabs>
              <w:tab w:val="left" w:pos="960"/>
              <w:tab w:val="right" w:leader="dot" w:pos="9010"/>
            </w:tabs>
            <w:rPr>
              <w:rFonts w:asciiTheme="minorHAnsi" w:eastAsiaTheme="minorEastAsia" w:hAnsiTheme="minorHAnsi" w:cstheme="minorBidi"/>
              <w:b w:val="0"/>
              <w:bCs w:val="0"/>
              <w:noProof/>
              <w:sz w:val="24"/>
              <w:szCs w:val="24"/>
            </w:rPr>
          </w:pPr>
          <w:hyperlink w:anchor="_Toc66703055" w:history="1">
            <w:r w:rsidR="000E5791" w:rsidRPr="005C4148">
              <w:rPr>
                <w:rStyle w:val="Hyperlink"/>
                <w:rFonts w:eastAsiaTheme="majorEastAsia" w:cs="Didot"/>
                <w:noProof/>
                <w:lang w:val="en-US" w:eastAsia="en-US"/>
              </w:rPr>
              <w:t>4.4</w:t>
            </w:r>
            <w:r w:rsidR="000E5791">
              <w:rPr>
                <w:rFonts w:asciiTheme="minorHAnsi" w:eastAsiaTheme="minorEastAsia" w:hAnsiTheme="minorHAnsi" w:cstheme="minorBidi"/>
                <w:b w:val="0"/>
                <w:bCs w:val="0"/>
                <w:noProof/>
                <w:sz w:val="24"/>
                <w:szCs w:val="24"/>
              </w:rPr>
              <w:tab/>
            </w:r>
            <w:r w:rsidR="000E5791" w:rsidRPr="005C4148">
              <w:rPr>
                <w:rStyle w:val="Hyperlink"/>
                <w:rFonts w:eastAsiaTheme="majorEastAsia" w:cs="Didot"/>
                <w:noProof/>
                <w:lang w:val="en-US" w:eastAsia="en-US"/>
              </w:rPr>
              <w:t>The solution lies in interests coinciding</w:t>
            </w:r>
            <w:r w:rsidR="000E5791">
              <w:rPr>
                <w:noProof/>
                <w:webHidden/>
              </w:rPr>
              <w:tab/>
            </w:r>
            <w:r w:rsidR="000E5791">
              <w:rPr>
                <w:noProof/>
                <w:webHidden/>
              </w:rPr>
              <w:fldChar w:fldCharType="begin"/>
            </w:r>
            <w:r w:rsidR="000E5791">
              <w:rPr>
                <w:noProof/>
                <w:webHidden/>
              </w:rPr>
              <w:instrText xml:space="preserve"> PAGEREF _Toc66703055 \h </w:instrText>
            </w:r>
            <w:r w:rsidR="000E5791">
              <w:rPr>
                <w:noProof/>
                <w:webHidden/>
              </w:rPr>
            </w:r>
            <w:r w:rsidR="000E5791">
              <w:rPr>
                <w:noProof/>
                <w:webHidden/>
              </w:rPr>
              <w:fldChar w:fldCharType="separate"/>
            </w:r>
            <w:r w:rsidR="000E5791">
              <w:rPr>
                <w:noProof/>
                <w:webHidden/>
              </w:rPr>
              <w:t>44</w:t>
            </w:r>
            <w:r w:rsidR="000E5791">
              <w:rPr>
                <w:noProof/>
                <w:webHidden/>
              </w:rPr>
              <w:fldChar w:fldCharType="end"/>
            </w:r>
          </w:hyperlink>
        </w:p>
        <w:p w14:paraId="74C4CB0A" w14:textId="13F696CF" w:rsidR="000E5791" w:rsidRDefault="006E3780">
          <w:pPr>
            <w:pStyle w:val="TOC3"/>
            <w:tabs>
              <w:tab w:val="left" w:pos="1200"/>
              <w:tab w:val="right" w:leader="dot" w:pos="9010"/>
            </w:tabs>
            <w:rPr>
              <w:rFonts w:asciiTheme="minorHAnsi" w:eastAsiaTheme="minorEastAsia" w:hAnsiTheme="minorHAnsi" w:cstheme="minorBidi"/>
              <w:noProof/>
              <w:sz w:val="24"/>
              <w:szCs w:val="24"/>
            </w:rPr>
          </w:pPr>
          <w:hyperlink w:anchor="_Toc66703056" w:history="1">
            <w:r w:rsidR="000E5791" w:rsidRPr="005C4148">
              <w:rPr>
                <w:rStyle w:val="Hyperlink"/>
                <w:rFonts w:eastAsiaTheme="majorEastAsia" w:cs="Didot"/>
                <w:noProof/>
                <w:lang w:val="en-US" w:eastAsia="en-US"/>
              </w:rPr>
              <w:t>4.4.1</w:t>
            </w:r>
            <w:r w:rsidR="000E5791">
              <w:rPr>
                <w:rFonts w:asciiTheme="minorHAnsi" w:eastAsiaTheme="minorEastAsia" w:hAnsiTheme="minorHAnsi" w:cstheme="minorBidi"/>
                <w:noProof/>
                <w:sz w:val="24"/>
                <w:szCs w:val="24"/>
              </w:rPr>
              <w:tab/>
            </w:r>
            <w:r w:rsidR="000E5791" w:rsidRPr="005C4148">
              <w:rPr>
                <w:rStyle w:val="Hyperlink"/>
                <w:rFonts w:eastAsiaTheme="majorEastAsia" w:cs="Didot"/>
                <w:noProof/>
                <w:lang w:val="en-US" w:eastAsia="en-US"/>
              </w:rPr>
              <w:t>Oligarchs share some of Russia’s goals in Ukraine</w:t>
            </w:r>
            <w:r w:rsidR="000E5791">
              <w:rPr>
                <w:noProof/>
                <w:webHidden/>
              </w:rPr>
              <w:tab/>
            </w:r>
            <w:r w:rsidR="000E5791">
              <w:rPr>
                <w:noProof/>
                <w:webHidden/>
              </w:rPr>
              <w:fldChar w:fldCharType="begin"/>
            </w:r>
            <w:r w:rsidR="000E5791">
              <w:rPr>
                <w:noProof/>
                <w:webHidden/>
              </w:rPr>
              <w:instrText xml:space="preserve"> PAGEREF _Toc66703056 \h </w:instrText>
            </w:r>
            <w:r w:rsidR="000E5791">
              <w:rPr>
                <w:noProof/>
                <w:webHidden/>
              </w:rPr>
            </w:r>
            <w:r w:rsidR="000E5791">
              <w:rPr>
                <w:noProof/>
                <w:webHidden/>
              </w:rPr>
              <w:fldChar w:fldCharType="separate"/>
            </w:r>
            <w:r w:rsidR="000E5791">
              <w:rPr>
                <w:noProof/>
                <w:webHidden/>
              </w:rPr>
              <w:t>44</w:t>
            </w:r>
            <w:r w:rsidR="000E5791">
              <w:rPr>
                <w:noProof/>
                <w:webHidden/>
              </w:rPr>
              <w:fldChar w:fldCharType="end"/>
            </w:r>
          </w:hyperlink>
        </w:p>
        <w:p w14:paraId="3CAE3399" w14:textId="6CB0541A" w:rsidR="000E5791" w:rsidRDefault="006E3780">
          <w:pPr>
            <w:pStyle w:val="TOC3"/>
            <w:tabs>
              <w:tab w:val="left" w:pos="1200"/>
              <w:tab w:val="right" w:leader="dot" w:pos="9010"/>
            </w:tabs>
            <w:rPr>
              <w:rFonts w:asciiTheme="minorHAnsi" w:eastAsiaTheme="minorEastAsia" w:hAnsiTheme="minorHAnsi" w:cstheme="minorBidi"/>
              <w:noProof/>
              <w:sz w:val="24"/>
              <w:szCs w:val="24"/>
            </w:rPr>
          </w:pPr>
          <w:hyperlink w:anchor="_Toc66703057" w:history="1">
            <w:r w:rsidR="000E5791" w:rsidRPr="005C4148">
              <w:rPr>
                <w:rStyle w:val="Hyperlink"/>
                <w:rFonts w:eastAsiaTheme="majorEastAsia" w:cs="Didot"/>
                <w:noProof/>
                <w:lang w:val="en-US" w:eastAsia="en-US"/>
              </w:rPr>
              <w:t>4.4.2</w:t>
            </w:r>
            <w:r w:rsidR="000E5791">
              <w:rPr>
                <w:rFonts w:asciiTheme="minorHAnsi" w:eastAsiaTheme="minorEastAsia" w:hAnsiTheme="minorHAnsi" w:cstheme="minorBidi"/>
                <w:noProof/>
                <w:sz w:val="24"/>
                <w:szCs w:val="24"/>
              </w:rPr>
              <w:tab/>
            </w:r>
            <w:r w:rsidR="000E5791" w:rsidRPr="005C4148">
              <w:rPr>
                <w:rStyle w:val="Hyperlink"/>
                <w:rFonts w:eastAsiaTheme="majorEastAsia" w:cs="Didot"/>
                <w:noProof/>
                <w:lang w:val="en-US" w:eastAsia="en-US"/>
              </w:rPr>
              <w:t>Oligarchs do not fear disinformation since they control the media</w:t>
            </w:r>
            <w:r w:rsidR="000E5791">
              <w:rPr>
                <w:noProof/>
                <w:webHidden/>
              </w:rPr>
              <w:tab/>
            </w:r>
            <w:r w:rsidR="000E5791">
              <w:rPr>
                <w:noProof/>
                <w:webHidden/>
              </w:rPr>
              <w:fldChar w:fldCharType="begin"/>
            </w:r>
            <w:r w:rsidR="000E5791">
              <w:rPr>
                <w:noProof/>
                <w:webHidden/>
              </w:rPr>
              <w:instrText xml:space="preserve"> PAGEREF _Toc66703057 \h </w:instrText>
            </w:r>
            <w:r w:rsidR="000E5791">
              <w:rPr>
                <w:noProof/>
                <w:webHidden/>
              </w:rPr>
            </w:r>
            <w:r w:rsidR="000E5791">
              <w:rPr>
                <w:noProof/>
                <w:webHidden/>
              </w:rPr>
              <w:fldChar w:fldCharType="separate"/>
            </w:r>
            <w:r w:rsidR="000E5791">
              <w:rPr>
                <w:noProof/>
                <w:webHidden/>
              </w:rPr>
              <w:t>45</w:t>
            </w:r>
            <w:r w:rsidR="000E5791">
              <w:rPr>
                <w:noProof/>
                <w:webHidden/>
              </w:rPr>
              <w:fldChar w:fldCharType="end"/>
            </w:r>
          </w:hyperlink>
        </w:p>
        <w:p w14:paraId="01FE3CE4" w14:textId="24D7EDE2" w:rsidR="000E5791" w:rsidRDefault="006E3780">
          <w:pPr>
            <w:pStyle w:val="TOC1"/>
            <w:tabs>
              <w:tab w:val="left" w:pos="480"/>
              <w:tab w:val="right" w:leader="dot" w:pos="9010"/>
            </w:tabs>
            <w:rPr>
              <w:rFonts w:asciiTheme="minorHAnsi" w:eastAsiaTheme="minorEastAsia" w:hAnsiTheme="minorHAnsi" w:cstheme="minorBidi"/>
              <w:b w:val="0"/>
              <w:bCs w:val="0"/>
              <w:i w:val="0"/>
              <w:iCs w:val="0"/>
              <w:noProof/>
            </w:rPr>
          </w:pPr>
          <w:hyperlink w:anchor="_Toc66703058" w:history="1">
            <w:r w:rsidR="000E5791" w:rsidRPr="005C4148">
              <w:rPr>
                <w:rStyle w:val="Hyperlink"/>
                <w:rFonts w:cs="Didot"/>
                <w:noProof/>
                <w:lang w:val="en-US" w:eastAsia="en-US"/>
              </w:rPr>
              <w:t>5</w:t>
            </w:r>
            <w:r w:rsidR="000E5791">
              <w:rPr>
                <w:rFonts w:asciiTheme="minorHAnsi" w:eastAsiaTheme="minorEastAsia" w:hAnsiTheme="minorHAnsi" w:cstheme="minorBidi"/>
                <w:b w:val="0"/>
                <w:bCs w:val="0"/>
                <w:i w:val="0"/>
                <w:iCs w:val="0"/>
                <w:noProof/>
              </w:rPr>
              <w:tab/>
            </w:r>
            <w:r w:rsidR="000E5791" w:rsidRPr="005C4148">
              <w:rPr>
                <w:rStyle w:val="Hyperlink"/>
                <w:rFonts w:cs="Didot"/>
                <w:noProof/>
                <w:lang w:val="en-US" w:eastAsia="en-US"/>
              </w:rPr>
              <w:t>Conclusion</w:t>
            </w:r>
            <w:r w:rsidR="000E5791">
              <w:rPr>
                <w:noProof/>
                <w:webHidden/>
              </w:rPr>
              <w:tab/>
            </w:r>
            <w:r w:rsidR="000E5791">
              <w:rPr>
                <w:noProof/>
                <w:webHidden/>
              </w:rPr>
              <w:fldChar w:fldCharType="begin"/>
            </w:r>
            <w:r w:rsidR="000E5791">
              <w:rPr>
                <w:noProof/>
                <w:webHidden/>
              </w:rPr>
              <w:instrText xml:space="preserve"> PAGEREF _Toc66703058 \h </w:instrText>
            </w:r>
            <w:r w:rsidR="000E5791">
              <w:rPr>
                <w:noProof/>
                <w:webHidden/>
              </w:rPr>
            </w:r>
            <w:r w:rsidR="000E5791">
              <w:rPr>
                <w:noProof/>
                <w:webHidden/>
              </w:rPr>
              <w:fldChar w:fldCharType="separate"/>
            </w:r>
            <w:r w:rsidR="000E5791">
              <w:rPr>
                <w:noProof/>
                <w:webHidden/>
              </w:rPr>
              <w:t>46</w:t>
            </w:r>
            <w:r w:rsidR="000E5791">
              <w:rPr>
                <w:noProof/>
                <w:webHidden/>
              </w:rPr>
              <w:fldChar w:fldCharType="end"/>
            </w:r>
          </w:hyperlink>
        </w:p>
        <w:p w14:paraId="1172B52C" w14:textId="75375A98" w:rsidR="000E5791" w:rsidRDefault="006E3780">
          <w:pPr>
            <w:pStyle w:val="TOC1"/>
            <w:tabs>
              <w:tab w:val="left" w:pos="480"/>
              <w:tab w:val="right" w:leader="dot" w:pos="9010"/>
            </w:tabs>
            <w:rPr>
              <w:rFonts w:asciiTheme="minorHAnsi" w:eastAsiaTheme="minorEastAsia" w:hAnsiTheme="minorHAnsi" w:cstheme="minorBidi"/>
              <w:b w:val="0"/>
              <w:bCs w:val="0"/>
              <w:i w:val="0"/>
              <w:iCs w:val="0"/>
              <w:noProof/>
            </w:rPr>
          </w:pPr>
          <w:hyperlink w:anchor="_Toc66703059" w:history="1">
            <w:r w:rsidR="000E5791" w:rsidRPr="005C4148">
              <w:rPr>
                <w:rStyle w:val="Hyperlink"/>
                <w:rFonts w:eastAsiaTheme="majorEastAsia" w:cs="Didot"/>
                <w:noProof/>
                <w:lang w:val="en-US" w:eastAsia="en-US"/>
              </w:rPr>
              <w:t>6</w:t>
            </w:r>
            <w:r w:rsidR="000E5791">
              <w:rPr>
                <w:rFonts w:asciiTheme="minorHAnsi" w:eastAsiaTheme="minorEastAsia" w:hAnsiTheme="minorHAnsi" w:cstheme="minorBidi"/>
                <w:b w:val="0"/>
                <w:bCs w:val="0"/>
                <w:i w:val="0"/>
                <w:iCs w:val="0"/>
                <w:noProof/>
              </w:rPr>
              <w:tab/>
            </w:r>
            <w:r w:rsidR="000E5791" w:rsidRPr="005C4148">
              <w:rPr>
                <w:rStyle w:val="Hyperlink"/>
                <w:rFonts w:eastAsiaTheme="majorEastAsia" w:cs="Didot"/>
                <w:noProof/>
                <w:lang w:val="en-US" w:eastAsia="en-US"/>
              </w:rPr>
              <w:t>Bibliography</w:t>
            </w:r>
            <w:r w:rsidR="000E5791">
              <w:rPr>
                <w:noProof/>
                <w:webHidden/>
              </w:rPr>
              <w:tab/>
            </w:r>
            <w:r w:rsidR="000E5791">
              <w:rPr>
                <w:noProof/>
                <w:webHidden/>
              </w:rPr>
              <w:fldChar w:fldCharType="begin"/>
            </w:r>
            <w:r w:rsidR="000E5791">
              <w:rPr>
                <w:noProof/>
                <w:webHidden/>
              </w:rPr>
              <w:instrText xml:space="preserve"> PAGEREF _Toc66703059 \h </w:instrText>
            </w:r>
            <w:r w:rsidR="000E5791">
              <w:rPr>
                <w:noProof/>
                <w:webHidden/>
              </w:rPr>
            </w:r>
            <w:r w:rsidR="000E5791">
              <w:rPr>
                <w:noProof/>
                <w:webHidden/>
              </w:rPr>
              <w:fldChar w:fldCharType="separate"/>
            </w:r>
            <w:r w:rsidR="000E5791">
              <w:rPr>
                <w:noProof/>
                <w:webHidden/>
              </w:rPr>
              <w:t>50</w:t>
            </w:r>
            <w:r w:rsidR="000E5791">
              <w:rPr>
                <w:noProof/>
                <w:webHidden/>
              </w:rPr>
              <w:fldChar w:fldCharType="end"/>
            </w:r>
          </w:hyperlink>
        </w:p>
        <w:p w14:paraId="362163B3" w14:textId="789D1141" w:rsidR="00CF4FAE" w:rsidRPr="00BD28EF" w:rsidRDefault="00FA292C" w:rsidP="00D44506">
          <w:pPr>
            <w:spacing w:line="360" w:lineRule="auto"/>
            <w:jc w:val="both"/>
            <w:rPr>
              <w:rFonts w:ascii="Charter Roman" w:hAnsi="Charter Roman" w:cs="Didot"/>
              <w:i/>
              <w:iCs/>
            </w:rPr>
          </w:pPr>
          <w:r>
            <w:rPr>
              <w:rFonts w:ascii="Charter Roman" w:hAnsi="Charter Roman" w:cs="Didot"/>
              <w:i/>
              <w:iCs/>
            </w:rPr>
            <w:fldChar w:fldCharType="end"/>
          </w:r>
        </w:p>
      </w:sdtContent>
    </w:sdt>
    <w:p w14:paraId="18008DD2" w14:textId="1ECA5AEC" w:rsidR="00AA7A6B" w:rsidRPr="007E364B" w:rsidRDefault="00AA7A6B" w:rsidP="00D44506">
      <w:pPr>
        <w:pStyle w:val="Heading1"/>
        <w:spacing w:line="360" w:lineRule="auto"/>
        <w:jc w:val="both"/>
        <w:rPr>
          <w:rFonts w:ascii="Charter Roman" w:hAnsi="Charter Roman" w:cs="Didot"/>
          <w:sz w:val="24"/>
          <w:szCs w:val="24"/>
          <w:lang w:val="en-US"/>
        </w:rPr>
      </w:pPr>
      <w:bookmarkStart w:id="0" w:name="_Toc66703022"/>
      <w:r w:rsidRPr="007E364B">
        <w:rPr>
          <w:rFonts w:ascii="Charter Roman" w:hAnsi="Charter Roman" w:cs="Didot"/>
          <w:sz w:val="24"/>
          <w:szCs w:val="24"/>
          <w:lang w:val="en-US"/>
        </w:rPr>
        <w:lastRenderedPageBreak/>
        <w:t>Introduction</w:t>
      </w:r>
      <w:bookmarkEnd w:id="0"/>
    </w:p>
    <w:p w14:paraId="4026F164" w14:textId="77777777" w:rsidR="007B23A4" w:rsidRPr="007E364B" w:rsidRDefault="00ED4804" w:rsidP="00D44506">
      <w:pPr>
        <w:spacing w:line="360" w:lineRule="auto"/>
        <w:ind w:firstLine="432"/>
        <w:jc w:val="both"/>
        <w:rPr>
          <w:rFonts w:ascii="Charter Roman" w:hAnsi="Charter Roman" w:cs="Didot"/>
          <w:lang w:val="en-US"/>
        </w:rPr>
      </w:pPr>
      <w:r w:rsidRPr="007E364B">
        <w:rPr>
          <w:rFonts w:ascii="Charter Roman" w:hAnsi="Charter Roman" w:cs="Didot"/>
          <w:lang w:val="en-US"/>
        </w:rPr>
        <w:t xml:space="preserve">“When economic power became concentrated </w:t>
      </w:r>
      <w:r w:rsidR="00835915" w:rsidRPr="007E364B">
        <w:rPr>
          <w:rFonts w:ascii="Charter Roman" w:hAnsi="Charter Roman" w:cs="Didot"/>
          <w:lang w:val="en-US"/>
        </w:rPr>
        <w:t>in a few hands, then political power flowed to those possessors and away from the citizens</w:t>
      </w:r>
      <w:r w:rsidR="007B23A4" w:rsidRPr="007E364B">
        <w:rPr>
          <w:rFonts w:ascii="Charter Roman" w:hAnsi="Charter Roman" w:cs="Didot"/>
          <w:lang w:val="en-US"/>
        </w:rPr>
        <w:t>, ultimately resulting in an oligarchy or a tyranny.” – John Adams</w:t>
      </w:r>
    </w:p>
    <w:p w14:paraId="5C360462" w14:textId="77777777" w:rsidR="00674F53" w:rsidRPr="007E364B" w:rsidRDefault="00674F53" w:rsidP="00D44506">
      <w:pPr>
        <w:spacing w:line="360" w:lineRule="auto"/>
        <w:jc w:val="both"/>
        <w:rPr>
          <w:rFonts w:ascii="Charter Roman" w:hAnsi="Charter Roman" w:cs="Didot"/>
          <w:lang w:val="en-US"/>
        </w:rPr>
      </w:pPr>
    </w:p>
    <w:p w14:paraId="2743A001" w14:textId="2044C3DC" w:rsidR="00037AFC" w:rsidRPr="007E364B" w:rsidRDefault="000C4DC1" w:rsidP="00D44506">
      <w:pPr>
        <w:spacing w:line="360" w:lineRule="auto"/>
        <w:jc w:val="both"/>
        <w:rPr>
          <w:rFonts w:ascii="Charter Roman" w:hAnsi="Charter Roman" w:cs="Didot"/>
          <w:lang w:val="en-US"/>
        </w:rPr>
      </w:pPr>
      <w:r w:rsidRPr="007E364B">
        <w:rPr>
          <w:rFonts w:ascii="Charter Roman" w:hAnsi="Charter Roman" w:cs="Didot"/>
          <w:lang w:val="en-US"/>
        </w:rPr>
        <w:t>On March 18</w:t>
      </w:r>
      <w:r w:rsidRPr="007E364B">
        <w:rPr>
          <w:rFonts w:ascii="Charter Roman" w:hAnsi="Charter Roman" w:cs="Didot"/>
          <w:vertAlign w:val="superscript"/>
          <w:lang w:val="en-US"/>
        </w:rPr>
        <w:t>th</w:t>
      </w:r>
      <w:r w:rsidRPr="007E364B">
        <w:rPr>
          <w:rFonts w:ascii="Charter Roman" w:hAnsi="Charter Roman" w:cs="Didot"/>
          <w:lang w:val="en-US"/>
        </w:rPr>
        <w:t xml:space="preserve">, 2014, </w:t>
      </w:r>
      <w:r w:rsidR="008531D3" w:rsidRPr="007E364B">
        <w:rPr>
          <w:rFonts w:ascii="Charter Roman" w:hAnsi="Charter Roman" w:cs="Didot"/>
          <w:lang w:val="en-US"/>
        </w:rPr>
        <w:t xml:space="preserve">Ukraine was </w:t>
      </w:r>
      <w:r w:rsidR="008531D3" w:rsidRPr="007E364B">
        <w:rPr>
          <w:rFonts w:ascii="Charter Roman" w:hAnsi="Charter Roman" w:cs="Didot"/>
          <w:i/>
          <w:iCs/>
          <w:lang w:val="en-US"/>
        </w:rPr>
        <w:t xml:space="preserve">de facto </w:t>
      </w:r>
      <w:r w:rsidR="008531D3" w:rsidRPr="007E364B">
        <w:rPr>
          <w:rFonts w:ascii="Charter Roman" w:hAnsi="Charter Roman" w:cs="Didot"/>
          <w:lang w:val="en-US"/>
        </w:rPr>
        <w:t>stripped of the Crimean Peninsula</w:t>
      </w:r>
      <w:r w:rsidR="00955951">
        <w:rPr>
          <w:rFonts w:ascii="Charter Roman" w:hAnsi="Charter Roman" w:cs="Didot"/>
          <w:lang w:val="en-US"/>
        </w:rPr>
        <w:t xml:space="preserve"> by the Russian Federation</w:t>
      </w:r>
      <w:r w:rsidR="008531D3" w:rsidRPr="007E364B">
        <w:rPr>
          <w:rFonts w:ascii="Charter Roman" w:hAnsi="Charter Roman" w:cs="Didot"/>
          <w:lang w:val="en-US"/>
        </w:rPr>
        <w:t xml:space="preserve">. </w:t>
      </w:r>
      <w:r w:rsidR="00703A33" w:rsidRPr="007E364B">
        <w:rPr>
          <w:rFonts w:ascii="Charter Roman" w:hAnsi="Charter Roman" w:cs="Didot"/>
          <w:lang w:val="en-US"/>
        </w:rPr>
        <w:t>On the surface, this may have seemed like a classic territorial dispute between two countries issued from a now obsolete bloc</w:t>
      </w:r>
      <w:r w:rsidR="00955951">
        <w:rPr>
          <w:rFonts w:ascii="Charter Roman" w:hAnsi="Charter Roman" w:cs="Didot"/>
          <w:lang w:val="en-US"/>
        </w:rPr>
        <w:t>: Ukraine and Russia</w:t>
      </w:r>
      <w:r w:rsidR="00703A33" w:rsidRPr="007E364B">
        <w:rPr>
          <w:rFonts w:ascii="Charter Roman" w:hAnsi="Charter Roman" w:cs="Didot"/>
          <w:lang w:val="en-US"/>
        </w:rPr>
        <w:t>.</w:t>
      </w:r>
      <w:r w:rsidR="00A53996" w:rsidRPr="007E364B">
        <w:rPr>
          <w:rFonts w:ascii="Charter Roman" w:hAnsi="Charter Roman" w:cs="Didot"/>
          <w:lang w:val="en-US"/>
        </w:rPr>
        <w:t xml:space="preserve"> However, as often happens in such cases, reality is </w:t>
      </w:r>
      <w:r w:rsidR="00207A18">
        <w:rPr>
          <w:rFonts w:ascii="Charter Roman" w:hAnsi="Charter Roman" w:cs="Didot"/>
          <w:lang w:val="en-US"/>
        </w:rPr>
        <w:t>altog</w:t>
      </w:r>
      <w:r w:rsidR="0029189C">
        <w:rPr>
          <w:rFonts w:ascii="Charter Roman" w:hAnsi="Charter Roman" w:cs="Didot"/>
          <w:lang w:val="en-US"/>
        </w:rPr>
        <w:t>ether different</w:t>
      </w:r>
      <w:r w:rsidR="00A53996" w:rsidRPr="007E364B">
        <w:rPr>
          <w:rFonts w:ascii="Charter Roman" w:hAnsi="Charter Roman" w:cs="Didot"/>
          <w:lang w:val="en-US"/>
        </w:rPr>
        <w:t>.</w:t>
      </w:r>
      <w:r w:rsidR="00371D08" w:rsidRPr="007E364B">
        <w:rPr>
          <w:rFonts w:ascii="Charter Roman" w:hAnsi="Charter Roman" w:cs="Didot"/>
          <w:lang w:val="en-US"/>
        </w:rPr>
        <w:t xml:space="preserve"> The </w:t>
      </w:r>
      <w:r w:rsidR="00B10296">
        <w:rPr>
          <w:rFonts w:ascii="Charter Roman" w:hAnsi="Charter Roman" w:cs="Didot"/>
          <w:lang w:val="en-US"/>
        </w:rPr>
        <w:t xml:space="preserve">war in </w:t>
      </w:r>
      <w:r w:rsidR="00371D08" w:rsidRPr="007E364B">
        <w:rPr>
          <w:rFonts w:ascii="Charter Roman" w:hAnsi="Charter Roman" w:cs="Didot"/>
          <w:lang w:val="en-US"/>
        </w:rPr>
        <w:t>Ukrain</w:t>
      </w:r>
      <w:r w:rsidR="00B10296">
        <w:rPr>
          <w:rFonts w:ascii="Charter Roman" w:hAnsi="Charter Roman" w:cs="Didot"/>
          <w:lang w:val="en-US"/>
        </w:rPr>
        <w:t xml:space="preserve">e </w:t>
      </w:r>
      <w:r w:rsidR="00371D08" w:rsidRPr="007E364B">
        <w:rPr>
          <w:rFonts w:ascii="Charter Roman" w:hAnsi="Charter Roman" w:cs="Didot"/>
          <w:lang w:val="en-US"/>
        </w:rPr>
        <w:t xml:space="preserve">is far more complex than the territorial revendications of both sides involved: it is the result </w:t>
      </w:r>
      <w:r w:rsidR="00033A3D" w:rsidRPr="007E364B">
        <w:rPr>
          <w:rFonts w:ascii="Charter Roman" w:hAnsi="Charter Roman" w:cs="Didot"/>
          <w:lang w:val="en-US"/>
        </w:rPr>
        <w:t xml:space="preserve">of a relentless disinformation campaign on the side of Russia, combined </w:t>
      </w:r>
      <w:r w:rsidR="00955951">
        <w:rPr>
          <w:rFonts w:ascii="Charter Roman" w:hAnsi="Charter Roman" w:cs="Didot"/>
          <w:lang w:val="en-US"/>
        </w:rPr>
        <w:t>along with that</w:t>
      </w:r>
      <w:r w:rsidR="004B092B" w:rsidRPr="007E364B">
        <w:rPr>
          <w:rFonts w:ascii="Charter Roman" w:hAnsi="Charter Roman" w:cs="Didot"/>
          <w:lang w:val="en-US"/>
        </w:rPr>
        <w:t xml:space="preserve"> of </w:t>
      </w:r>
      <w:r w:rsidR="00955951">
        <w:rPr>
          <w:rFonts w:ascii="Charter Roman" w:hAnsi="Charter Roman" w:cs="Didot"/>
          <w:lang w:val="en-US"/>
        </w:rPr>
        <w:t xml:space="preserve">a decades-old </w:t>
      </w:r>
      <w:r w:rsidR="006E3F14" w:rsidRPr="007E364B">
        <w:rPr>
          <w:rFonts w:ascii="Charter Roman" w:hAnsi="Charter Roman" w:cs="Didot"/>
          <w:lang w:val="en-US"/>
        </w:rPr>
        <w:t>Ukrainian</w:t>
      </w:r>
      <w:r w:rsidR="004B092B" w:rsidRPr="007E364B">
        <w:rPr>
          <w:rFonts w:ascii="Charter Roman" w:hAnsi="Charter Roman" w:cs="Didot"/>
          <w:lang w:val="en-US"/>
        </w:rPr>
        <w:t xml:space="preserve"> oligarchic state, where the leaders of the country express no interest in the future and independence of </w:t>
      </w:r>
      <w:r w:rsidR="002B0F7C" w:rsidRPr="007E364B">
        <w:rPr>
          <w:rFonts w:ascii="Charter Roman" w:hAnsi="Charter Roman" w:cs="Didot"/>
          <w:lang w:val="en-US"/>
        </w:rPr>
        <w:t>Ukraine</w:t>
      </w:r>
      <w:r w:rsidR="004B092B" w:rsidRPr="007E364B">
        <w:rPr>
          <w:rFonts w:ascii="Charter Roman" w:hAnsi="Charter Roman" w:cs="Didot"/>
          <w:lang w:val="en-US"/>
        </w:rPr>
        <w:t xml:space="preserve">, but rather </w:t>
      </w:r>
      <w:r w:rsidR="005E01F0" w:rsidRPr="007E364B">
        <w:rPr>
          <w:rFonts w:ascii="Charter Roman" w:hAnsi="Charter Roman" w:cs="Didot"/>
          <w:lang w:val="en-US"/>
        </w:rPr>
        <w:t>pursue</w:t>
      </w:r>
      <w:r w:rsidR="004B092B" w:rsidRPr="007E364B">
        <w:rPr>
          <w:rFonts w:ascii="Charter Roman" w:hAnsi="Charter Roman" w:cs="Didot"/>
          <w:lang w:val="en-US"/>
        </w:rPr>
        <w:t xml:space="preserve"> </w:t>
      </w:r>
      <w:r w:rsidR="00B10296">
        <w:rPr>
          <w:rFonts w:ascii="Charter Roman" w:hAnsi="Charter Roman" w:cs="Didot"/>
          <w:lang w:val="en-US"/>
        </w:rPr>
        <w:t>individual</w:t>
      </w:r>
      <w:r w:rsidR="004B092B" w:rsidRPr="007E364B">
        <w:rPr>
          <w:rFonts w:ascii="Charter Roman" w:hAnsi="Charter Roman" w:cs="Didot"/>
          <w:lang w:val="en-US"/>
        </w:rPr>
        <w:t xml:space="preserve"> financial gains.</w:t>
      </w:r>
    </w:p>
    <w:p w14:paraId="4D2C6D3D" w14:textId="47F9C3DA" w:rsidR="00333DB3" w:rsidRDefault="00333DB3" w:rsidP="00D44506">
      <w:pPr>
        <w:spacing w:line="360" w:lineRule="auto"/>
        <w:jc w:val="both"/>
        <w:rPr>
          <w:rFonts w:ascii="Charter Roman" w:hAnsi="Charter Roman" w:cs="Didot"/>
          <w:lang w:val="en-US"/>
        </w:rPr>
      </w:pPr>
    </w:p>
    <w:p w14:paraId="5418F395" w14:textId="76D7F765" w:rsidR="00C332FE" w:rsidRPr="007E364B" w:rsidRDefault="0029189C" w:rsidP="00D44506">
      <w:pPr>
        <w:spacing w:line="360" w:lineRule="auto"/>
        <w:jc w:val="both"/>
        <w:rPr>
          <w:rFonts w:ascii="Charter Roman" w:hAnsi="Charter Roman" w:cs="Didot"/>
          <w:lang w:val="en-US"/>
        </w:rPr>
      </w:pPr>
      <w:r>
        <w:rPr>
          <w:rFonts w:ascii="Charter Roman" w:hAnsi="Charter Roman" w:cs="Didot"/>
          <w:lang w:val="en-US"/>
        </w:rPr>
        <w:t xml:space="preserve">With a president elected on the grounds of his anti-corruption campaign, </w:t>
      </w:r>
      <w:r w:rsidR="00955951">
        <w:rPr>
          <w:rFonts w:ascii="Charter Roman" w:hAnsi="Charter Roman" w:cs="Didot"/>
          <w:lang w:val="en-US"/>
        </w:rPr>
        <w:t xml:space="preserve">Volodymyr Zelensky, </w:t>
      </w:r>
      <w:r>
        <w:rPr>
          <w:rFonts w:ascii="Charter Roman" w:hAnsi="Charter Roman" w:cs="Didot"/>
          <w:lang w:val="en-US"/>
        </w:rPr>
        <w:t xml:space="preserve">who has </w:t>
      </w:r>
      <w:r w:rsidR="009F4DCB">
        <w:rPr>
          <w:rFonts w:ascii="Charter Roman" w:hAnsi="Charter Roman" w:cs="Didot"/>
          <w:lang w:val="en-US"/>
        </w:rPr>
        <w:t xml:space="preserve">only </w:t>
      </w:r>
      <w:r>
        <w:rPr>
          <w:rFonts w:ascii="Charter Roman" w:hAnsi="Charter Roman" w:cs="Didot"/>
          <w:lang w:val="en-US"/>
        </w:rPr>
        <w:t xml:space="preserve">taken </w:t>
      </w:r>
      <w:r w:rsidR="00855E88">
        <w:rPr>
          <w:rFonts w:ascii="Charter Roman" w:hAnsi="Charter Roman" w:cs="Didot"/>
          <w:lang w:val="en-US"/>
        </w:rPr>
        <w:t>his</w:t>
      </w:r>
      <w:r>
        <w:rPr>
          <w:rFonts w:ascii="Charter Roman" w:hAnsi="Charter Roman" w:cs="Didot"/>
          <w:lang w:val="en-US"/>
        </w:rPr>
        <w:t xml:space="preserve"> first steps against the oligarchy </w:t>
      </w:r>
      <w:r w:rsidR="00B86D0E">
        <w:rPr>
          <w:rFonts w:ascii="Charter Roman" w:hAnsi="Charter Roman" w:cs="Didot"/>
          <w:lang w:val="en-US"/>
        </w:rPr>
        <w:t>eighteen months after his election, Ukraine proves to be a country standing on weak foundations.</w:t>
      </w:r>
      <w:r w:rsidR="00FA0DC9">
        <w:rPr>
          <w:rFonts w:ascii="Charter Roman" w:hAnsi="Charter Roman" w:cs="Didot"/>
          <w:lang w:val="en-US"/>
        </w:rPr>
        <w:t xml:space="preserve"> </w:t>
      </w:r>
      <w:r w:rsidR="00743D43" w:rsidRPr="007E364B">
        <w:rPr>
          <w:rFonts w:ascii="Charter Roman" w:hAnsi="Charter Roman" w:cs="Didot"/>
          <w:lang w:val="en-US"/>
        </w:rPr>
        <w:t xml:space="preserve">The oligarchic structure of the Ukrainian elite can be demonstrated to have </w:t>
      </w:r>
      <w:r w:rsidR="000B6585" w:rsidRPr="007E364B">
        <w:rPr>
          <w:rFonts w:ascii="Charter Roman" w:hAnsi="Charter Roman" w:cs="Didot"/>
          <w:lang w:val="en-US"/>
        </w:rPr>
        <w:t xml:space="preserve">near-absolute control of the country’s policies; one can safely venture to say that </w:t>
      </w:r>
      <w:r w:rsidR="006E3C5B" w:rsidRPr="007E364B">
        <w:rPr>
          <w:rFonts w:ascii="Charter Roman" w:hAnsi="Charter Roman" w:cs="Didot"/>
          <w:lang w:val="en-US"/>
        </w:rPr>
        <w:t>foreign disinformation on Ukrainian soil does not escape this influence.</w:t>
      </w:r>
      <w:r w:rsidR="00042DED" w:rsidRPr="007E364B">
        <w:rPr>
          <w:rFonts w:ascii="Charter Roman" w:hAnsi="Charter Roman" w:cs="Didot"/>
          <w:lang w:val="en-US"/>
        </w:rPr>
        <w:t xml:space="preserve"> Indeed</w:t>
      </w:r>
      <w:r w:rsidR="00F0688D" w:rsidRPr="007E364B">
        <w:rPr>
          <w:rFonts w:ascii="Charter Roman" w:hAnsi="Charter Roman" w:cs="Didot"/>
          <w:lang w:val="en-US"/>
        </w:rPr>
        <w:t xml:space="preserve">, it is the oligarchs who wield the power to </w:t>
      </w:r>
      <w:r w:rsidR="00937C81" w:rsidRPr="007E364B">
        <w:rPr>
          <w:rFonts w:ascii="Charter Roman" w:hAnsi="Charter Roman" w:cs="Didot"/>
          <w:lang w:val="en-US"/>
        </w:rPr>
        <w:t xml:space="preserve">cut off the </w:t>
      </w:r>
      <w:r w:rsidR="00A42C48" w:rsidRPr="007E364B">
        <w:rPr>
          <w:rFonts w:ascii="Charter Roman" w:hAnsi="Charter Roman" w:cs="Didot"/>
          <w:lang w:val="en-US"/>
        </w:rPr>
        <w:t xml:space="preserve">roots of Russian </w:t>
      </w:r>
      <w:r w:rsidR="00064762">
        <w:rPr>
          <w:rFonts w:ascii="Charter Roman" w:hAnsi="Charter Roman" w:cs="Didot"/>
          <w:lang w:val="en-US"/>
        </w:rPr>
        <w:t>gover</w:t>
      </w:r>
      <w:r w:rsidR="00E05036">
        <w:rPr>
          <w:rFonts w:ascii="Charter Roman" w:hAnsi="Charter Roman" w:cs="Didot"/>
          <w:lang w:val="en-US"/>
        </w:rPr>
        <w:t xml:space="preserve">nmental </w:t>
      </w:r>
      <w:r w:rsidR="00A42C48" w:rsidRPr="007E364B">
        <w:rPr>
          <w:rFonts w:ascii="Charter Roman" w:hAnsi="Charter Roman" w:cs="Didot"/>
          <w:lang w:val="en-US"/>
        </w:rPr>
        <w:t xml:space="preserve">disinformation that still exist </w:t>
      </w:r>
      <w:r w:rsidR="00C332FE" w:rsidRPr="007E364B">
        <w:rPr>
          <w:rFonts w:ascii="Charter Roman" w:hAnsi="Charter Roman" w:cs="Didot"/>
          <w:lang w:val="en-US"/>
        </w:rPr>
        <w:t>in Ukraine to this day: what the country needs is for disinformation to become detrimental to the elites.</w:t>
      </w:r>
    </w:p>
    <w:p w14:paraId="739EB1FB" w14:textId="77777777" w:rsidR="00C332FE" w:rsidRPr="007E364B" w:rsidRDefault="00C332FE" w:rsidP="00D44506">
      <w:pPr>
        <w:spacing w:line="360" w:lineRule="auto"/>
        <w:jc w:val="both"/>
        <w:rPr>
          <w:rFonts w:ascii="Charter Roman" w:hAnsi="Charter Roman" w:cs="Didot"/>
          <w:lang w:val="en-US"/>
        </w:rPr>
      </w:pPr>
    </w:p>
    <w:p w14:paraId="19DB1BB0" w14:textId="1C2E27E3" w:rsidR="00687BC4" w:rsidRPr="007E364B" w:rsidRDefault="00674F53" w:rsidP="00D44506">
      <w:pPr>
        <w:spacing w:line="360" w:lineRule="auto"/>
        <w:jc w:val="both"/>
        <w:rPr>
          <w:rFonts w:ascii="Charter Roman" w:hAnsi="Charter Roman" w:cs="Didot"/>
          <w:lang w:val="en-US"/>
        </w:rPr>
      </w:pPr>
      <w:r w:rsidRPr="007E364B">
        <w:rPr>
          <w:rFonts w:ascii="Charter Roman" w:hAnsi="Charter Roman" w:cs="Didot"/>
          <w:lang w:val="en-US"/>
        </w:rPr>
        <w:t>Disinformation is not a new phenomenon. The term dates back to the Soviet Union</w:t>
      </w:r>
      <w:r w:rsidR="001D4DF2" w:rsidRPr="007E364B">
        <w:rPr>
          <w:rFonts w:ascii="Charter Roman" w:hAnsi="Charter Roman" w:cs="Didot"/>
          <w:lang w:val="en-US"/>
        </w:rPr>
        <w:t>’s secret service endeavours</w:t>
      </w:r>
      <w:r w:rsidR="00955951">
        <w:rPr>
          <w:rFonts w:ascii="Charter Roman" w:hAnsi="Charter Roman" w:cs="Didot"/>
          <w:lang w:val="en-US"/>
        </w:rPr>
        <w:t>, such as the 1980s INFEKTION campaign, which aimed to make the world believe that the United States had invented HIV/AIDS. I</w:t>
      </w:r>
      <w:r w:rsidR="007D27F1" w:rsidRPr="007E364B">
        <w:rPr>
          <w:rFonts w:ascii="Charter Roman" w:hAnsi="Charter Roman" w:cs="Didot"/>
          <w:lang w:val="en-US"/>
        </w:rPr>
        <w:t xml:space="preserve">nstances of disinformation can </w:t>
      </w:r>
      <w:r w:rsidR="00955951">
        <w:rPr>
          <w:rFonts w:ascii="Charter Roman" w:hAnsi="Charter Roman" w:cs="Didot"/>
          <w:lang w:val="en-US"/>
        </w:rPr>
        <w:t xml:space="preserve">often </w:t>
      </w:r>
      <w:r w:rsidR="007D27F1" w:rsidRPr="007E364B">
        <w:rPr>
          <w:rFonts w:ascii="Charter Roman" w:hAnsi="Charter Roman" w:cs="Didot"/>
          <w:lang w:val="en-US"/>
        </w:rPr>
        <w:t xml:space="preserve">be seen in modern </w:t>
      </w:r>
      <w:r w:rsidR="000B0F7D" w:rsidRPr="007E364B">
        <w:rPr>
          <w:rFonts w:ascii="Charter Roman" w:hAnsi="Charter Roman" w:cs="Didot"/>
          <w:lang w:val="en-US"/>
        </w:rPr>
        <w:t xml:space="preserve">military </w:t>
      </w:r>
      <w:r w:rsidR="007D27F1" w:rsidRPr="007E364B">
        <w:rPr>
          <w:rFonts w:ascii="Charter Roman" w:hAnsi="Charter Roman" w:cs="Didot"/>
          <w:lang w:val="en-US"/>
        </w:rPr>
        <w:t xml:space="preserve">history </w:t>
      </w:r>
      <w:r w:rsidR="000B0F7D" w:rsidRPr="007E364B">
        <w:rPr>
          <w:rFonts w:ascii="Charter Roman" w:hAnsi="Charter Roman" w:cs="Didot"/>
          <w:lang w:val="en-US"/>
        </w:rPr>
        <w:t>–</w:t>
      </w:r>
      <w:r w:rsidR="007D27F1" w:rsidRPr="007E364B">
        <w:rPr>
          <w:rFonts w:ascii="Charter Roman" w:hAnsi="Charter Roman" w:cs="Didot"/>
          <w:lang w:val="en-US"/>
        </w:rPr>
        <w:t xml:space="preserve"> </w:t>
      </w:r>
      <w:r w:rsidR="000B0F7D" w:rsidRPr="007E364B">
        <w:rPr>
          <w:rFonts w:ascii="Charter Roman" w:hAnsi="Charter Roman" w:cs="Didot"/>
          <w:lang w:val="en-US"/>
        </w:rPr>
        <w:t>the Normandy landings constitute such an example</w:t>
      </w:r>
      <w:r w:rsidR="00955951">
        <w:rPr>
          <w:rFonts w:ascii="Charter Roman" w:hAnsi="Charter Roman" w:cs="Didot"/>
          <w:lang w:val="en-US"/>
        </w:rPr>
        <w:t>, since the Allied forces put great effort into making it seem like the landing would take place in Calais</w:t>
      </w:r>
      <w:r w:rsidR="000B0F7D" w:rsidRPr="007E364B">
        <w:rPr>
          <w:rFonts w:ascii="Charter Roman" w:hAnsi="Charter Roman" w:cs="Didot"/>
          <w:lang w:val="en-US"/>
        </w:rPr>
        <w:t>.</w:t>
      </w:r>
      <w:r w:rsidR="00D62C0B" w:rsidRPr="007E364B">
        <w:rPr>
          <w:rFonts w:ascii="Charter Roman" w:hAnsi="Charter Roman" w:cs="Didot"/>
          <w:lang w:val="en-US"/>
        </w:rPr>
        <w:t xml:space="preserve"> The difference today lies in the Internet, the boon and bane of our century, and in new technologies at large. </w:t>
      </w:r>
      <w:r w:rsidR="00624675" w:rsidRPr="007E364B">
        <w:rPr>
          <w:rFonts w:ascii="Charter Roman" w:hAnsi="Charter Roman" w:cs="Didot"/>
          <w:lang w:val="en-US"/>
        </w:rPr>
        <w:t>“</w:t>
      </w:r>
      <w:r w:rsidR="00624675" w:rsidRPr="007E364B">
        <w:rPr>
          <w:rFonts w:ascii="Charter Roman" w:hAnsi="Charter Roman" w:cs="Didot"/>
        </w:rPr>
        <w:t xml:space="preserve">While new </w:t>
      </w:r>
      <w:r w:rsidR="00624675" w:rsidRPr="007E364B">
        <w:rPr>
          <w:rFonts w:ascii="Charter Roman" w:hAnsi="Charter Roman" w:cs="Didot"/>
        </w:rPr>
        <w:lastRenderedPageBreak/>
        <w:t>technologies have expanded citizens’ ability to receive news from a far wider range of sources, it also makes it easier for stories and narratives to flourish that are deceptive or just plain false</w:t>
      </w:r>
      <w:r w:rsidR="00624675" w:rsidRPr="007E364B">
        <w:rPr>
          <w:rFonts w:ascii="Charter Roman" w:hAnsi="Charter Roman" w:cs="Didot"/>
          <w:lang w:val="en-US"/>
        </w:rPr>
        <w:t>.”</w:t>
      </w:r>
      <w:r w:rsidR="00624675" w:rsidRPr="007E364B">
        <w:rPr>
          <w:rStyle w:val="FootnoteReference"/>
          <w:rFonts w:ascii="Charter Roman" w:hAnsi="Charter Roman" w:cs="Didot"/>
          <w:lang w:val="en-US"/>
        </w:rPr>
        <w:footnoteReference w:id="2"/>
      </w:r>
      <w:r w:rsidR="00737972" w:rsidRPr="007E364B">
        <w:rPr>
          <w:rFonts w:ascii="Charter Roman" w:hAnsi="Charter Roman" w:cs="Didot"/>
          <w:lang w:val="en-US"/>
        </w:rPr>
        <w:t xml:space="preserve"> Information has never been able to travel as fast as it does now,</w:t>
      </w:r>
      <w:r w:rsidR="00C8625D" w:rsidRPr="007E364B">
        <w:rPr>
          <w:rFonts w:ascii="Charter Roman" w:hAnsi="Charter Roman" w:cs="Didot"/>
          <w:lang w:val="en-US"/>
        </w:rPr>
        <w:t xml:space="preserve"> and the </w:t>
      </w:r>
      <w:r w:rsidR="00C4358C" w:rsidRPr="007E364B">
        <w:rPr>
          <w:rFonts w:ascii="Charter Roman" w:hAnsi="Charter Roman" w:cs="Didot"/>
          <w:lang w:val="en-US"/>
        </w:rPr>
        <w:t xml:space="preserve">artificial endorsements that people bestow with “likes” is not helping the matter. </w:t>
      </w:r>
      <w:r w:rsidR="00516845" w:rsidRPr="007E364B">
        <w:rPr>
          <w:rFonts w:ascii="Charter Roman" w:hAnsi="Charter Roman" w:cs="Didot"/>
          <w:lang w:val="en-US"/>
        </w:rPr>
        <w:t>As seen in the war</w:t>
      </w:r>
      <w:r w:rsidR="00955951">
        <w:rPr>
          <w:rFonts w:ascii="Charter Roman" w:hAnsi="Charter Roman" w:cs="Didot"/>
          <w:lang w:val="en-US"/>
        </w:rPr>
        <w:t xml:space="preserve"> Ukraine has been tangled in since 2014</w:t>
      </w:r>
      <w:r w:rsidR="00516845" w:rsidRPr="007E364B">
        <w:rPr>
          <w:rFonts w:ascii="Charter Roman" w:hAnsi="Charter Roman" w:cs="Didot"/>
          <w:lang w:val="en-US"/>
        </w:rPr>
        <w:t>, disinformation has t</w:t>
      </w:r>
      <w:r w:rsidR="004C1A38" w:rsidRPr="007E364B">
        <w:rPr>
          <w:rFonts w:ascii="Charter Roman" w:hAnsi="Charter Roman" w:cs="Didot"/>
          <w:lang w:val="en-US"/>
        </w:rPr>
        <w:t xml:space="preserve">he potential of pitting people against their state </w:t>
      </w:r>
      <w:r w:rsidR="0042044C" w:rsidRPr="007E364B">
        <w:rPr>
          <w:rFonts w:ascii="Charter Roman" w:hAnsi="Charter Roman" w:cs="Didot"/>
          <w:lang w:val="en-US"/>
        </w:rPr>
        <w:t>and causing internal wars with the aim of secession.</w:t>
      </w:r>
      <w:r w:rsidR="00400E81" w:rsidRPr="007E364B">
        <w:rPr>
          <w:rFonts w:ascii="Charter Roman" w:hAnsi="Charter Roman" w:cs="Didot"/>
          <w:lang w:val="en-US"/>
        </w:rPr>
        <w:t xml:space="preserve"> The war </w:t>
      </w:r>
      <w:r w:rsidR="003C0906">
        <w:rPr>
          <w:rFonts w:ascii="Charter Roman" w:hAnsi="Charter Roman" w:cs="Didot"/>
          <w:lang w:val="en-US"/>
        </w:rPr>
        <w:t xml:space="preserve">has </w:t>
      </w:r>
      <w:r w:rsidR="00400E81" w:rsidRPr="007E364B">
        <w:rPr>
          <w:rFonts w:ascii="Charter Roman" w:hAnsi="Charter Roman" w:cs="Didot"/>
          <w:lang w:val="en-US"/>
        </w:rPr>
        <w:t xml:space="preserve">been going on at varying degrees of intensity for </w:t>
      </w:r>
      <w:r w:rsidR="009C0FA7" w:rsidRPr="007E364B">
        <w:rPr>
          <w:rFonts w:ascii="Charter Roman" w:hAnsi="Charter Roman" w:cs="Didot"/>
          <w:lang w:val="en-US"/>
        </w:rPr>
        <w:t xml:space="preserve">seven years, and disinformation is still plaguing the country. Given that, </w:t>
      </w:r>
      <w:r w:rsidR="00114AAF" w:rsidRPr="007E364B">
        <w:rPr>
          <w:rFonts w:ascii="Charter Roman" w:hAnsi="Charter Roman" w:cs="Didot"/>
          <w:lang w:val="en-US"/>
        </w:rPr>
        <w:t xml:space="preserve">the question arises of what the future of Ukraine will look like as it pertains to disinformation and </w:t>
      </w:r>
      <w:r w:rsidR="00F8145B">
        <w:rPr>
          <w:rFonts w:ascii="Charter Roman" w:hAnsi="Charter Roman" w:cs="Didot"/>
          <w:lang w:val="en-US"/>
        </w:rPr>
        <w:t>the independence of the country</w:t>
      </w:r>
      <w:r w:rsidR="00114AAF" w:rsidRPr="007E364B">
        <w:rPr>
          <w:rFonts w:ascii="Charter Roman" w:hAnsi="Charter Roman" w:cs="Didot"/>
          <w:lang w:val="en-US"/>
        </w:rPr>
        <w:t>.</w:t>
      </w:r>
      <w:r w:rsidR="00955951">
        <w:rPr>
          <w:rFonts w:ascii="Charter Roman" w:hAnsi="Charter Roman" w:cs="Didot"/>
          <w:lang w:val="en-US"/>
        </w:rPr>
        <w:t xml:space="preserve"> As a matter of fact, the independence of Ukraine is closely linked with the limiting of disinformation – with media free of self-serving influences, one may expect democracy to unfold and the country to advance on the road to post-conflict reconstruction, both domestically and internationally.</w:t>
      </w:r>
    </w:p>
    <w:p w14:paraId="7D67C806" w14:textId="77777777" w:rsidR="00687BC4" w:rsidRPr="007E364B" w:rsidRDefault="00687BC4" w:rsidP="00D44506">
      <w:pPr>
        <w:spacing w:line="360" w:lineRule="auto"/>
        <w:jc w:val="both"/>
        <w:rPr>
          <w:rFonts w:ascii="Charter Roman" w:hAnsi="Charter Roman" w:cs="Didot"/>
          <w:lang w:val="en-US"/>
        </w:rPr>
      </w:pPr>
    </w:p>
    <w:p w14:paraId="35E2BB41" w14:textId="40CFB6E8" w:rsidR="00D470A9" w:rsidRPr="007E364B" w:rsidRDefault="00687BC4" w:rsidP="00D44506">
      <w:pPr>
        <w:spacing w:line="360" w:lineRule="auto"/>
        <w:jc w:val="both"/>
        <w:rPr>
          <w:rFonts w:ascii="Charter Roman" w:hAnsi="Charter Roman" w:cs="Didot"/>
          <w:lang w:val="en-US"/>
        </w:rPr>
      </w:pPr>
      <w:r w:rsidRPr="007E364B">
        <w:rPr>
          <w:rFonts w:ascii="Charter Roman" w:hAnsi="Charter Roman" w:cs="Didot"/>
          <w:lang w:val="en-US"/>
        </w:rPr>
        <w:t>Scholars from various fields have b</w:t>
      </w:r>
      <w:r w:rsidR="00955951">
        <w:rPr>
          <w:rFonts w:ascii="Charter Roman" w:hAnsi="Charter Roman" w:cs="Didot"/>
          <w:lang w:val="en-US"/>
        </w:rPr>
        <w:t>een conducting extensive research on</w:t>
      </w:r>
      <w:r w:rsidRPr="007E364B">
        <w:rPr>
          <w:rFonts w:ascii="Charter Roman" w:hAnsi="Charter Roman" w:cs="Didot"/>
          <w:lang w:val="en-US"/>
        </w:rPr>
        <w:t xml:space="preserve"> information operations, </w:t>
      </w:r>
      <w:proofErr w:type="spellStart"/>
      <w:r w:rsidRPr="007E364B">
        <w:rPr>
          <w:rFonts w:ascii="Charter Roman" w:hAnsi="Charter Roman" w:cs="Didot"/>
          <w:lang w:val="en-US"/>
        </w:rPr>
        <w:t>cyber</w:t>
      </w:r>
      <w:r w:rsidR="00955951">
        <w:rPr>
          <w:rFonts w:ascii="Charter Roman" w:hAnsi="Charter Roman" w:cs="Didot"/>
          <w:lang w:val="en-US"/>
        </w:rPr>
        <w:t xml:space="preserve"> </w:t>
      </w:r>
      <w:r w:rsidRPr="007E364B">
        <w:rPr>
          <w:rFonts w:ascii="Charter Roman" w:hAnsi="Charter Roman" w:cs="Didot"/>
          <w:lang w:val="en-US"/>
        </w:rPr>
        <w:t>attacks</w:t>
      </w:r>
      <w:proofErr w:type="spellEnd"/>
      <w:r w:rsidRPr="007E364B">
        <w:rPr>
          <w:rFonts w:ascii="Charter Roman" w:hAnsi="Charter Roman" w:cs="Didot"/>
          <w:lang w:val="en-US"/>
        </w:rPr>
        <w:t xml:space="preserve">, and the international legal norms that disinformation </w:t>
      </w:r>
      <w:r w:rsidR="00635692" w:rsidRPr="007E364B">
        <w:rPr>
          <w:rFonts w:ascii="Charter Roman" w:hAnsi="Charter Roman" w:cs="Didot"/>
          <w:lang w:val="en-US"/>
        </w:rPr>
        <w:t xml:space="preserve">violates. There is also a large body of research on the topic of the oligarchy, both as a </w:t>
      </w:r>
      <w:r w:rsidR="00A13744" w:rsidRPr="007E364B">
        <w:rPr>
          <w:rFonts w:ascii="Charter Roman" w:hAnsi="Charter Roman" w:cs="Didot"/>
          <w:lang w:val="en-US"/>
        </w:rPr>
        <w:t xml:space="preserve">type of polity and in the context of the Ukrainian state. </w:t>
      </w:r>
      <w:r w:rsidR="00F05F86" w:rsidRPr="007E364B">
        <w:rPr>
          <w:rFonts w:ascii="Charter Roman" w:hAnsi="Charter Roman" w:cs="Didot"/>
          <w:lang w:val="en-US"/>
        </w:rPr>
        <w:t xml:space="preserve">Meanwhile, the author </w:t>
      </w:r>
      <w:r w:rsidR="00A46696" w:rsidRPr="007E364B">
        <w:rPr>
          <w:rFonts w:ascii="Charter Roman" w:hAnsi="Charter Roman" w:cs="Didot"/>
          <w:lang w:val="en-US"/>
        </w:rPr>
        <w:t xml:space="preserve">is aware that the </w:t>
      </w:r>
      <w:r w:rsidR="00B80928" w:rsidRPr="007E364B">
        <w:rPr>
          <w:rFonts w:ascii="Charter Roman" w:hAnsi="Charter Roman" w:cs="Didot"/>
          <w:lang w:val="en-US"/>
        </w:rPr>
        <w:t>narrow topic of the future of disinformation in Ukraine has scarcely been addressed by scholars, let alone the role that Ukrainian oligarchs will play in this unfolding of events.</w:t>
      </w:r>
      <w:r w:rsidR="00693C7D" w:rsidRPr="007E364B">
        <w:rPr>
          <w:rFonts w:ascii="Charter Roman" w:hAnsi="Charter Roman" w:cs="Didot"/>
          <w:lang w:val="en-US"/>
        </w:rPr>
        <w:t xml:space="preserve"> This thesis aims to contribute to the ongoing discussion and policy-making debate</w:t>
      </w:r>
      <w:r w:rsidR="00D470A9" w:rsidRPr="007E364B">
        <w:rPr>
          <w:rFonts w:ascii="Charter Roman" w:hAnsi="Charter Roman" w:cs="Didot"/>
          <w:lang w:val="en-US"/>
        </w:rPr>
        <w:t xml:space="preserve"> regarding the </w:t>
      </w:r>
      <w:r w:rsidR="00D470A9" w:rsidRPr="007E364B">
        <w:rPr>
          <w:rFonts w:ascii="Charter Roman" w:hAnsi="Charter Roman" w:cs="Didot"/>
          <w:i/>
          <w:iCs/>
          <w:lang w:val="en-US"/>
        </w:rPr>
        <w:t>status quo</w:t>
      </w:r>
      <w:r w:rsidR="00D470A9" w:rsidRPr="007E364B">
        <w:rPr>
          <w:rFonts w:ascii="Charter Roman" w:hAnsi="Charter Roman" w:cs="Didot"/>
          <w:lang w:val="en-US"/>
        </w:rPr>
        <w:t xml:space="preserve"> of disinformation in Ukraine.</w:t>
      </w:r>
    </w:p>
    <w:p w14:paraId="02C89939" w14:textId="77777777" w:rsidR="00D470A9" w:rsidRPr="007E364B" w:rsidRDefault="00D470A9" w:rsidP="00D44506">
      <w:pPr>
        <w:spacing w:line="360" w:lineRule="auto"/>
        <w:jc w:val="both"/>
        <w:rPr>
          <w:rFonts w:ascii="Charter Roman" w:hAnsi="Charter Roman" w:cs="Didot"/>
          <w:lang w:val="en-US"/>
        </w:rPr>
      </w:pPr>
    </w:p>
    <w:p w14:paraId="75A7BA08" w14:textId="2AFC03BC" w:rsidR="00D604C7" w:rsidRPr="007E364B" w:rsidRDefault="00D604C7" w:rsidP="00D44506">
      <w:pPr>
        <w:spacing w:line="360" w:lineRule="auto"/>
        <w:jc w:val="both"/>
        <w:rPr>
          <w:rFonts w:ascii="Charter Roman" w:hAnsi="Charter Roman" w:cs="Didot"/>
          <w:lang w:val="en-US"/>
        </w:rPr>
      </w:pPr>
      <w:r w:rsidRPr="007E364B">
        <w:rPr>
          <w:rFonts w:ascii="Charter Roman" w:hAnsi="Charter Roman" w:cs="Didot"/>
          <w:lang w:val="en-US"/>
        </w:rPr>
        <w:t>This thesis is composed in the following manner:</w:t>
      </w:r>
    </w:p>
    <w:p w14:paraId="2127FAD2" w14:textId="086FD4FC" w:rsidR="00A53996" w:rsidRPr="007E364B" w:rsidRDefault="005D0EFD" w:rsidP="00D44506">
      <w:pPr>
        <w:spacing w:line="360" w:lineRule="auto"/>
        <w:jc w:val="both"/>
        <w:rPr>
          <w:rFonts w:ascii="Charter Roman" w:hAnsi="Charter Roman" w:cs="Didot"/>
          <w:lang w:val="en-US"/>
        </w:rPr>
      </w:pPr>
      <w:r w:rsidRPr="007E364B">
        <w:rPr>
          <w:rFonts w:ascii="Charter Roman" w:hAnsi="Charter Roman" w:cs="Didot"/>
          <w:lang w:val="en-US"/>
        </w:rPr>
        <w:t>Chapter 1 provides the reader with a theoretical overview of</w:t>
      </w:r>
      <w:r w:rsidR="008F2871" w:rsidRPr="007E364B">
        <w:rPr>
          <w:rFonts w:ascii="Charter Roman" w:hAnsi="Charter Roman" w:cs="Didot"/>
          <w:lang w:val="en-US"/>
        </w:rPr>
        <w:t xml:space="preserve"> disinformation; it addresses the definition of disinformation, the effects that new technologies have had on the latter, and offers examples of disinformation at large. Chapter 2 is focused on the Ukrainian war </w:t>
      </w:r>
      <w:r w:rsidR="00A278DE" w:rsidRPr="007E364B">
        <w:rPr>
          <w:rFonts w:ascii="Charter Roman" w:hAnsi="Charter Roman" w:cs="Didot"/>
          <w:lang w:val="en-US"/>
        </w:rPr>
        <w:t xml:space="preserve">and the role that Russian disinformation has played in it; in it, we will examine the pre-existing </w:t>
      </w:r>
      <w:r w:rsidR="00366CD3" w:rsidRPr="007E364B">
        <w:rPr>
          <w:rFonts w:ascii="Charter Roman" w:hAnsi="Charter Roman" w:cs="Didot"/>
          <w:lang w:val="en-US"/>
        </w:rPr>
        <w:t xml:space="preserve">conditions that led to the war, the unfolding of events, and the disinformation operations led by Russia. Finally, Chapter 3 </w:t>
      </w:r>
      <w:r w:rsidR="002953B1" w:rsidRPr="007E364B">
        <w:rPr>
          <w:rFonts w:ascii="Charter Roman" w:hAnsi="Charter Roman" w:cs="Didot"/>
          <w:lang w:val="en-US"/>
        </w:rPr>
        <w:t xml:space="preserve">will delve into the </w:t>
      </w:r>
      <w:r w:rsidR="002953B1" w:rsidRPr="007E364B">
        <w:rPr>
          <w:rFonts w:ascii="Charter Roman" w:hAnsi="Charter Roman" w:cs="Didot"/>
          <w:lang w:val="en-US"/>
        </w:rPr>
        <w:lastRenderedPageBreak/>
        <w:t xml:space="preserve">subject of the oligarchic structure of the Ukrainian state and the implications thereof; </w:t>
      </w:r>
      <w:r w:rsidR="00A95019" w:rsidRPr="007E364B">
        <w:rPr>
          <w:rFonts w:ascii="Charter Roman" w:hAnsi="Charter Roman" w:cs="Didot"/>
          <w:lang w:val="en-US"/>
        </w:rPr>
        <w:t xml:space="preserve">it will offer a historic analysis of the </w:t>
      </w:r>
      <w:r w:rsidR="00F84E8D" w:rsidRPr="007E364B">
        <w:rPr>
          <w:rFonts w:ascii="Charter Roman" w:hAnsi="Charter Roman" w:cs="Didot"/>
          <w:lang w:val="en-US"/>
        </w:rPr>
        <w:t xml:space="preserve">rise of the oligarchs, as well as an analysis of their influence over the media. </w:t>
      </w:r>
      <w:r w:rsidR="0068348D" w:rsidRPr="007E364B">
        <w:rPr>
          <w:rFonts w:ascii="Charter Roman" w:hAnsi="Charter Roman" w:cs="Didot"/>
          <w:lang w:val="en-US"/>
        </w:rPr>
        <w:t xml:space="preserve">The final chapter will also </w:t>
      </w:r>
      <w:r w:rsidR="00261653" w:rsidRPr="007E364B">
        <w:rPr>
          <w:rFonts w:ascii="Charter Roman" w:hAnsi="Charter Roman" w:cs="Didot"/>
          <w:lang w:val="en-US"/>
        </w:rPr>
        <w:t xml:space="preserve">introduce the author’s main deduction: that the future of disinformation in Ukraine depends on the oligarchs </w:t>
      </w:r>
      <w:r w:rsidR="008B02F5" w:rsidRPr="007E364B">
        <w:rPr>
          <w:rFonts w:ascii="Charter Roman" w:hAnsi="Charter Roman" w:cs="Didot"/>
          <w:lang w:val="en-US"/>
        </w:rPr>
        <w:t xml:space="preserve">finding it unprofitable to them. </w:t>
      </w:r>
      <w:r w:rsidR="00D14AAA" w:rsidRPr="007E364B">
        <w:rPr>
          <w:rFonts w:ascii="Charter Roman" w:hAnsi="Charter Roman" w:cs="Didot"/>
          <w:lang w:val="en-US"/>
        </w:rPr>
        <w:t xml:space="preserve">The thesis finishes with a conclusion, </w:t>
      </w:r>
      <w:r w:rsidR="0068348D" w:rsidRPr="007E364B">
        <w:rPr>
          <w:rFonts w:ascii="Charter Roman" w:hAnsi="Charter Roman" w:cs="Didot"/>
          <w:lang w:val="en-US"/>
        </w:rPr>
        <w:t>in which the author offers a nuanced view of the future events that Ukraine may expect.</w:t>
      </w:r>
    </w:p>
    <w:p w14:paraId="357CCE7F" w14:textId="492D9B32" w:rsidR="00AA7A6B" w:rsidRPr="007E364B" w:rsidRDefault="00AA7A6B" w:rsidP="00D44506">
      <w:pPr>
        <w:spacing w:line="360" w:lineRule="auto"/>
        <w:jc w:val="both"/>
        <w:rPr>
          <w:rFonts w:ascii="Charter Roman" w:hAnsi="Charter Roman" w:cs="Didot"/>
          <w:lang w:val="en-US"/>
        </w:rPr>
      </w:pPr>
      <w:r w:rsidRPr="007E364B">
        <w:rPr>
          <w:rFonts w:ascii="Charter Roman" w:hAnsi="Charter Roman" w:cs="Didot"/>
          <w:lang w:val="en-US"/>
        </w:rPr>
        <w:br w:type="page"/>
      </w:r>
    </w:p>
    <w:p w14:paraId="36DE051C" w14:textId="380BDD34" w:rsidR="00A727A0" w:rsidRPr="007E364B" w:rsidRDefault="00CF00A2" w:rsidP="00D44506">
      <w:pPr>
        <w:pStyle w:val="Heading1"/>
        <w:spacing w:line="360" w:lineRule="auto"/>
        <w:jc w:val="both"/>
        <w:rPr>
          <w:rFonts w:ascii="Charter Roman" w:hAnsi="Charter Roman" w:cs="Didot"/>
          <w:sz w:val="24"/>
          <w:szCs w:val="24"/>
          <w:lang w:val="en-US"/>
        </w:rPr>
      </w:pPr>
      <w:bookmarkStart w:id="1" w:name="_Toc66703023"/>
      <w:r>
        <w:rPr>
          <w:rFonts w:ascii="Charter Roman" w:hAnsi="Charter Roman" w:cs="Didot"/>
          <w:sz w:val="24"/>
          <w:szCs w:val="24"/>
          <w:lang w:val="en-US"/>
        </w:rPr>
        <w:lastRenderedPageBreak/>
        <w:t xml:space="preserve">Chapter 1: </w:t>
      </w:r>
      <w:r w:rsidR="00F86B99" w:rsidRPr="007E364B">
        <w:rPr>
          <w:rFonts w:ascii="Charter Roman" w:hAnsi="Charter Roman" w:cs="Didot"/>
          <w:sz w:val="24"/>
          <w:szCs w:val="24"/>
          <w:lang w:val="en-US"/>
        </w:rPr>
        <w:t>Disinformation</w:t>
      </w:r>
      <w:bookmarkEnd w:id="1"/>
    </w:p>
    <w:p w14:paraId="0CE1C11B" w14:textId="77C5C1FD" w:rsidR="00FC7583" w:rsidRPr="007E364B" w:rsidRDefault="004A0960" w:rsidP="00D44506">
      <w:pPr>
        <w:pStyle w:val="Heading2"/>
        <w:spacing w:line="360" w:lineRule="auto"/>
        <w:jc w:val="both"/>
        <w:rPr>
          <w:rFonts w:ascii="Charter Roman" w:hAnsi="Charter Roman" w:cs="Didot"/>
          <w:sz w:val="24"/>
          <w:szCs w:val="24"/>
          <w:lang w:val="en-US"/>
        </w:rPr>
      </w:pPr>
      <w:bookmarkStart w:id="2" w:name="_Toc66703024"/>
      <w:r w:rsidRPr="007E364B">
        <w:rPr>
          <w:rFonts w:ascii="Charter Roman" w:hAnsi="Charter Roman" w:cs="Didot"/>
          <w:sz w:val="24"/>
          <w:szCs w:val="24"/>
          <w:lang w:val="en-US"/>
        </w:rPr>
        <w:t>Definition of disinformation</w:t>
      </w:r>
      <w:bookmarkEnd w:id="2"/>
    </w:p>
    <w:p w14:paraId="42533AFC" w14:textId="76AB909D" w:rsidR="000B15EA" w:rsidRPr="007E364B" w:rsidRDefault="00D77D52" w:rsidP="00D44506">
      <w:pPr>
        <w:pStyle w:val="Heading3"/>
        <w:spacing w:line="360" w:lineRule="auto"/>
        <w:jc w:val="both"/>
        <w:rPr>
          <w:rFonts w:ascii="Charter Roman" w:hAnsi="Charter Roman" w:cs="Didot"/>
          <w:lang w:val="en-US"/>
        </w:rPr>
      </w:pPr>
      <w:bookmarkStart w:id="3" w:name="_Toc66703025"/>
      <w:r w:rsidRPr="007E364B">
        <w:rPr>
          <w:rFonts w:ascii="Charter Roman" w:hAnsi="Charter Roman" w:cs="Didot"/>
          <w:lang w:val="en-US"/>
        </w:rPr>
        <w:t>Confusion with misinformation</w:t>
      </w:r>
      <w:bookmarkEnd w:id="3"/>
    </w:p>
    <w:p w14:paraId="11525351" w14:textId="31BCF79F" w:rsidR="0096446E" w:rsidRPr="007E364B" w:rsidRDefault="0096446E" w:rsidP="00D44506">
      <w:pPr>
        <w:spacing w:line="360" w:lineRule="auto"/>
        <w:jc w:val="both"/>
        <w:rPr>
          <w:rFonts w:ascii="Charter Roman" w:hAnsi="Charter Roman" w:cs="Didot"/>
          <w:lang w:val="en-US"/>
        </w:rPr>
      </w:pPr>
      <w:r w:rsidRPr="007E364B">
        <w:rPr>
          <w:rFonts w:ascii="Charter Roman" w:hAnsi="Charter Roman" w:cs="Didot"/>
          <w:lang w:val="en-US"/>
        </w:rPr>
        <w:t xml:space="preserve">A problem that disinformation scholars face </w:t>
      </w:r>
      <w:r w:rsidR="00D32CB7" w:rsidRPr="007E364B">
        <w:rPr>
          <w:rFonts w:ascii="Charter Roman" w:hAnsi="Charter Roman" w:cs="Didot"/>
          <w:lang w:val="en-US"/>
        </w:rPr>
        <w:t>frequently when addressing the public is the constant conflation between the terms “disinformation” and “misinformation”</w:t>
      </w:r>
      <w:r w:rsidR="00423031" w:rsidRPr="007E364B">
        <w:rPr>
          <w:rFonts w:ascii="Charter Roman" w:hAnsi="Charter Roman" w:cs="Didot"/>
          <w:lang w:val="en-US"/>
        </w:rPr>
        <w:t>.</w:t>
      </w:r>
      <w:r w:rsidR="00416B2E" w:rsidRPr="007E364B">
        <w:rPr>
          <w:rFonts w:ascii="Charter Roman" w:hAnsi="Charter Roman" w:cs="Didot"/>
          <w:lang w:val="en-US"/>
        </w:rPr>
        <w:t xml:space="preserve"> While the two terms are etymological cousins, disinformation and misinformation are two entirely different concepts that are dangerous to </w:t>
      </w:r>
      <w:r w:rsidR="00E97040" w:rsidRPr="007E364B">
        <w:rPr>
          <w:rFonts w:ascii="Charter Roman" w:hAnsi="Charter Roman" w:cs="Didot"/>
          <w:lang w:val="en-US"/>
        </w:rPr>
        <w:t xml:space="preserve">confuse. </w:t>
      </w:r>
      <w:r w:rsidR="00C05EAA" w:rsidRPr="007E364B">
        <w:rPr>
          <w:rFonts w:ascii="Charter Roman" w:hAnsi="Charter Roman" w:cs="Didot"/>
          <w:lang w:val="en-US"/>
        </w:rPr>
        <w:t xml:space="preserve">Don Fallis describes </w:t>
      </w:r>
      <w:r w:rsidR="00657123" w:rsidRPr="007E364B">
        <w:rPr>
          <w:rFonts w:ascii="Charter Roman" w:hAnsi="Charter Roman" w:cs="Didot"/>
          <w:lang w:val="en-US"/>
        </w:rPr>
        <w:t xml:space="preserve">disinformation </w:t>
      </w:r>
      <w:r w:rsidR="00C05EAA" w:rsidRPr="007E364B">
        <w:rPr>
          <w:rFonts w:ascii="Charter Roman" w:hAnsi="Charter Roman" w:cs="Didot"/>
          <w:lang w:val="en-US"/>
        </w:rPr>
        <w:t>as being</w:t>
      </w:r>
      <w:r w:rsidR="00657123" w:rsidRPr="007E364B">
        <w:rPr>
          <w:rFonts w:ascii="Charter Roman" w:hAnsi="Charter Roman" w:cs="Didot"/>
          <w:lang w:val="en-US"/>
        </w:rPr>
        <w:t xml:space="preserve"> intentionally deceptive, while misinformation is merely inaccurate information – disinformation is conscious misinformation, while misinformation stands on its own as an “mistaken” event.</w:t>
      </w:r>
      <w:r w:rsidR="00AE21E4" w:rsidRPr="007E364B">
        <w:rPr>
          <w:rStyle w:val="FootnoteReference"/>
          <w:rFonts w:ascii="Charter Roman" w:hAnsi="Charter Roman" w:cs="Didot"/>
          <w:lang w:val="en-US"/>
        </w:rPr>
        <w:footnoteReference w:id="3"/>
      </w:r>
      <w:r w:rsidR="00657123" w:rsidRPr="007E364B">
        <w:rPr>
          <w:rFonts w:ascii="Charter Roman" w:hAnsi="Charter Roman" w:cs="Didot"/>
          <w:lang w:val="en-US"/>
        </w:rPr>
        <w:t xml:space="preserve"> The two can mislead individuals and groups into different types of harm. The difference resembles that between a natural disaster and a terror attack: the latter is widely considered “worse” than the former because it is the intent that changes everything.</w:t>
      </w:r>
      <w:r w:rsidR="00A74BA8" w:rsidRPr="007E364B">
        <w:rPr>
          <w:rFonts w:ascii="Charter Roman" w:hAnsi="Charter Roman" w:cs="Didot"/>
          <w:lang w:val="en-US"/>
        </w:rPr>
        <w:t xml:space="preserve"> </w:t>
      </w:r>
    </w:p>
    <w:p w14:paraId="0DC48F97" w14:textId="77777777" w:rsidR="00DF5096" w:rsidRDefault="00DF5096" w:rsidP="00D44506">
      <w:pPr>
        <w:spacing w:line="360" w:lineRule="auto"/>
        <w:jc w:val="both"/>
        <w:rPr>
          <w:rFonts w:ascii="Charter Roman" w:hAnsi="Charter Roman" w:cs="Didot"/>
          <w:lang w:val="en-US"/>
        </w:rPr>
      </w:pPr>
    </w:p>
    <w:p w14:paraId="3BAD3BEC" w14:textId="62D5E51D" w:rsidR="00745DEE" w:rsidRPr="007E364B" w:rsidRDefault="00745DEE" w:rsidP="00D44506">
      <w:pPr>
        <w:spacing w:line="360" w:lineRule="auto"/>
        <w:jc w:val="both"/>
        <w:rPr>
          <w:rFonts w:ascii="Charter Roman" w:hAnsi="Charter Roman" w:cs="Didot"/>
          <w:lang w:val="en-US"/>
        </w:rPr>
      </w:pPr>
      <w:r w:rsidRPr="007E364B">
        <w:rPr>
          <w:rFonts w:ascii="Charter Roman" w:hAnsi="Charter Roman" w:cs="Didot"/>
          <w:lang w:val="en-US"/>
        </w:rPr>
        <w:t>A</w:t>
      </w:r>
      <w:r w:rsidR="00457451" w:rsidRPr="007E364B">
        <w:rPr>
          <w:rFonts w:ascii="Charter Roman" w:hAnsi="Charter Roman" w:cs="Didot"/>
          <w:lang w:val="en-US"/>
        </w:rPr>
        <w:t xml:space="preserve"> short definition of disinformation under Fallis’ understanding </w:t>
      </w:r>
      <w:r w:rsidR="000B19CC" w:rsidRPr="007E364B">
        <w:rPr>
          <w:rFonts w:ascii="Charter Roman" w:hAnsi="Charter Roman" w:cs="Didot"/>
          <w:lang w:val="en-US"/>
        </w:rPr>
        <w:t>is</w:t>
      </w:r>
      <w:r w:rsidR="00457451" w:rsidRPr="007E364B">
        <w:rPr>
          <w:rFonts w:ascii="Charter Roman" w:hAnsi="Charter Roman" w:cs="Didot"/>
          <w:lang w:val="en-US"/>
        </w:rPr>
        <w:t xml:space="preserve"> </w:t>
      </w:r>
      <w:r w:rsidR="000B19CC" w:rsidRPr="007E364B">
        <w:rPr>
          <w:rFonts w:ascii="Charter Roman" w:hAnsi="Charter Roman" w:cs="Didot"/>
          <w:lang w:val="en-US"/>
        </w:rPr>
        <w:t>“</w:t>
      </w:r>
      <w:r w:rsidR="00005BDA" w:rsidRPr="007E364B">
        <w:rPr>
          <w:rFonts w:ascii="Charter Roman" w:hAnsi="Charter Roman" w:cs="Didot"/>
          <w:lang w:val="en-US"/>
        </w:rPr>
        <w:t>misleading information whose role it is to mislead; thereby excluding cases of honest mistakes.</w:t>
      </w:r>
      <w:r w:rsidR="000B19CC" w:rsidRPr="007E364B">
        <w:rPr>
          <w:rFonts w:ascii="Charter Roman" w:hAnsi="Charter Roman" w:cs="Didot"/>
          <w:lang w:val="en-US"/>
        </w:rPr>
        <w:t>” Rodriguez also uses Fallis’ definition of disinformation</w:t>
      </w:r>
      <w:r w:rsidR="00590EF3" w:rsidRPr="007E364B">
        <w:rPr>
          <w:rFonts w:ascii="Charter Roman" w:hAnsi="Charter Roman" w:cs="Didot"/>
          <w:lang w:val="en-US"/>
        </w:rPr>
        <w:t>, adding thereto that disinformation is comprised of myriad information operations</w:t>
      </w:r>
      <w:r w:rsidR="00932B16" w:rsidRPr="007E364B">
        <w:rPr>
          <w:rFonts w:ascii="Charter Roman" w:hAnsi="Charter Roman" w:cs="Didot"/>
          <w:lang w:val="en-US"/>
        </w:rPr>
        <w:t>, be they intra- or international</w:t>
      </w:r>
      <w:r w:rsidR="00590EF3" w:rsidRPr="007E364B">
        <w:rPr>
          <w:rFonts w:ascii="Charter Roman" w:hAnsi="Charter Roman" w:cs="Didot"/>
          <w:lang w:val="en-US"/>
        </w:rPr>
        <w:t>.</w:t>
      </w:r>
      <w:r w:rsidR="00A41C12" w:rsidRPr="007E364B">
        <w:rPr>
          <w:rFonts w:ascii="Charter Roman" w:eastAsiaTheme="minorHAnsi" w:hAnsi="Charter Roman" w:cs="Didot"/>
          <w:lang w:val="en-US" w:eastAsia="en-US"/>
        </w:rPr>
        <w:t xml:space="preserve"> </w:t>
      </w:r>
      <w:r w:rsidR="00A41C12" w:rsidRPr="007E364B">
        <w:rPr>
          <w:rFonts w:ascii="Charter Roman" w:hAnsi="Charter Roman" w:cs="Didot"/>
          <w:lang w:val="en-US"/>
        </w:rPr>
        <w:t>The</w:t>
      </w:r>
      <w:r w:rsidR="00955951">
        <w:rPr>
          <w:rFonts w:ascii="Charter Roman" w:hAnsi="Charter Roman" w:cs="Didot"/>
          <w:lang w:val="en-US"/>
        </w:rPr>
        <w:t>ir</w:t>
      </w:r>
      <w:r w:rsidR="00A41C12" w:rsidRPr="007E364B">
        <w:rPr>
          <w:rFonts w:ascii="Charter Roman" w:hAnsi="Charter Roman" w:cs="Didot"/>
          <w:lang w:val="en-US"/>
        </w:rPr>
        <w:t xml:space="preserve"> aim is not to manipulate election results, but rather to shape information in a way that influences voters’ choices and behaviors towards one or another inclination. Because of its indirect nature, disinformation proves to be</w:t>
      </w:r>
      <w:r w:rsidR="0003222D" w:rsidRPr="007E364B">
        <w:rPr>
          <w:rFonts w:ascii="Charter Roman" w:hAnsi="Charter Roman" w:cs="Didot"/>
          <w:lang w:val="en-US"/>
        </w:rPr>
        <w:t xml:space="preserve"> one of</w:t>
      </w:r>
      <w:r w:rsidR="00A41C12" w:rsidRPr="007E364B">
        <w:rPr>
          <w:rFonts w:ascii="Charter Roman" w:hAnsi="Charter Roman" w:cs="Didot"/>
          <w:lang w:val="en-US"/>
        </w:rPr>
        <w:t xml:space="preserve"> the hardest </w:t>
      </w:r>
      <w:r w:rsidR="0003222D" w:rsidRPr="007E364B">
        <w:rPr>
          <w:rFonts w:ascii="Charter Roman" w:hAnsi="Charter Roman" w:cs="Didot"/>
          <w:lang w:val="en-US"/>
        </w:rPr>
        <w:t>issues</w:t>
      </w:r>
      <w:r w:rsidR="00A41C12" w:rsidRPr="007E364B">
        <w:rPr>
          <w:rFonts w:ascii="Charter Roman" w:hAnsi="Charter Roman" w:cs="Didot"/>
          <w:lang w:val="en-US"/>
        </w:rPr>
        <w:t xml:space="preserve"> for international law to </w:t>
      </w:r>
      <w:r w:rsidR="00557A1B" w:rsidRPr="007E364B">
        <w:rPr>
          <w:rFonts w:ascii="Charter Roman" w:hAnsi="Charter Roman" w:cs="Didot"/>
          <w:lang w:val="en-US"/>
        </w:rPr>
        <w:t>capture</w:t>
      </w:r>
      <w:r w:rsidR="00A41C12" w:rsidRPr="007E364B">
        <w:rPr>
          <w:rFonts w:ascii="Charter Roman" w:hAnsi="Charter Roman" w:cs="Didot"/>
          <w:lang w:val="en-US"/>
        </w:rPr>
        <w:t>.</w:t>
      </w:r>
      <w:r w:rsidR="004B004F" w:rsidRPr="007E364B">
        <w:rPr>
          <w:rStyle w:val="FootnoteReference"/>
          <w:rFonts w:ascii="Charter Roman" w:hAnsi="Charter Roman" w:cs="Didot"/>
          <w:lang w:val="en-US"/>
        </w:rPr>
        <w:footnoteReference w:id="4"/>
      </w:r>
    </w:p>
    <w:p w14:paraId="0B10A24A" w14:textId="182EAEA0" w:rsidR="00752A59" w:rsidRPr="007E364B" w:rsidRDefault="00752A59" w:rsidP="00D44506">
      <w:pPr>
        <w:spacing w:line="360" w:lineRule="auto"/>
        <w:jc w:val="both"/>
        <w:rPr>
          <w:rFonts w:ascii="Charter Roman" w:hAnsi="Charter Roman" w:cs="Didot"/>
          <w:lang w:val="en-US"/>
        </w:rPr>
      </w:pPr>
    </w:p>
    <w:p w14:paraId="2B575413" w14:textId="5AE2BC51" w:rsidR="006E1170" w:rsidRPr="007E364B" w:rsidRDefault="00D77D52" w:rsidP="00D44506">
      <w:pPr>
        <w:pStyle w:val="Heading3"/>
        <w:spacing w:line="360" w:lineRule="auto"/>
        <w:jc w:val="both"/>
        <w:rPr>
          <w:rFonts w:ascii="Charter Roman" w:hAnsi="Charter Roman" w:cs="Didot"/>
          <w:lang w:val="en-US"/>
        </w:rPr>
      </w:pPr>
      <w:bookmarkStart w:id="4" w:name="_Toc66703026"/>
      <w:r w:rsidRPr="007E364B">
        <w:rPr>
          <w:rFonts w:ascii="Charter Roman" w:hAnsi="Charter Roman" w:cs="Didot"/>
          <w:lang w:val="en-US"/>
        </w:rPr>
        <w:t>Disagreements between scholars</w:t>
      </w:r>
      <w:bookmarkEnd w:id="4"/>
    </w:p>
    <w:p w14:paraId="0AD526E0" w14:textId="5524E83C" w:rsidR="00B42C37" w:rsidRPr="00FA0DC9" w:rsidRDefault="007B1890" w:rsidP="00D44506">
      <w:pPr>
        <w:spacing w:line="360" w:lineRule="auto"/>
        <w:jc w:val="both"/>
        <w:rPr>
          <w:rFonts w:ascii="Charter Roman" w:hAnsi="Charter Roman" w:cs="Didot"/>
          <w:lang w:val="en-US"/>
        </w:rPr>
      </w:pPr>
      <w:r w:rsidRPr="007E364B">
        <w:rPr>
          <w:rFonts w:ascii="Charter Roman" w:hAnsi="Charter Roman" w:cs="Didot"/>
          <w:lang w:val="en-US"/>
        </w:rPr>
        <w:t xml:space="preserve">Fallis, whose definition of disinformation we have used </w:t>
      </w:r>
      <w:r w:rsidR="00955951">
        <w:rPr>
          <w:rFonts w:ascii="Charter Roman" w:hAnsi="Charter Roman" w:cs="Didot"/>
          <w:lang w:val="en-US"/>
        </w:rPr>
        <w:t>above</w:t>
      </w:r>
      <w:r w:rsidRPr="007E364B">
        <w:rPr>
          <w:rFonts w:ascii="Charter Roman" w:hAnsi="Charter Roman" w:cs="Didot"/>
          <w:lang w:val="en-US"/>
        </w:rPr>
        <w:t xml:space="preserve">, deems </w:t>
      </w:r>
      <w:r w:rsidR="000F1CB9" w:rsidRPr="007E364B">
        <w:rPr>
          <w:rFonts w:ascii="Charter Roman" w:hAnsi="Charter Roman" w:cs="Didot"/>
          <w:lang w:val="en-US"/>
        </w:rPr>
        <w:t>that disinformation and misinformation can coexist (i.e., disinformation is conscious misinformation)</w:t>
      </w:r>
      <w:r w:rsidR="00B42C37" w:rsidRPr="007E364B">
        <w:rPr>
          <w:rFonts w:ascii="Charter Roman" w:hAnsi="Charter Roman" w:cs="Didot"/>
          <w:lang w:val="en-US"/>
        </w:rPr>
        <w:t xml:space="preserve">. His </w:t>
      </w:r>
      <w:r w:rsidR="003F347E" w:rsidRPr="007E364B">
        <w:rPr>
          <w:rFonts w:ascii="Charter Roman" w:hAnsi="Charter Roman" w:cs="Didot"/>
          <w:lang w:val="en-US"/>
        </w:rPr>
        <w:t xml:space="preserve">stance can best be summarized in his own words: </w:t>
      </w:r>
      <w:r w:rsidR="006C3289" w:rsidRPr="007E364B">
        <w:rPr>
          <w:rFonts w:ascii="Charter Roman" w:hAnsi="Charter Roman" w:cs="Didot"/>
          <w:lang w:val="en-US"/>
        </w:rPr>
        <w:t>“</w:t>
      </w:r>
      <w:r w:rsidR="006C3289" w:rsidRPr="007E364B">
        <w:rPr>
          <w:rFonts w:ascii="Charter Roman" w:hAnsi="Charter Roman" w:cs="Didot"/>
          <w:lang w:val="en-GB"/>
        </w:rPr>
        <w:t xml:space="preserve">Whether it results from an honest mistake, negligence, unconscious bias, or (as in the case of </w:t>
      </w:r>
      <w:r w:rsidR="006C3289" w:rsidRPr="007E364B">
        <w:rPr>
          <w:rFonts w:ascii="Charter Roman" w:hAnsi="Charter Roman" w:cs="Didot"/>
          <w:lang w:val="en-GB"/>
        </w:rPr>
        <w:lastRenderedPageBreak/>
        <w:t>disinformation) intentional deception, inaccurate</w:t>
      </w:r>
      <w:r w:rsidR="00D668F1" w:rsidRPr="007E364B">
        <w:rPr>
          <w:rFonts w:ascii="Charter Roman" w:hAnsi="Charter Roman" w:cs="Didot"/>
          <w:lang w:val="en-GB"/>
        </w:rPr>
        <w:t xml:space="preserve"> </w:t>
      </w:r>
      <w:r w:rsidR="006C3289" w:rsidRPr="007E364B">
        <w:rPr>
          <w:rFonts w:ascii="Charter Roman" w:hAnsi="Charter Roman" w:cs="Didot"/>
          <w:lang w:val="en-GB"/>
        </w:rPr>
        <w:t>information (or misinformation) can mislead people.”</w:t>
      </w:r>
      <w:r w:rsidR="006C3289" w:rsidRPr="007E364B">
        <w:rPr>
          <w:rStyle w:val="FootnoteReference"/>
          <w:rFonts w:ascii="Charter Roman" w:hAnsi="Charter Roman" w:cs="Didot"/>
          <w:lang w:val="en-GB"/>
        </w:rPr>
        <w:footnoteReference w:id="5"/>
      </w:r>
      <w:r w:rsidR="001010BE" w:rsidRPr="007E364B">
        <w:rPr>
          <w:rFonts w:ascii="Charter Roman" w:hAnsi="Charter Roman" w:cs="Didot"/>
          <w:lang w:val="en-GB"/>
        </w:rPr>
        <w:t xml:space="preserve"> By accepting that misinformation and disinformation can sometimes have the same effects, Fallis</w:t>
      </w:r>
      <w:r w:rsidR="00B768D6" w:rsidRPr="007E364B">
        <w:rPr>
          <w:rFonts w:ascii="Charter Roman" w:hAnsi="Charter Roman" w:cs="Didot"/>
          <w:lang w:val="en-GB"/>
        </w:rPr>
        <w:t xml:space="preserve"> acknowledges the overlap between the two phenomena.</w:t>
      </w:r>
    </w:p>
    <w:p w14:paraId="54065146" w14:textId="77777777" w:rsidR="00DF5096" w:rsidRDefault="00DF5096" w:rsidP="00D44506">
      <w:pPr>
        <w:spacing w:line="360" w:lineRule="auto"/>
        <w:jc w:val="both"/>
        <w:rPr>
          <w:rFonts w:ascii="Charter Roman" w:hAnsi="Charter Roman" w:cs="Didot"/>
          <w:lang w:val="en-US"/>
        </w:rPr>
      </w:pPr>
    </w:p>
    <w:p w14:paraId="1137E341" w14:textId="77A462FA" w:rsidR="008268D2" w:rsidRPr="00FA0DC9" w:rsidRDefault="00B768D6" w:rsidP="00D44506">
      <w:pPr>
        <w:spacing w:line="360" w:lineRule="auto"/>
        <w:jc w:val="both"/>
        <w:rPr>
          <w:rFonts w:ascii="Charter Roman" w:hAnsi="Charter Roman" w:cs="Didot"/>
          <w:lang w:val="en-US"/>
        </w:rPr>
      </w:pPr>
      <w:r w:rsidRPr="007E364B">
        <w:rPr>
          <w:rFonts w:ascii="Charter Roman" w:hAnsi="Charter Roman" w:cs="Didot"/>
          <w:lang w:val="en-US"/>
        </w:rPr>
        <w:t>On the other hand, some</w:t>
      </w:r>
      <w:r w:rsidR="00061EC7" w:rsidRPr="007E364B">
        <w:rPr>
          <w:rFonts w:ascii="Charter Roman" w:hAnsi="Charter Roman" w:cs="Didot"/>
          <w:lang w:val="en-US"/>
        </w:rPr>
        <w:t xml:space="preserve"> information scientists consider disinformation and misinformation to be mutually exclusive</w:t>
      </w:r>
      <w:r w:rsidR="00AA6FEE" w:rsidRPr="007E364B">
        <w:rPr>
          <w:rFonts w:ascii="Charter Roman" w:hAnsi="Charter Roman" w:cs="Didot"/>
          <w:lang w:val="en-US"/>
        </w:rPr>
        <w:t>: s</w:t>
      </w:r>
      <w:r w:rsidR="00061EC7" w:rsidRPr="007E364B">
        <w:rPr>
          <w:rFonts w:ascii="Charter Roman" w:hAnsi="Charter Roman" w:cs="Didot"/>
          <w:lang w:val="en-US"/>
        </w:rPr>
        <w:t>uch is the case of Hernon</w:t>
      </w:r>
      <w:r w:rsidR="00EA2F82" w:rsidRPr="007E364B">
        <w:rPr>
          <w:rFonts w:ascii="Charter Roman" w:hAnsi="Charter Roman" w:cs="Didot"/>
          <w:lang w:val="en-US"/>
        </w:rPr>
        <w:t>.</w:t>
      </w:r>
      <w:r w:rsidR="00ED75C1" w:rsidRPr="007E364B">
        <w:rPr>
          <w:rStyle w:val="FootnoteReference"/>
          <w:rFonts w:ascii="Charter Roman" w:hAnsi="Charter Roman" w:cs="Didot"/>
          <w:lang w:val="en-US"/>
        </w:rPr>
        <w:footnoteReference w:id="6"/>
      </w:r>
      <w:r w:rsidR="00FA0DC9">
        <w:rPr>
          <w:rFonts w:ascii="Charter Roman" w:hAnsi="Charter Roman" w:cs="Didot"/>
          <w:lang w:val="en-US"/>
        </w:rPr>
        <w:t xml:space="preserve"> </w:t>
      </w:r>
      <w:r w:rsidR="0072393D" w:rsidRPr="007E364B">
        <w:rPr>
          <w:rFonts w:ascii="Charter Roman" w:hAnsi="Charter Roman" w:cs="Didot"/>
          <w:lang w:val="en-US"/>
        </w:rPr>
        <w:t>The study of d</w:t>
      </w:r>
      <w:r w:rsidR="008268D2" w:rsidRPr="007E364B">
        <w:rPr>
          <w:rFonts w:ascii="Charter Roman" w:hAnsi="Charter Roman" w:cs="Didot"/>
          <w:lang w:val="en-US"/>
        </w:rPr>
        <w:t xml:space="preserve">isinformation </w:t>
      </w:r>
      <w:r w:rsidR="0072393D" w:rsidRPr="007E364B">
        <w:rPr>
          <w:rFonts w:ascii="Charter Roman" w:hAnsi="Charter Roman" w:cs="Didot"/>
          <w:lang w:val="en-US"/>
        </w:rPr>
        <w:t xml:space="preserve">is also hindered </w:t>
      </w:r>
      <w:r w:rsidR="008268D2" w:rsidRPr="007E364B">
        <w:rPr>
          <w:rFonts w:ascii="Charter Roman" w:hAnsi="Charter Roman" w:cs="Didot"/>
          <w:lang w:val="en-US"/>
        </w:rPr>
        <w:t>the fact that it is often limited to the idea of “fake news”, a term that</w:t>
      </w:r>
      <w:r w:rsidR="00800A1C" w:rsidRPr="007E364B">
        <w:rPr>
          <w:rFonts w:ascii="Charter Roman" w:hAnsi="Charter Roman" w:cs="Didot"/>
          <w:lang w:val="en-US"/>
        </w:rPr>
        <w:t xml:space="preserve"> gained incredible popularity </w:t>
      </w:r>
      <w:r w:rsidR="00457686" w:rsidRPr="007E364B">
        <w:rPr>
          <w:rFonts w:ascii="Charter Roman" w:hAnsi="Charter Roman" w:cs="Didot"/>
          <w:lang w:val="en-US"/>
        </w:rPr>
        <w:t>with the Trump campaign of 2016</w:t>
      </w:r>
      <w:r w:rsidR="00800A1C" w:rsidRPr="007E364B">
        <w:rPr>
          <w:rFonts w:ascii="Charter Roman" w:hAnsi="Charter Roman" w:cs="Didot"/>
          <w:lang w:val="en-US"/>
        </w:rPr>
        <w:t xml:space="preserve">. </w:t>
      </w:r>
      <w:r w:rsidR="00354969" w:rsidRPr="007E364B">
        <w:rPr>
          <w:rFonts w:ascii="Charter Roman" w:hAnsi="Charter Roman" w:cs="Didot"/>
          <w:lang w:val="en-US"/>
        </w:rPr>
        <w:t xml:space="preserve">Although “fake news” is a concept easier to grasp for the greater public, </w:t>
      </w:r>
      <w:r w:rsidR="00800A1C" w:rsidRPr="007E364B">
        <w:rPr>
          <w:rFonts w:ascii="Charter Roman" w:hAnsi="Charter Roman" w:cs="Didot"/>
          <w:lang w:val="en-US"/>
        </w:rPr>
        <w:t xml:space="preserve">Bennett and Livingston </w:t>
      </w:r>
      <w:r w:rsidR="00BD1C07" w:rsidRPr="007E364B">
        <w:rPr>
          <w:rFonts w:ascii="Charter Roman" w:hAnsi="Charter Roman" w:cs="Didot"/>
          <w:lang w:val="en-US"/>
        </w:rPr>
        <w:t>argue that such confusion is deplorable</w:t>
      </w:r>
      <w:r w:rsidR="00354969" w:rsidRPr="007E364B">
        <w:rPr>
          <w:rFonts w:ascii="Charter Roman" w:hAnsi="Charter Roman" w:cs="Didot"/>
          <w:lang w:val="en-US"/>
        </w:rPr>
        <w:t xml:space="preserve"> </w:t>
      </w:r>
      <w:r w:rsidR="00F50DBB" w:rsidRPr="007E364B">
        <w:rPr>
          <w:rFonts w:ascii="Charter Roman" w:hAnsi="Charter Roman" w:cs="Didot"/>
          <w:lang w:val="en-US"/>
        </w:rPr>
        <w:t xml:space="preserve">because fake news denominates a discrete event, whereas disinformation </w:t>
      </w:r>
      <w:r w:rsidR="00F16E3C" w:rsidRPr="007E364B">
        <w:rPr>
          <w:rFonts w:ascii="Charter Roman" w:hAnsi="Charter Roman" w:cs="Didot"/>
          <w:lang w:val="en-US"/>
        </w:rPr>
        <w:t>presents an endemic problem</w:t>
      </w:r>
      <w:r w:rsidR="003548B1" w:rsidRPr="007E364B">
        <w:rPr>
          <w:rFonts w:ascii="Charter Roman" w:hAnsi="Charter Roman" w:cs="Didot"/>
          <w:lang w:val="en-US"/>
        </w:rPr>
        <w:t xml:space="preserve">. Disinformation demands one look at </w:t>
      </w:r>
      <w:r w:rsidR="00A35EE4" w:rsidRPr="007E364B">
        <w:rPr>
          <w:rFonts w:ascii="Charter Roman" w:hAnsi="Charter Roman" w:cs="Didot"/>
          <w:lang w:val="en-US"/>
        </w:rPr>
        <w:t>“</w:t>
      </w:r>
      <w:r w:rsidR="00A35EE4" w:rsidRPr="007E364B">
        <w:rPr>
          <w:rFonts w:ascii="Charter Roman" w:hAnsi="Charter Roman" w:cs="Didot"/>
          <w:lang w:val="en-GB"/>
        </w:rPr>
        <w:t xml:space="preserve">systematic disruptions of authoritative information </w:t>
      </w:r>
      <w:proofErr w:type="gramStart"/>
      <w:r w:rsidR="00A35EE4" w:rsidRPr="007E364B">
        <w:rPr>
          <w:rFonts w:ascii="Charter Roman" w:hAnsi="Charter Roman" w:cs="Didot"/>
          <w:lang w:val="en-GB"/>
        </w:rPr>
        <w:t>flows</w:t>
      </w:r>
      <w:proofErr w:type="gramEnd"/>
      <w:r w:rsidR="00A35EE4" w:rsidRPr="007E364B">
        <w:rPr>
          <w:rFonts w:ascii="Charter Roman" w:hAnsi="Charter Roman" w:cs="Didot"/>
          <w:lang w:val="en-GB"/>
        </w:rPr>
        <w:t xml:space="preserve"> due to strategic deceptions that may appear very credible to those consuming them</w:t>
      </w:r>
      <w:r w:rsidR="006D7EC3" w:rsidRPr="007E364B">
        <w:rPr>
          <w:rFonts w:ascii="Charter Roman" w:hAnsi="Charter Roman" w:cs="Didot"/>
          <w:lang w:val="en-GB"/>
        </w:rPr>
        <w:t>.</w:t>
      </w:r>
      <w:r w:rsidR="00A35EE4" w:rsidRPr="007E364B">
        <w:rPr>
          <w:rFonts w:ascii="Charter Roman" w:hAnsi="Charter Roman" w:cs="Didot"/>
          <w:lang w:val="en-GB"/>
        </w:rPr>
        <w:t>”</w:t>
      </w:r>
      <w:r w:rsidR="001F33E0" w:rsidRPr="007E364B">
        <w:rPr>
          <w:rStyle w:val="FootnoteReference"/>
          <w:rFonts w:ascii="Charter Roman" w:hAnsi="Charter Roman" w:cs="Didot"/>
          <w:lang w:val="en-GB"/>
        </w:rPr>
        <w:footnoteReference w:id="7"/>
      </w:r>
      <w:r w:rsidR="00DB402A" w:rsidRPr="007E364B">
        <w:rPr>
          <w:rFonts w:ascii="Charter Roman" w:hAnsi="Charter Roman" w:cs="Didot"/>
          <w:lang w:val="en-GB"/>
        </w:rPr>
        <w:t xml:space="preserve"> Thus, where fake news demand but a single fact-checking operation to set the record straight, </w:t>
      </w:r>
      <w:r w:rsidR="00AA3ED8" w:rsidRPr="007E364B">
        <w:rPr>
          <w:rFonts w:ascii="Charter Roman" w:hAnsi="Charter Roman" w:cs="Didot"/>
          <w:lang w:val="en-GB"/>
        </w:rPr>
        <w:t xml:space="preserve">disinformation necessitates </w:t>
      </w:r>
      <w:r w:rsidR="000C0955">
        <w:rPr>
          <w:rFonts w:ascii="Charter Roman" w:hAnsi="Charter Roman" w:cs="Didot"/>
          <w:lang w:val="en-GB"/>
        </w:rPr>
        <w:t xml:space="preserve">a </w:t>
      </w:r>
      <w:r w:rsidR="00AA3ED8" w:rsidRPr="007E364B">
        <w:rPr>
          <w:rFonts w:ascii="Charter Roman" w:hAnsi="Charter Roman" w:cs="Didot"/>
          <w:lang w:val="en-GB"/>
        </w:rPr>
        <w:t>more holistic approach.</w:t>
      </w:r>
    </w:p>
    <w:p w14:paraId="1BE7647A" w14:textId="77777777" w:rsidR="009C2428" w:rsidRPr="007E364B" w:rsidRDefault="009C2428" w:rsidP="00D44506">
      <w:pPr>
        <w:spacing w:line="360" w:lineRule="auto"/>
        <w:jc w:val="both"/>
        <w:rPr>
          <w:rFonts w:ascii="Charter Roman" w:hAnsi="Charter Roman" w:cs="Didot"/>
          <w:lang w:val="en-US"/>
        </w:rPr>
      </w:pPr>
    </w:p>
    <w:p w14:paraId="60C3DBE7" w14:textId="01BB1869" w:rsidR="006E1170" w:rsidRPr="007E364B" w:rsidRDefault="006E1170" w:rsidP="00D44506">
      <w:pPr>
        <w:pStyle w:val="Heading3"/>
        <w:spacing w:line="360" w:lineRule="auto"/>
        <w:jc w:val="both"/>
        <w:rPr>
          <w:rFonts w:ascii="Charter Roman" w:hAnsi="Charter Roman" w:cs="Didot"/>
          <w:lang w:val="en-US"/>
        </w:rPr>
      </w:pPr>
      <w:bookmarkStart w:id="5" w:name="_Toc66703027"/>
      <w:r w:rsidRPr="007E364B">
        <w:rPr>
          <w:rFonts w:ascii="Charter Roman" w:hAnsi="Charter Roman" w:cs="Didot"/>
          <w:lang w:val="en-US"/>
        </w:rPr>
        <w:t>Effects of disinformation</w:t>
      </w:r>
      <w:bookmarkEnd w:id="5"/>
    </w:p>
    <w:p w14:paraId="0A7A2C0C" w14:textId="657F1100" w:rsidR="009C2428" w:rsidRPr="007E364B" w:rsidRDefault="009C2428" w:rsidP="00D44506">
      <w:pPr>
        <w:spacing w:line="360" w:lineRule="auto"/>
        <w:jc w:val="both"/>
        <w:rPr>
          <w:rFonts w:ascii="Charter Roman" w:hAnsi="Charter Roman" w:cs="Didot"/>
          <w:lang w:val="en-US"/>
        </w:rPr>
      </w:pPr>
      <w:r w:rsidRPr="007E364B">
        <w:rPr>
          <w:rFonts w:ascii="Charter Roman" w:hAnsi="Charter Roman" w:cs="Didot"/>
          <w:lang w:val="en-US"/>
        </w:rPr>
        <w:t xml:space="preserve">Disinformation has both direct and indirect consequences. Directly, it causes people to make decisions with erroneous or incomplete information. Indirectly, it hampers the ability of journalists and public officers to effectively share information because it gradually erodes trust in the public information sphere. Here, the example of </w:t>
      </w:r>
      <w:r w:rsidR="00955951">
        <w:rPr>
          <w:rFonts w:ascii="Charter Roman" w:hAnsi="Charter Roman" w:cs="Didot"/>
          <w:lang w:val="en-US"/>
        </w:rPr>
        <w:t>a</w:t>
      </w:r>
      <w:r w:rsidRPr="007E364B">
        <w:rPr>
          <w:rFonts w:ascii="Charter Roman" w:hAnsi="Charter Roman" w:cs="Didot"/>
          <w:lang w:val="en-US"/>
        </w:rPr>
        <w:t xml:space="preserve"> terror attack is once again useful; a terror attack harms people in the most direct way possible, but it also harms the public sphere and how willing people are to visit public spaces.</w:t>
      </w:r>
      <w:r w:rsidRPr="007E364B">
        <w:rPr>
          <w:rStyle w:val="FootnoteReference"/>
          <w:rFonts w:ascii="Charter Roman" w:hAnsi="Charter Roman" w:cs="Didot"/>
          <w:lang w:val="en-US"/>
        </w:rPr>
        <w:footnoteReference w:id="8"/>
      </w:r>
    </w:p>
    <w:p w14:paraId="61F4D1E4" w14:textId="07548185" w:rsidR="00683FC7" w:rsidRPr="007E364B" w:rsidRDefault="000A7DC3" w:rsidP="00D44506">
      <w:pPr>
        <w:spacing w:line="360" w:lineRule="auto"/>
        <w:jc w:val="both"/>
        <w:rPr>
          <w:rFonts w:ascii="Charter Roman" w:hAnsi="Charter Roman" w:cs="Didot"/>
          <w:lang w:val="en-GB"/>
        </w:rPr>
      </w:pPr>
      <w:r w:rsidRPr="007E364B">
        <w:rPr>
          <w:rFonts w:ascii="Charter Roman" w:hAnsi="Charter Roman" w:cs="Didot"/>
          <w:lang w:val="en-US"/>
        </w:rPr>
        <w:t>All too often</w:t>
      </w:r>
      <w:r w:rsidR="00B475EF" w:rsidRPr="007E364B">
        <w:rPr>
          <w:rFonts w:ascii="Charter Roman" w:hAnsi="Charter Roman" w:cs="Didot"/>
          <w:lang w:val="en-US"/>
        </w:rPr>
        <w:t xml:space="preserve">, disinformation </w:t>
      </w:r>
      <w:r w:rsidRPr="007E364B">
        <w:rPr>
          <w:rFonts w:ascii="Charter Roman" w:hAnsi="Charter Roman" w:cs="Didot"/>
          <w:lang w:val="en-US"/>
        </w:rPr>
        <w:t xml:space="preserve">operations </w:t>
      </w:r>
      <w:r w:rsidR="00B475EF" w:rsidRPr="007E364B">
        <w:rPr>
          <w:rFonts w:ascii="Charter Roman" w:hAnsi="Charter Roman" w:cs="Didot"/>
          <w:lang w:val="en-US"/>
        </w:rPr>
        <w:t xml:space="preserve">circulating in relation </w:t>
      </w:r>
      <w:r w:rsidR="00955951">
        <w:rPr>
          <w:rFonts w:ascii="Charter Roman" w:hAnsi="Charter Roman" w:cs="Didot"/>
          <w:lang w:val="en-US"/>
        </w:rPr>
        <w:t>to</w:t>
      </w:r>
      <w:r w:rsidR="00B475EF" w:rsidRPr="007E364B">
        <w:rPr>
          <w:rFonts w:ascii="Charter Roman" w:hAnsi="Charter Roman" w:cs="Didot"/>
          <w:lang w:val="en-US"/>
        </w:rPr>
        <w:t xml:space="preserve"> elections and politics at large are linked to movements of the radical right.</w:t>
      </w:r>
      <w:r w:rsidR="00F7041A" w:rsidRPr="007E364B">
        <w:rPr>
          <w:rFonts w:ascii="Charter Roman" w:hAnsi="Charter Roman" w:cs="Didot"/>
          <w:lang w:val="en-US"/>
        </w:rPr>
        <w:t xml:space="preserve"> </w:t>
      </w:r>
      <w:r w:rsidR="00586B1B" w:rsidRPr="007E364B">
        <w:rPr>
          <w:rFonts w:ascii="Charter Roman" w:hAnsi="Charter Roman" w:cs="Didot"/>
          <w:lang w:val="en-US"/>
        </w:rPr>
        <w:t xml:space="preserve">Along with a return to populism in the world at large, there is a declining level of trust in democratic institutions, which undermines the credibility of official information. In their willing “rejection” of official </w:t>
      </w:r>
      <w:r w:rsidR="00586B1B" w:rsidRPr="007E364B">
        <w:rPr>
          <w:rFonts w:ascii="Charter Roman" w:hAnsi="Charter Roman" w:cs="Didot"/>
          <w:lang w:val="en-US"/>
        </w:rPr>
        <w:lastRenderedPageBreak/>
        <w:t>information, many people turn to alternative sources of information, which, more often than not, are misleading.</w:t>
      </w:r>
      <w:r w:rsidR="00972F8E" w:rsidRPr="007E364B">
        <w:rPr>
          <w:rStyle w:val="FootnoteReference"/>
          <w:rFonts w:ascii="Charter Roman" w:hAnsi="Charter Roman" w:cs="Didot"/>
          <w:lang w:val="en-US"/>
        </w:rPr>
        <w:footnoteReference w:id="9"/>
      </w:r>
      <w:r w:rsidR="00474596" w:rsidRPr="007E364B">
        <w:rPr>
          <w:rFonts w:ascii="Charter Roman" w:hAnsi="Charter Roman" w:cs="Didot"/>
          <w:lang w:val="en-US"/>
        </w:rPr>
        <w:t xml:space="preserve"> Disinformation therefore also has the effect of undermining democracy as a whole</w:t>
      </w:r>
      <w:r w:rsidR="00E6440B" w:rsidRPr="007E364B">
        <w:rPr>
          <w:rFonts w:ascii="Charter Roman" w:hAnsi="Charter Roman" w:cs="Didot"/>
          <w:lang w:val="en-US"/>
        </w:rPr>
        <w:t xml:space="preserve">, since it discredits the institutions linked to it and further invites individuals to consume content that leads them to </w:t>
      </w:r>
      <w:r w:rsidR="00D3058E" w:rsidRPr="007E364B">
        <w:rPr>
          <w:rFonts w:ascii="Charter Roman" w:hAnsi="Charter Roman" w:cs="Didot"/>
          <w:lang w:val="en-US"/>
        </w:rPr>
        <w:t xml:space="preserve">make </w:t>
      </w:r>
      <w:r w:rsidR="00D3058E" w:rsidRPr="007E364B">
        <w:rPr>
          <w:rStyle w:val="CommentReference"/>
          <w:rFonts w:ascii="Charter Roman" w:hAnsi="Charter Roman" w:cs="Didot"/>
          <w:sz w:val="24"/>
          <w:szCs w:val="24"/>
          <w:lang w:val="en-US"/>
        </w:rPr>
        <w:t>d</w:t>
      </w:r>
      <w:r w:rsidR="00E6440B" w:rsidRPr="007E364B">
        <w:rPr>
          <w:rFonts w:ascii="Charter Roman" w:hAnsi="Charter Roman" w:cs="Didot"/>
          <w:lang w:val="en-US"/>
        </w:rPr>
        <w:t>ecisions</w:t>
      </w:r>
      <w:r w:rsidR="00D3058E" w:rsidRPr="007E364B">
        <w:rPr>
          <w:rFonts w:ascii="Charter Roman" w:hAnsi="Charter Roman" w:cs="Didot"/>
          <w:lang w:val="en-US"/>
        </w:rPr>
        <w:t xml:space="preserve"> based on false information</w:t>
      </w:r>
      <w:r w:rsidR="00E6440B" w:rsidRPr="007E364B">
        <w:rPr>
          <w:rFonts w:ascii="Charter Roman" w:hAnsi="Charter Roman" w:cs="Didot"/>
          <w:lang w:val="en-US"/>
        </w:rPr>
        <w:t>.</w:t>
      </w:r>
      <w:r w:rsidR="009718FB" w:rsidRPr="007E364B">
        <w:rPr>
          <w:rFonts w:ascii="Charter Roman" w:hAnsi="Charter Roman" w:cs="Didot"/>
          <w:lang w:val="en-US"/>
        </w:rPr>
        <w:t xml:space="preserve"> </w:t>
      </w:r>
      <w:r w:rsidR="00683FC7" w:rsidRPr="007E364B">
        <w:rPr>
          <w:rFonts w:ascii="Charter Roman" w:hAnsi="Charter Roman" w:cs="Didot"/>
          <w:lang w:val="en-US"/>
        </w:rPr>
        <w:t>Thus, the authors argue that “</w:t>
      </w:r>
      <w:r w:rsidR="008D6215" w:rsidRPr="007E364B">
        <w:rPr>
          <w:rFonts w:ascii="Charter Roman" w:hAnsi="Charter Roman" w:cs="Didot"/>
          <w:lang w:val="en-GB"/>
        </w:rPr>
        <w:t>[…] t</w:t>
      </w:r>
      <w:r w:rsidR="00683FC7" w:rsidRPr="007E364B">
        <w:rPr>
          <w:rFonts w:ascii="Charter Roman" w:hAnsi="Charter Roman" w:cs="Didot"/>
          <w:lang w:val="en-GB"/>
        </w:rPr>
        <w:t>he Brexit campaign in the United Kingdom and the election of Donald Trump in the United States are among the most prominent examples of disinformation campaigns intended to disrupt normal democratic order […]</w:t>
      </w:r>
      <w:r w:rsidR="008416DB">
        <w:rPr>
          <w:rFonts w:ascii="Charter Roman" w:hAnsi="Charter Roman" w:cs="Didot"/>
          <w:lang w:val="en-GB"/>
        </w:rPr>
        <w:t>.</w:t>
      </w:r>
      <w:r w:rsidR="00683FC7" w:rsidRPr="007E364B">
        <w:rPr>
          <w:rFonts w:ascii="Charter Roman" w:hAnsi="Charter Roman" w:cs="Didot"/>
          <w:lang w:val="en-GB"/>
        </w:rPr>
        <w:t>”</w:t>
      </w:r>
      <w:r w:rsidR="00955951">
        <w:rPr>
          <w:rStyle w:val="FootnoteReference"/>
          <w:rFonts w:ascii="Charter Roman" w:hAnsi="Charter Roman" w:cs="Didot"/>
          <w:lang w:val="en-GB"/>
        </w:rPr>
        <w:footnoteReference w:id="10"/>
      </w:r>
    </w:p>
    <w:p w14:paraId="7BE5153C" w14:textId="77777777" w:rsidR="00DF5096" w:rsidRDefault="00DF5096" w:rsidP="00D44506">
      <w:pPr>
        <w:spacing w:line="360" w:lineRule="auto"/>
        <w:jc w:val="both"/>
        <w:rPr>
          <w:rFonts w:ascii="Charter Roman" w:hAnsi="Charter Roman" w:cs="Didot"/>
          <w:lang w:val="en-GB"/>
        </w:rPr>
      </w:pPr>
    </w:p>
    <w:p w14:paraId="63150FB5" w14:textId="13E59C9F" w:rsidR="00170167" w:rsidRPr="007E364B" w:rsidRDefault="009C1E39" w:rsidP="00D44506">
      <w:pPr>
        <w:spacing w:line="360" w:lineRule="auto"/>
        <w:jc w:val="both"/>
        <w:rPr>
          <w:rFonts w:ascii="Charter Roman" w:hAnsi="Charter Roman" w:cs="Didot"/>
          <w:lang w:val="en-US"/>
        </w:rPr>
      </w:pPr>
      <w:r w:rsidRPr="007E364B">
        <w:rPr>
          <w:rFonts w:ascii="Charter Roman" w:hAnsi="Charter Roman" w:cs="Didot"/>
          <w:lang w:val="en-GB"/>
        </w:rPr>
        <w:t>Disinformation must be addressed and prevented not only because it is disruptive, but also because it is a serious threat to basic human rights.</w:t>
      </w:r>
      <w:r w:rsidR="009815A3" w:rsidRPr="007E364B">
        <w:rPr>
          <w:rFonts w:ascii="Charter Roman" w:hAnsi="Charter Roman" w:cs="Didot"/>
          <w:lang w:val="en-GB"/>
        </w:rPr>
        <w:t xml:space="preserve"> </w:t>
      </w:r>
      <w:r w:rsidR="008248F5" w:rsidRPr="007E364B">
        <w:rPr>
          <w:rFonts w:ascii="Charter Roman" w:hAnsi="Charter Roman" w:cs="Didot"/>
          <w:lang w:val="en-GB"/>
        </w:rPr>
        <w:t>Wingfield considers disinformation to be a human rights issue for several different reasons.</w:t>
      </w:r>
      <w:r w:rsidR="00170167" w:rsidRPr="007E364B">
        <w:rPr>
          <w:rFonts w:ascii="Charter Roman" w:hAnsi="Charter Roman" w:cs="Didot"/>
          <w:lang w:val="en-GB"/>
        </w:rPr>
        <w:t xml:space="preserve"> </w:t>
      </w:r>
      <w:r w:rsidR="00170167" w:rsidRPr="007E364B">
        <w:rPr>
          <w:rFonts w:ascii="Charter Roman" w:hAnsi="Charter Roman" w:cs="Didot"/>
          <w:lang w:val="en-US"/>
        </w:rPr>
        <w:t xml:space="preserve">First, disinformation infringes upon </w:t>
      </w:r>
      <w:r w:rsidR="00955951">
        <w:rPr>
          <w:rFonts w:ascii="Charter Roman" w:hAnsi="Charter Roman" w:cs="Didot"/>
          <w:lang w:val="en-US"/>
        </w:rPr>
        <w:t xml:space="preserve">an </w:t>
      </w:r>
      <w:r w:rsidR="00170167" w:rsidRPr="007E364B">
        <w:rPr>
          <w:rFonts w:ascii="Charter Roman" w:hAnsi="Charter Roman" w:cs="Didot"/>
          <w:lang w:val="en-US"/>
        </w:rPr>
        <w:t>individual</w:t>
      </w:r>
      <w:r w:rsidR="00955951">
        <w:rPr>
          <w:rFonts w:ascii="Charter Roman" w:hAnsi="Charter Roman" w:cs="Didot"/>
          <w:lang w:val="en-US"/>
        </w:rPr>
        <w:t>’</w:t>
      </w:r>
      <w:r w:rsidR="00170167" w:rsidRPr="007E364B">
        <w:rPr>
          <w:rFonts w:ascii="Charter Roman" w:hAnsi="Charter Roman" w:cs="Didot"/>
          <w:lang w:val="en-US"/>
        </w:rPr>
        <w:t>s right to free and fair elections, as enshrined in Article 25</w:t>
      </w:r>
      <w:r w:rsidR="00170167" w:rsidRPr="007E364B">
        <w:rPr>
          <w:rFonts w:ascii="Charter Roman" w:hAnsi="Charter Roman" w:cs="Didot"/>
          <w:vertAlign w:val="superscript"/>
          <w:lang w:val="en-US"/>
        </w:rPr>
        <w:footnoteReference w:id="11"/>
      </w:r>
      <w:r w:rsidR="00170167" w:rsidRPr="007E364B">
        <w:rPr>
          <w:rFonts w:ascii="Charter Roman" w:hAnsi="Charter Roman" w:cs="Didot"/>
          <w:lang w:val="en-US"/>
        </w:rPr>
        <w:t xml:space="preserve"> of the International Covenant on Civil and Political Rights (</w:t>
      </w:r>
      <w:r w:rsidR="00170167" w:rsidRPr="0065019D">
        <w:rPr>
          <w:rFonts w:ascii="Charter Roman" w:hAnsi="Charter Roman" w:cs="Didot"/>
          <w:lang w:val="en-US"/>
        </w:rPr>
        <w:t>ICCPR</w:t>
      </w:r>
      <w:r w:rsidR="00D30AA9">
        <w:rPr>
          <w:rFonts w:ascii="Charter Roman" w:hAnsi="Charter Roman" w:cs="Didot"/>
          <w:lang w:val="en-US"/>
        </w:rPr>
        <w:fldChar w:fldCharType="begin"/>
      </w:r>
      <w:r w:rsidR="00D30AA9">
        <w:instrText xml:space="preserve"> XE "</w:instrText>
      </w:r>
      <w:r w:rsidR="00D30AA9" w:rsidRPr="00835094">
        <w:rPr>
          <w:rFonts w:ascii="Charter Roman" w:hAnsi="Charter Roman" w:cs="Didot"/>
          <w:lang w:val="en-US"/>
        </w:rPr>
        <w:instrText>ICCPR:</w:instrText>
      </w:r>
      <w:r w:rsidR="00D30AA9" w:rsidRPr="00D30AA9">
        <w:rPr>
          <w:lang w:val="en-US"/>
        </w:rPr>
        <w:instrText>International Covenant on Civil and Political Rights</w:instrText>
      </w:r>
      <w:r w:rsidR="00D30AA9">
        <w:instrText xml:space="preserve">" </w:instrText>
      </w:r>
      <w:r w:rsidR="00D30AA9">
        <w:rPr>
          <w:rFonts w:ascii="Charter Roman" w:hAnsi="Charter Roman" w:cs="Didot"/>
          <w:lang w:val="en-US"/>
        </w:rPr>
        <w:fldChar w:fldCharType="end"/>
      </w:r>
      <w:r w:rsidR="00170167" w:rsidRPr="007E364B">
        <w:rPr>
          <w:rFonts w:ascii="Charter Roman" w:hAnsi="Charter Roman" w:cs="Didot"/>
          <w:lang w:val="en-US"/>
        </w:rPr>
        <w:t xml:space="preserve">). For elections to be free and fair, voters need to be provided with accurate information about the parties and individuals involved. The results of elections and referendums may be influenced by inaccurate information. </w:t>
      </w:r>
    </w:p>
    <w:p w14:paraId="46CC1451" w14:textId="77777777" w:rsidR="00A6228D" w:rsidRDefault="00A6228D" w:rsidP="00D44506">
      <w:pPr>
        <w:spacing w:line="360" w:lineRule="auto"/>
        <w:jc w:val="both"/>
        <w:rPr>
          <w:rFonts w:ascii="Charter Roman" w:hAnsi="Charter Roman" w:cs="Didot"/>
          <w:lang w:val="en-US"/>
        </w:rPr>
      </w:pPr>
    </w:p>
    <w:p w14:paraId="01A437F5" w14:textId="0CE887DE" w:rsidR="00C14229" w:rsidRDefault="00170167" w:rsidP="00D44506">
      <w:pPr>
        <w:spacing w:line="360" w:lineRule="auto"/>
        <w:jc w:val="both"/>
        <w:rPr>
          <w:rFonts w:ascii="Charter Roman" w:hAnsi="Charter Roman" w:cs="Didot"/>
          <w:lang w:val="en-US"/>
        </w:rPr>
      </w:pPr>
      <w:r w:rsidRPr="007E364B">
        <w:rPr>
          <w:rFonts w:ascii="Charter Roman" w:hAnsi="Charter Roman" w:cs="Didot"/>
          <w:lang w:val="en-US"/>
        </w:rPr>
        <w:t>The right to health, enshrined in Article 12</w:t>
      </w:r>
      <w:r w:rsidRPr="007E364B">
        <w:rPr>
          <w:rFonts w:ascii="Charter Roman" w:hAnsi="Charter Roman" w:cs="Didot"/>
          <w:vertAlign w:val="superscript"/>
          <w:lang w:val="en-US"/>
        </w:rPr>
        <w:footnoteReference w:id="12"/>
      </w:r>
      <w:r w:rsidRPr="007E364B">
        <w:rPr>
          <w:rFonts w:ascii="Charter Roman" w:hAnsi="Charter Roman" w:cs="Didot"/>
          <w:lang w:val="en-US"/>
        </w:rPr>
        <w:t xml:space="preserve"> of the Covenant on Economic Social and Cultural Rights, may also be violated by the spread of disinformation, since inaccurate information about healthcare and disease, such as </w:t>
      </w:r>
      <w:r w:rsidR="00F5320E">
        <w:rPr>
          <w:rFonts w:ascii="Charter Roman" w:hAnsi="Charter Roman" w:cs="Didot"/>
          <w:lang w:val="en-US"/>
        </w:rPr>
        <w:t>misreprese</w:t>
      </w:r>
      <w:r w:rsidRPr="007E364B">
        <w:rPr>
          <w:rFonts w:ascii="Charter Roman" w:hAnsi="Charter Roman" w:cs="Didot"/>
          <w:lang w:val="en-US"/>
        </w:rPr>
        <w:t>n</w:t>
      </w:r>
      <w:r w:rsidR="00F5320E">
        <w:rPr>
          <w:rFonts w:ascii="Charter Roman" w:hAnsi="Charter Roman" w:cs="Didot"/>
          <w:lang w:val="en-US"/>
        </w:rPr>
        <w:t>tations of</w:t>
      </w:r>
      <w:r w:rsidRPr="007E364B">
        <w:rPr>
          <w:rFonts w:ascii="Charter Roman" w:hAnsi="Charter Roman" w:cs="Didot"/>
          <w:lang w:val="en-US"/>
        </w:rPr>
        <w:t xml:space="preserve"> the side effects of vaccines, may put readers </w:t>
      </w:r>
      <w:r w:rsidR="0036383A" w:rsidRPr="007E364B">
        <w:rPr>
          <w:rFonts w:ascii="Charter Roman" w:hAnsi="Charter Roman" w:cs="Didot"/>
          <w:lang w:val="en-US"/>
        </w:rPr>
        <w:t xml:space="preserve">and their families </w:t>
      </w:r>
      <w:r w:rsidRPr="007E364B">
        <w:rPr>
          <w:rFonts w:ascii="Charter Roman" w:hAnsi="Charter Roman" w:cs="Didot"/>
          <w:lang w:val="en-US"/>
        </w:rPr>
        <w:t xml:space="preserve">at risk. The COVID-19 pandemic is a </w:t>
      </w:r>
      <w:r w:rsidR="00955951">
        <w:rPr>
          <w:rFonts w:ascii="Charter Roman" w:hAnsi="Charter Roman" w:cs="Didot"/>
          <w:lang w:val="en-US"/>
        </w:rPr>
        <w:t>telling</w:t>
      </w:r>
      <w:r w:rsidRPr="007E364B">
        <w:rPr>
          <w:rFonts w:ascii="Charter Roman" w:hAnsi="Charter Roman" w:cs="Didot"/>
          <w:lang w:val="en-US"/>
        </w:rPr>
        <w:t xml:space="preserve"> example of such a risk</w:t>
      </w:r>
      <w:r w:rsidR="00B015E2" w:rsidRPr="007E364B">
        <w:rPr>
          <w:rFonts w:ascii="Charter Roman" w:hAnsi="Charter Roman" w:cs="Didot"/>
          <w:lang w:val="en-US"/>
        </w:rPr>
        <w:t xml:space="preserve">, </w:t>
      </w:r>
      <w:r w:rsidR="006E0D2E" w:rsidRPr="007E364B">
        <w:rPr>
          <w:rFonts w:ascii="Charter Roman" w:hAnsi="Charter Roman" w:cs="Didot"/>
          <w:lang w:val="en-US"/>
        </w:rPr>
        <w:t xml:space="preserve">considering that it has been under the yoke of many different misconceptions and conspiracy theories, such as the </w:t>
      </w:r>
      <w:r w:rsidR="00036A2C" w:rsidRPr="007E364B">
        <w:rPr>
          <w:rFonts w:ascii="Charter Roman" w:hAnsi="Charter Roman" w:cs="Didot"/>
          <w:lang w:val="en-US"/>
        </w:rPr>
        <w:t xml:space="preserve">ones regarding masks and </w:t>
      </w:r>
      <w:r w:rsidR="00881A2D" w:rsidRPr="007E364B">
        <w:rPr>
          <w:rFonts w:ascii="Charter Roman" w:hAnsi="Charter Roman" w:cs="Didot"/>
          <w:lang w:val="en-US"/>
        </w:rPr>
        <w:t>their supposed carbon monoxide poisoning</w:t>
      </w:r>
      <w:r w:rsidR="006E0D2E" w:rsidRPr="007E364B">
        <w:rPr>
          <w:rFonts w:ascii="Charter Roman" w:hAnsi="Charter Roman" w:cs="Didot"/>
          <w:lang w:val="en-US"/>
        </w:rPr>
        <w:t>.</w:t>
      </w:r>
      <w:r w:rsidR="00F26D35" w:rsidRPr="007E364B">
        <w:rPr>
          <w:rFonts w:ascii="Charter Roman" w:hAnsi="Charter Roman" w:cs="Didot"/>
          <w:lang w:val="en-US"/>
        </w:rPr>
        <w:t xml:space="preserve"> The right to freedom from attacks upon one’s honor and reputation, enshrined in Article 17</w:t>
      </w:r>
      <w:r w:rsidR="00F26D35" w:rsidRPr="007E364B">
        <w:rPr>
          <w:rStyle w:val="FootnoteReference"/>
          <w:rFonts w:ascii="Charter Roman" w:hAnsi="Charter Roman" w:cs="Didot"/>
          <w:lang w:val="en-US"/>
        </w:rPr>
        <w:footnoteReference w:id="13"/>
      </w:r>
      <w:r w:rsidR="00F26D35" w:rsidRPr="007E364B">
        <w:rPr>
          <w:rFonts w:ascii="Charter Roman" w:hAnsi="Charter Roman" w:cs="Didot"/>
          <w:lang w:val="en-US"/>
        </w:rPr>
        <w:t xml:space="preserve"> of the ICCPR, is also at risk, since disinformation is often related to a particular individual (public political figures </w:t>
      </w:r>
      <w:r w:rsidR="00F26D35" w:rsidRPr="007E364B">
        <w:rPr>
          <w:rFonts w:ascii="Charter Roman" w:hAnsi="Charter Roman" w:cs="Didot"/>
          <w:lang w:val="en-US"/>
        </w:rPr>
        <w:lastRenderedPageBreak/>
        <w:t>and journalists are often targeted), and is designed to harm their reputation.</w:t>
      </w:r>
      <w:r w:rsidR="00324ACA" w:rsidRPr="007E364B">
        <w:rPr>
          <w:rFonts w:ascii="Charter Roman" w:hAnsi="Charter Roman" w:cs="Didot"/>
          <w:lang w:val="en-US"/>
        </w:rPr>
        <w:t xml:space="preserve"> </w:t>
      </w:r>
      <w:r w:rsidR="00F26D35" w:rsidRPr="007E364B">
        <w:rPr>
          <w:rFonts w:ascii="Charter Roman" w:hAnsi="Charter Roman" w:cs="Didot"/>
          <w:lang w:val="en-US"/>
        </w:rPr>
        <w:t xml:space="preserve">Since disinformation sometimes focuses on particular groups such as migrants and ethnic minorities, designed to instigate violence or hostility, it </w:t>
      </w:r>
      <w:r w:rsidR="00324ACA" w:rsidRPr="007E364B">
        <w:rPr>
          <w:rFonts w:ascii="Charter Roman" w:hAnsi="Charter Roman" w:cs="Didot"/>
          <w:lang w:val="en-US"/>
        </w:rPr>
        <w:t xml:space="preserve">also </w:t>
      </w:r>
      <w:r w:rsidR="00F26D35" w:rsidRPr="007E364B">
        <w:rPr>
          <w:rFonts w:ascii="Charter Roman" w:hAnsi="Charter Roman" w:cs="Didot"/>
          <w:lang w:val="en-US"/>
        </w:rPr>
        <w:t xml:space="preserve">endangers the right to </w:t>
      </w:r>
      <w:r w:rsidR="00324ACA" w:rsidRPr="007E364B">
        <w:rPr>
          <w:rFonts w:ascii="Charter Roman" w:hAnsi="Charter Roman" w:cs="Didot"/>
          <w:lang w:val="en-US"/>
        </w:rPr>
        <w:t xml:space="preserve">freedom from </w:t>
      </w:r>
      <w:r w:rsidR="00F26D35" w:rsidRPr="007E364B">
        <w:rPr>
          <w:rFonts w:ascii="Charter Roman" w:hAnsi="Charter Roman" w:cs="Didot"/>
          <w:lang w:val="en-US"/>
        </w:rPr>
        <w:t>discrimination, which is found in Articles 2(1) and 26</w:t>
      </w:r>
      <w:r w:rsidR="00200A3C" w:rsidRPr="007E364B">
        <w:rPr>
          <w:rStyle w:val="FootnoteReference"/>
          <w:rFonts w:ascii="Charter Roman" w:hAnsi="Charter Roman" w:cs="Didot"/>
          <w:lang w:val="en-US"/>
        </w:rPr>
        <w:footnoteReference w:id="14"/>
      </w:r>
      <w:r w:rsidR="00F26D35" w:rsidRPr="007E364B">
        <w:rPr>
          <w:rFonts w:ascii="Charter Roman" w:hAnsi="Charter Roman" w:cs="Didot"/>
          <w:lang w:val="en-US"/>
        </w:rPr>
        <w:t xml:space="preserve"> of the ICCPR.</w:t>
      </w:r>
    </w:p>
    <w:p w14:paraId="54908CB2" w14:textId="77777777" w:rsidR="00A6228D" w:rsidRPr="007E364B" w:rsidRDefault="00A6228D" w:rsidP="00D44506">
      <w:pPr>
        <w:spacing w:line="360" w:lineRule="auto"/>
        <w:jc w:val="both"/>
        <w:rPr>
          <w:rFonts w:ascii="Charter Roman" w:hAnsi="Charter Roman" w:cs="Didot"/>
          <w:lang w:val="en-US"/>
        </w:rPr>
      </w:pPr>
    </w:p>
    <w:p w14:paraId="559EF319" w14:textId="6FD390BE" w:rsidR="00661D8D" w:rsidRPr="007E364B" w:rsidRDefault="00661D8D" w:rsidP="00D44506">
      <w:pPr>
        <w:pStyle w:val="Heading2"/>
        <w:spacing w:line="360" w:lineRule="auto"/>
        <w:jc w:val="both"/>
        <w:rPr>
          <w:rFonts w:ascii="Charter Roman" w:hAnsi="Charter Roman" w:cs="Didot"/>
          <w:sz w:val="24"/>
          <w:szCs w:val="24"/>
          <w:lang w:val="en-US"/>
        </w:rPr>
      </w:pPr>
      <w:bookmarkStart w:id="6" w:name="_Toc66703028"/>
      <w:r w:rsidRPr="007E364B">
        <w:rPr>
          <w:rFonts w:ascii="Charter Roman" w:hAnsi="Charter Roman" w:cs="Didot"/>
          <w:sz w:val="24"/>
          <w:szCs w:val="24"/>
          <w:lang w:val="en-US"/>
        </w:rPr>
        <w:t>Influence of new technologies</w:t>
      </w:r>
      <w:bookmarkEnd w:id="6"/>
    </w:p>
    <w:p w14:paraId="37EBE64A" w14:textId="338100DB" w:rsidR="00661D8D" w:rsidRPr="007E364B" w:rsidRDefault="00D77D52" w:rsidP="00D44506">
      <w:pPr>
        <w:pStyle w:val="Heading3"/>
        <w:spacing w:line="360" w:lineRule="auto"/>
        <w:jc w:val="both"/>
        <w:rPr>
          <w:rFonts w:ascii="Charter Roman" w:hAnsi="Charter Roman" w:cs="Didot"/>
          <w:lang w:val="en-US"/>
        </w:rPr>
      </w:pPr>
      <w:bookmarkStart w:id="7" w:name="_Toc66703029"/>
      <w:r w:rsidRPr="007E364B">
        <w:rPr>
          <w:rFonts w:ascii="Charter Roman" w:hAnsi="Charter Roman" w:cs="Didot"/>
          <w:lang w:val="en-US"/>
        </w:rPr>
        <w:t>Disinformation</w:t>
      </w:r>
      <w:r w:rsidR="00BB1C06">
        <w:rPr>
          <w:rFonts w:ascii="Charter Roman" w:hAnsi="Charter Roman" w:cs="Didot"/>
          <w:lang w:val="en-US"/>
        </w:rPr>
        <w:t xml:space="preserve"> is </w:t>
      </w:r>
      <w:r w:rsidRPr="007E364B">
        <w:rPr>
          <w:rFonts w:ascii="Charter Roman" w:hAnsi="Charter Roman" w:cs="Didot"/>
          <w:lang w:val="en-US"/>
        </w:rPr>
        <w:t xml:space="preserve">not a new </w:t>
      </w:r>
      <w:r w:rsidR="00BB1C06">
        <w:rPr>
          <w:rFonts w:ascii="Charter Roman" w:hAnsi="Charter Roman" w:cs="Didot"/>
          <w:lang w:val="en-US"/>
        </w:rPr>
        <w:t>phenomenon</w:t>
      </w:r>
      <w:bookmarkEnd w:id="7"/>
    </w:p>
    <w:p w14:paraId="7E3352AC" w14:textId="1A7F8B1D" w:rsidR="00B30945" w:rsidRPr="007E364B" w:rsidRDefault="00B30945" w:rsidP="00D44506">
      <w:pPr>
        <w:spacing w:line="360" w:lineRule="auto"/>
        <w:jc w:val="both"/>
        <w:rPr>
          <w:rFonts w:ascii="Charter Roman" w:hAnsi="Charter Roman" w:cs="Didot"/>
          <w:lang w:val="en-US"/>
        </w:rPr>
      </w:pPr>
      <w:r w:rsidRPr="007E364B">
        <w:rPr>
          <w:rFonts w:ascii="Charter Roman" w:hAnsi="Charter Roman" w:cs="Didot"/>
          <w:lang w:val="en-US"/>
        </w:rPr>
        <w:t>Al</w:t>
      </w:r>
      <w:r w:rsidR="00C50FED" w:rsidRPr="007E364B">
        <w:rPr>
          <w:rFonts w:ascii="Charter Roman" w:hAnsi="Charter Roman" w:cs="Didot"/>
          <w:lang w:val="en-US"/>
        </w:rPr>
        <w:t xml:space="preserve">though </w:t>
      </w:r>
      <w:r w:rsidR="00044870" w:rsidRPr="007E364B">
        <w:rPr>
          <w:rFonts w:ascii="Charter Roman" w:hAnsi="Charter Roman" w:cs="Didot"/>
          <w:lang w:val="en-US"/>
        </w:rPr>
        <w:t xml:space="preserve">disinformation has been made </w:t>
      </w:r>
      <w:r w:rsidR="00EB1FDE" w:rsidRPr="007E364B">
        <w:rPr>
          <w:rFonts w:ascii="Charter Roman" w:hAnsi="Charter Roman" w:cs="Didot"/>
          <w:lang w:val="en-US"/>
        </w:rPr>
        <w:t xml:space="preserve">exponentially easier for its </w:t>
      </w:r>
      <w:r w:rsidR="00FB6FC6" w:rsidRPr="007E364B">
        <w:rPr>
          <w:rFonts w:ascii="Charter Roman" w:hAnsi="Charter Roman" w:cs="Didot"/>
          <w:lang w:val="en-US"/>
        </w:rPr>
        <w:t>perpetrators</w:t>
      </w:r>
      <w:r w:rsidR="00EB1FDE" w:rsidRPr="007E364B">
        <w:rPr>
          <w:rFonts w:ascii="Charter Roman" w:hAnsi="Charter Roman" w:cs="Didot"/>
          <w:lang w:val="en-US"/>
        </w:rPr>
        <w:t xml:space="preserve"> with the advent of new technologies – as we will discover in this thesis -, it mu</w:t>
      </w:r>
      <w:r w:rsidR="007468E7" w:rsidRPr="007E364B">
        <w:rPr>
          <w:rFonts w:ascii="Charter Roman" w:hAnsi="Charter Roman" w:cs="Didot"/>
          <w:lang w:val="en-US"/>
        </w:rPr>
        <w:t xml:space="preserve">st be acknowledged that disinformation is not a new phenomenon. </w:t>
      </w:r>
    </w:p>
    <w:p w14:paraId="6BDF4DE9" w14:textId="77777777" w:rsidR="00A6228D" w:rsidRDefault="00A6228D" w:rsidP="00D44506">
      <w:pPr>
        <w:spacing w:line="360" w:lineRule="auto"/>
        <w:jc w:val="both"/>
        <w:rPr>
          <w:rFonts w:ascii="Charter Roman" w:hAnsi="Charter Roman" w:cs="Didot"/>
          <w:lang w:val="en-US"/>
        </w:rPr>
      </w:pPr>
    </w:p>
    <w:p w14:paraId="6BB0D357" w14:textId="2D73DFF7" w:rsidR="00E407D2" w:rsidRDefault="0032684C" w:rsidP="00D44506">
      <w:pPr>
        <w:spacing w:line="360" w:lineRule="auto"/>
        <w:jc w:val="both"/>
        <w:rPr>
          <w:rFonts w:ascii="Charter Roman" w:hAnsi="Charter Roman" w:cs="Didot"/>
          <w:lang w:val="en-US"/>
        </w:rPr>
      </w:pPr>
      <w:r w:rsidRPr="007E364B">
        <w:rPr>
          <w:rFonts w:ascii="Charter Roman" w:hAnsi="Charter Roman" w:cs="Didot"/>
          <w:lang w:val="en-US"/>
        </w:rPr>
        <w:t xml:space="preserve">As a term, “disinformation” </w:t>
      </w:r>
      <w:r w:rsidR="00E407D2" w:rsidRPr="007E364B">
        <w:rPr>
          <w:rFonts w:ascii="Charter Roman" w:hAnsi="Charter Roman" w:cs="Didot"/>
          <w:lang w:val="en-US"/>
        </w:rPr>
        <w:t xml:space="preserve">is a loan translation from the Russian </w:t>
      </w:r>
      <w:r w:rsidR="00E407D2" w:rsidRPr="007E364B">
        <w:rPr>
          <w:rFonts w:ascii="Charter Roman" w:hAnsi="Charter Roman" w:cs="Didot"/>
          <w:i/>
          <w:iCs/>
          <w:lang w:val="en-US"/>
        </w:rPr>
        <w:t xml:space="preserve">dezinformatsiya </w:t>
      </w:r>
      <w:r w:rsidR="00E407D2" w:rsidRPr="007E364B">
        <w:rPr>
          <w:rFonts w:ascii="Charter Roman" w:hAnsi="Charter Roman" w:cs="Didot"/>
          <w:lang w:val="en-US"/>
        </w:rPr>
        <w:t>(дезинформация)</w:t>
      </w:r>
      <w:r w:rsidR="0006143A" w:rsidRPr="007E364B">
        <w:rPr>
          <w:rFonts w:ascii="Charter Roman" w:hAnsi="Charter Roman" w:cs="Didot"/>
          <w:lang w:val="en-US"/>
        </w:rPr>
        <w:t>. Although</w:t>
      </w:r>
      <w:r w:rsidR="004C1197" w:rsidRPr="007E364B">
        <w:rPr>
          <w:rFonts w:ascii="Charter Roman" w:hAnsi="Charter Roman" w:cs="Didot"/>
          <w:lang w:val="en-US"/>
        </w:rPr>
        <w:t xml:space="preserve"> Merriam-Webster Online</w:t>
      </w:r>
      <w:r w:rsidR="004C1197" w:rsidRPr="007E364B">
        <w:rPr>
          <w:rStyle w:val="FootnoteReference"/>
          <w:rFonts w:ascii="Charter Roman" w:hAnsi="Charter Roman" w:cs="Didot"/>
          <w:lang w:val="en-US"/>
        </w:rPr>
        <w:footnoteReference w:id="15"/>
      </w:r>
      <w:r w:rsidR="004C1197" w:rsidRPr="007E364B">
        <w:rPr>
          <w:rFonts w:ascii="Charter Roman" w:hAnsi="Charter Roman" w:cs="Didot"/>
          <w:lang w:val="en-US"/>
        </w:rPr>
        <w:t xml:space="preserve"> emphasizes the fact that the real origin of the word is practically impossible to uncover, one can successfully argue that </w:t>
      </w:r>
      <w:r w:rsidR="00B743F5" w:rsidRPr="007E364B">
        <w:rPr>
          <w:rFonts w:ascii="Charter Roman" w:hAnsi="Charter Roman" w:cs="Didot"/>
          <w:lang w:val="en-US"/>
        </w:rPr>
        <w:t xml:space="preserve">the term was popularized in the 1950s </w:t>
      </w:r>
      <w:r w:rsidR="00E54760" w:rsidRPr="007E364B">
        <w:rPr>
          <w:rFonts w:ascii="Charter Roman" w:hAnsi="Charter Roman" w:cs="Didot"/>
          <w:lang w:val="en-US"/>
        </w:rPr>
        <w:t xml:space="preserve">and generally during the Cold War by the Soviet KGB, with the meaning that we confer to it today. </w:t>
      </w:r>
      <w:r w:rsidR="002A04CF" w:rsidRPr="007E364B">
        <w:rPr>
          <w:rFonts w:ascii="Charter Roman" w:hAnsi="Charter Roman" w:cs="Didot"/>
          <w:lang w:val="en-US"/>
        </w:rPr>
        <w:t xml:space="preserve">Here, one can state an illustrious example of disinformation: </w:t>
      </w:r>
      <w:proofErr w:type="gramStart"/>
      <w:r w:rsidR="002A04CF" w:rsidRPr="007E364B">
        <w:rPr>
          <w:rFonts w:ascii="Charter Roman" w:hAnsi="Charter Roman" w:cs="Didot"/>
          <w:lang w:val="en-US"/>
        </w:rPr>
        <w:t>the</w:t>
      </w:r>
      <w:proofErr w:type="gramEnd"/>
      <w:r w:rsidR="002A04CF" w:rsidRPr="007E364B">
        <w:rPr>
          <w:rFonts w:ascii="Charter Roman" w:hAnsi="Charter Roman" w:cs="Didot"/>
          <w:lang w:val="en-US"/>
        </w:rPr>
        <w:t xml:space="preserve"> D-Day operations of June 6</w:t>
      </w:r>
      <w:r w:rsidR="002A04CF" w:rsidRPr="007E364B">
        <w:rPr>
          <w:rFonts w:ascii="Charter Roman" w:hAnsi="Charter Roman" w:cs="Didot"/>
          <w:vertAlign w:val="superscript"/>
          <w:lang w:val="en-US"/>
        </w:rPr>
        <w:t>th</w:t>
      </w:r>
      <w:r w:rsidR="002A04CF" w:rsidRPr="007E364B">
        <w:rPr>
          <w:rFonts w:ascii="Charter Roman" w:hAnsi="Charter Roman" w:cs="Didot"/>
          <w:lang w:val="en-US"/>
        </w:rPr>
        <w:t xml:space="preserve">, 1944, whereby Allied Forces were successful in </w:t>
      </w:r>
      <w:r w:rsidR="00C12B9C" w:rsidRPr="007E364B">
        <w:rPr>
          <w:rFonts w:ascii="Charter Roman" w:hAnsi="Charter Roman" w:cs="Didot"/>
          <w:lang w:val="en-US"/>
        </w:rPr>
        <w:t xml:space="preserve">manipulating information to </w:t>
      </w:r>
      <w:r w:rsidR="007B6714" w:rsidRPr="007E364B">
        <w:rPr>
          <w:rFonts w:ascii="Charter Roman" w:hAnsi="Charter Roman" w:cs="Didot"/>
          <w:lang w:val="en-US"/>
        </w:rPr>
        <w:t xml:space="preserve">make the Axis forces believe </w:t>
      </w:r>
      <w:r w:rsidR="00FB7151" w:rsidRPr="007E364B">
        <w:rPr>
          <w:rFonts w:ascii="Charter Roman" w:hAnsi="Charter Roman" w:cs="Didot"/>
          <w:lang w:val="en-US"/>
        </w:rPr>
        <w:t>landing</w:t>
      </w:r>
      <w:r w:rsidR="008A065F" w:rsidRPr="007E364B">
        <w:rPr>
          <w:rFonts w:ascii="Charter Roman" w:hAnsi="Charter Roman" w:cs="Didot"/>
          <w:lang w:val="en-US"/>
        </w:rPr>
        <w:t xml:space="preserve"> would happen in Calais, when it </w:t>
      </w:r>
      <w:r w:rsidR="006A2406">
        <w:rPr>
          <w:rFonts w:ascii="Charter Roman" w:hAnsi="Charter Roman" w:cs="Didot"/>
          <w:lang w:val="en-US"/>
        </w:rPr>
        <w:t xml:space="preserve">was </w:t>
      </w:r>
      <w:r w:rsidR="008A065F" w:rsidRPr="007E364B">
        <w:rPr>
          <w:rFonts w:ascii="Charter Roman" w:hAnsi="Charter Roman" w:cs="Didot"/>
          <w:lang w:val="en-US"/>
        </w:rPr>
        <w:t xml:space="preserve">actually </w:t>
      </w:r>
      <w:r w:rsidR="00FB7151" w:rsidRPr="007E364B">
        <w:rPr>
          <w:rFonts w:ascii="Charter Roman" w:hAnsi="Charter Roman" w:cs="Didot"/>
          <w:lang w:val="en-US"/>
        </w:rPr>
        <w:t>carried out in Normandy</w:t>
      </w:r>
      <w:r w:rsidR="00A6228D">
        <w:rPr>
          <w:rFonts w:ascii="Charter Roman" w:hAnsi="Charter Roman" w:cs="Didot"/>
          <w:lang w:val="en-US"/>
        </w:rPr>
        <w:t>.</w:t>
      </w:r>
      <w:r w:rsidR="001948FE" w:rsidRPr="007E364B">
        <w:rPr>
          <w:rFonts w:ascii="Charter Roman" w:hAnsi="Charter Roman" w:cs="Didot"/>
          <w:lang w:val="en-US"/>
        </w:rPr>
        <w:t xml:space="preserve"> </w:t>
      </w:r>
    </w:p>
    <w:p w14:paraId="15EE96A7" w14:textId="77777777" w:rsidR="00A6228D" w:rsidRPr="007E364B" w:rsidRDefault="00A6228D" w:rsidP="00D44506">
      <w:pPr>
        <w:spacing w:line="360" w:lineRule="auto"/>
        <w:jc w:val="both"/>
        <w:rPr>
          <w:rFonts w:ascii="Charter Roman" w:hAnsi="Charter Roman" w:cs="Didot"/>
          <w:lang w:val="en-US"/>
        </w:rPr>
      </w:pPr>
    </w:p>
    <w:p w14:paraId="60ECE9E2" w14:textId="45F1CFA6" w:rsidR="001948FE" w:rsidRPr="007E364B" w:rsidRDefault="00D77D52" w:rsidP="00D44506">
      <w:pPr>
        <w:pStyle w:val="Heading3"/>
        <w:spacing w:line="360" w:lineRule="auto"/>
        <w:jc w:val="both"/>
        <w:rPr>
          <w:rFonts w:ascii="Charter Roman" w:hAnsi="Charter Roman" w:cs="Didot"/>
          <w:lang w:val="en-US"/>
        </w:rPr>
      </w:pPr>
      <w:bookmarkStart w:id="8" w:name="_Toc66703030"/>
      <w:r w:rsidRPr="007E364B">
        <w:rPr>
          <w:rFonts w:ascii="Charter Roman" w:hAnsi="Charter Roman" w:cs="Didot"/>
          <w:lang w:val="en-US"/>
        </w:rPr>
        <w:t>How technology shapes disinformation</w:t>
      </w:r>
      <w:bookmarkEnd w:id="8"/>
    </w:p>
    <w:p w14:paraId="215379A0" w14:textId="12C105A3" w:rsidR="00241C0A" w:rsidRPr="007E364B" w:rsidRDefault="00F27774" w:rsidP="00D44506">
      <w:pPr>
        <w:spacing w:line="360" w:lineRule="auto"/>
        <w:jc w:val="both"/>
        <w:rPr>
          <w:rFonts w:ascii="Charter Roman" w:hAnsi="Charter Roman" w:cs="Didot"/>
          <w:lang w:val="en-US"/>
        </w:rPr>
      </w:pPr>
      <w:r w:rsidRPr="007E364B">
        <w:rPr>
          <w:rFonts w:ascii="Charter Roman" w:hAnsi="Charter Roman" w:cs="Didot"/>
          <w:lang w:val="en-US"/>
        </w:rPr>
        <w:t xml:space="preserve">While it is simple to </w:t>
      </w:r>
      <w:r w:rsidR="00556ABE" w:rsidRPr="007E364B">
        <w:rPr>
          <w:rFonts w:ascii="Charter Roman" w:hAnsi="Charter Roman" w:cs="Didot"/>
          <w:lang w:val="en-US"/>
        </w:rPr>
        <w:t>demonstrate</w:t>
      </w:r>
      <w:r w:rsidRPr="007E364B">
        <w:rPr>
          <w:rFonts w:ascii="Charter Roman" w:hAnsi="Charter Roman" w:cs="Didot"/>
          <w:lang w:val="en-US"/>
        </w:rPr>
        <w:t xml:space="preserve"> that disinformation is not a new phenomenon</w:t>
      </w:r>
      <w:r w:rsidR="001048B3" w:rsidRPr="007E364B">
        <w:rPr>
          <w:rFonts w:ascii="Charter Roman" w:hAnsi="Charter Roman" w:cs="Didot"/>
          <w:lang w:val="en-US"/>
        </w:rPr>
        <w:t xml:space="preserve">, </w:t>
      </w:r>
      <w:r w:rsidR="005556D6" w:rsidRPr="007E364B">
        <w:rPr>
          <w:rFonts w:ascii="Charter Roman" w:hAnsi="Charter Roman" w:cs="Didot"/>
          <w:lang w:val="en-US"/>
        </w:rPr>
        <w:t>it is impossible to overlook the extent to which the rise of new information technologies has affected the scope of disinformation.</w:t>
      </w:r>
      <w:r w:rsidR="00AC2303" w:rsidRPr="007E364B">
        <w:rPr>
          <w:rFonts w:ascii="Charter Roman" w:hAnsi="Charter Roman" w:cs="Didot"/>
          <w:lang w:val="en-US"/>
        </w:rPr>
        <w:t xml:space="preserve"> The 21</w:t>
      </w:r>
      <w:r w:rsidR="00AC2303" w:rsidRPr="007E364B">
        <w:rPr>
          <w:rFonts w:ascii="Charter Roman" w:hAnsi="Charter Roman" w:cs="Didot"/>
          <w:vertAlign w:val="superscript"/>
          <w:lang w:val="en-US"/>
        </w:rPr>
        <w:t>st</w:t>
      </w:r>
      <w:r w:rsidR="00AC2303" w:rsidRPr="007E364B">
        <w:rPr>
          <w:rFonts w:ascii="Charter Roman" w:hAnsi="Charter Roman" w:cs="Didot"/>
          <w:lang w:val="en-US"/>
        </w:rPr>
        <w:t xml:space="preserve"> century </w:t>
      </w:r>
      <w:r w:rsidR="00B27C5F" w:rsidRPr="007E364B">
        <w:rPr>
          <w:rFonts w:ascii="Charter Roman" w:hAnsi="Charter Roman" w:cs="Didot"/>
          <w:lang w:val="en-US"/>
        </w:rPr>
        <w:t xml:space="preserve">has shortened the time needed to spread disinformation, widened its </w:t>
      </w:r>
      <w:r w:rsidR="003D3B46" w:rsidRPr="007E364B">
        <w:rPr>
          <w:rFonts w:ascii="Charter Roman" w:hAnsi="Charter Roman" w:cs="Didot"/>
          <w:lang w:val="en-US"/>
        </w:rPr>
        <w:t>audience, and facilitated its spread.</w:t>
      </w:r>
      <w:r w:rsidR="00241C0A" w:rsidRPr="007E364B">
        <w:rPr>
          <w:rFonts w:ascii="Charter Roman" w:hAnsi="Charter Roman" w:cs="Didot"/>
          <w:lang w:val="en-US"/>
        </w:rPr>
        <w:t xml:space="preserve"> Software evolves at </w:t>
      </w:r>
      <w:r w:rsidR="00955951">
        <w:rPr>
          <w:rFonts w:ascii="Charter Roman" w:hAnsi="Charter Roman" w:cs="Didot"/>
          <w:lang w:val="en-US"/>
        </w:rPr>
        <w:t xml:space="preserve">an </w:t>
      </w:r>
      <w:r w:rsidR="00241C0A" w:rsidRPr="007E364B">
        <w:rPr>
          <w:rFonts w:ascii="Charter Roman" w:hAnsi="Charter Roman" w:cs="Didot"/>
          <w:lang w:val="en-US"/>
        </w:rPr>
        <w:t>unprecedented speed</w:t>
      </w:r>
      <w:r w:rsidR="00955951">
        <w:rPr>
          <w:rFonts w:ascii="Charter Roman" w:hAnsi="Charter Roman" w:cs="Didot"/>
          <w:lang w:val="en-US"/>
        </w:rPr>
        <w:t>,</w:t>
      </w:r>
      <w:r w:rsidR="00241C0A" w:rsidRPr="007E364B">
        <w:rPr>
          <w:rFonts w:ascii="Charter Roman" w:hAnsi="Charter Roman" w:cs="Didot"/>
          <w:lang w:val="en-US"/>
        </w:rPr>
        <w:t xml:space="preserve"> allowing people to manipulate images with a few swipes of a finger.</w:t>
      </w:r>
      <w:r w:rsidR="00F4105B">
        <w:rPr>
          <w:rFonts w:ascii="Charter Roman" w:hAnsi="Charter Roman" w:cs="Didot"/>
          <w:lang w:val="en-US"/>
        </w:rPr>
        <w:t xml:space="preserve"> </w:t>
      </w:r>
      <w:r w:rsidR="00241C0A" w:rsidRPr="007E364B">
        <w:rPr>
          <w:rFonts w:ascii="Charter Roman" w:hAnsi="Charter Roman" w:cs="Didot"/>
          <w:lang w:val="en-US"/>
        </w:rPr>
        <w:t xml:space="preserve">Wikipedia is another example of such ease in manipulating information, since the encyclopedia relies on public contributions, and, </w:t>
      </w:r>
      <w:r w:rsidR="00241C0A" w:rsidRPr="007E364B">
        <w:rPr>
          <w:rFonts w:ascii="Charter Roman" w:hAnsi="Charter Roman" w:cs="Didot"/>
          <w:lang w:val="en-US"/>
        </w:rPr>
        <w:lastRenderedPageBreak/>
        <w:t xml:space="preserve">while the moderating teams work hard, the platform exists on donations only, which do not guarantee constant vigilance on </w:t>
      </w:r>
      <w:r w:rsidR="00C972DB" w:rsidRPr="007E364B">
        <w:rPr>
          <w:rFonts w:ascii="Charter Roman" w:hAnsi="Charter Roman" w:cs="Didot"/>
          <w:lang w:val="en-US"/>
        </w:rPr>
        <w:t>less-visited</w:t>
      </w:r>
      <w:r w:rsidR="00241C0A" w:rsidRPr="007E364B">
        <w:rPr>
          <w:rFonts w:ascii="Charter Roman" w:hAnsi="Charter Roman" w:cs="Didot"/>
          <w:lang w:val="en-US"/>
        </w:rPr>
        <w:t xml:space="preserve"> pages.</w:t>
      </w:r>
      <w:r w:rsidR="00971EC4" w:rsidRPr="007E364B">
        <w:rPr>
          <w:rFonts w:ascii="Charter Roman" w:hAnsi="Charter Roman" w:cs="Didot"/>
          <w:lang w:val="en-US"/>
        </w:rPr>
        <w:t xml:space="preserve"> The very functioning of Wikipedia also allows individuals to become moderators and modify entries at will</w:t>
      </w:r>
      <w:r w:rsidR="00DE03A9" w:rsidRPr="007E364B">
        <w:rPr>
          <w:rFonts w:ascii="Charter Roman" w:hAnsi="Charter Roman" w:cs="Didot"/>
          <w:lang w:val="en-US"/>
        </w:rPr>
        <w:t xml:space="preserve"> </w:t>
      </w:r>
      <w:r w:rsidR="00A6228D" w:rsidRPr="007E364B">
        <w:rPr>
          <w:rFonts w:ascii="Charter Roman" w:hAnsi="Charter Roman" w:cs="Didot"/>
          <w:lang w:val="en-US"/>
        </w:rPr>
        <w:t>-</w:t>
      </w:r>
      <w:r w:rsidR="00A43E2F">
        <w:rPr>
          <w:rFonts w:ascii="Charter Roman" w:hAnsi="Charter Roman" w:cs="Didot"/>
          <w:lang w:val="en-US"/>
        </w:rPr>
        <w:t xml:space="preserve"> </w:t>
      </w:r>
      <w:r w:rsidR="00A6228D" w:rsidRPr="007E364B">
        <w:rPr>
          <w:rFonts w:ascii="Charter Roman" w:hAnsi="Charter Roman" w:cs="Didot"/>
          <w:lang w:val="en-US"/>
        </w:rPr>
        <w:t>a</w:t>
      </w:r>
      <w:r w:rsidR="00DE03A9" w:rsidRPr="007E364B">
        <w:rPr>
          <w:rFonts w:ascii="Charter Roman" w:hAnsi="Charter Roman" w:cs="Didot"/>
          <w:lang w:val="en-US"/>
        </w:rPr>
        <w:t xml:space="preserve"> position of relative power that can be abused.</w:t>
      </w:r>
    </w:p>
    <w:p w14:paraId="7E6AD86F" w14:textId="77777777" w:rsidR="00A6228D" w:rsidRDefault="00A6228D" w:rsidP="00D44506">
      <w:pPr>
        <w:spacing w:line="360" w:lineRule="auto"/>
        <w:jc w:val="both"/>
        <w:rPr>
          <w:rFonts w:ascii="Charter Roman" w:hAnsi="Charter Roman" w:cs="Didot"/>
          <w:lang w:val="en-US"/>
        </w:rPr>
      </w:pPr>
    </w:p>
    <w:p w14:paraId="0F9F0675" w14:textId="53FF263D" w:rsidR="00530A32" w:rsidRPr="007E364B" w:rsidRDefault="00484811" w:rsidP="00D44506">
      <w:pPr>
        <w:spacing w:line="360" w:lineRule="auto"/>
        <w:jc w:val="both"/>
        <w:rPr>
          <w:rFonts w:ascii="Charter Roman" w:hAnsi="Charter Roman" w:cs="Didot"/>
          <w:lang w:val="en-US"/>
        </w:rPr>
      </w:pPr>
      <w:r w:rsidRPr="007E364B">
        <w:rPr>
          <w:rFonts w:ascii="Charter Roman" w:hAnsi="Charter Roman" w:cs="Didot"/>
          <w:lang w:val="en-US"/>
        </w:rPr>
        <w:t xml:space="preserve">It is also primordial to note that digital disinformation is different from traditional disinformation insofar as the flow of opinions and news is endless on these platforms; individuals are not only consumers but also creators of content; “likes” and other such endorsements amplify content regardless of its truthfulness; and finally, the advent of so-called “deep fakes”, are all aspects of digital disinformation that </w:t>
      </w:r>
      <w:r w:rsidR="00151337" w:rsidRPr="007E364B">
        <w:rPr>
          <w:rFonts w:ascii="Charter Roman" w:hAnsi="Charter Roman" w:cs="Didot"/>
          <w:lang w:val="en-US"/>
        </w:rPr>
        <w:t>allow it to penetrate all strata of society.</w:t>
      </w:r>
      <w:r w:rsidR="00731CB2" w:rsidRPr="007E364B">
        <w:rPr>
          <w:rStyle w:val="FootnoteReference"/>
          <w:rFonts w:ascii="Charter Roman" w:hAnsi="Charter Roman" w:cs="Didot"/>
          <w:lang w:val="en-US"/>
        </w:rPr>
        <w:footnoteReference w:id="16"/>
      </w:r>
    </w:p>
    <w:p w14:paraId="1C7F1286" w14:textId="77777777" w:rsidR="00FA0DC9" w:rsidRDefault="00FA0DC9" w:rsidP="00D44506">
      <w:pPr>
        <w:spacing w:line="360" w:lineRule="auto"/>
        <w:jc w:val="both"/>
        <w:rPr>
          <w:rFonts w:ascii="Charter Roman" w:hAnsi="Charter Roman" w:cs="Didot"/>
          <w:lang w:val="en-US"/>
        </w:rPr>
      </w:pPr>
    </w:p>
    <w:p w14:paraId="1B4E1DFB" w14:textId="475B8160" w:rsidR="009456FA" w:rsidRPr="007E364B" w:rsidRDefault="00B46CC9" w:rsidP="00D44506">
      <w:pPr>
        <w:spacing w:line="360" w:lineRule="auto"/>
        <w:jc w:val="both"/>
        <w:rPr>
          <w:rFonts w:ascii="Charter Roman" w:hAnsi="Charter Roman" w:cs="Didot"/>
          <w:lang w:val="en-US"/>
        </w:rPr>
      </w:pPr>
      <w:r w:rsidRPr="007E364B">
        <w:rPr>
          <w:rFonts w:ascii="Charter Roman" w:hAnsi="Charter Roman" w:cs="Didot"/>
          <w:lang w:val="en-US"/>
        </w:rPr>
        <w:t xml:space="preserve">Technology-facilitated disinformation </w:t>
      </w:r>
      <w:r w:rsidR="00A42267" w:rsidRPr="007E364B">
        <w:rPr>
          <w:rFonts w:ascii="Charter Roman" w:hAnsi="Charter Roman" w:cs="Didot"/>
          <w:lang w:val="en-US"/>
        </w:rPr>
        <w:t>has also been a danger that disproportionately affects democracies as opposed to other types of polities. Such an argument is supported by the work of Bennett and Livingston</w:t>
      </w:r>
      <w:r w:rsidR="002F1777" w:rsidRPr="007E364B">
        <w:rPr>
          <w:rStyle w:val="FootnoteReference"/>
          <w:rFonts w:ascii="Charter Roman" w:hAnsi="Charter Roman" w:cs="Didot"/>
          <w:lang w:val="en-US"/>
        </w:rPr>
        <w:footnoteReference w:id="17"/>
      </w:r>
      <w:r w:rsidR="006852C9" w:rsidRPr="007E364B">
        <w:rPr>
          <w:rFonts w:ascii="Charter Roman" w:hAnsi="Charter Roman" w:cs="Didot"/>
          <w:lang w:val="en-US"/>
        </w:rPr>
        <w:t xml:space="preserve">. The scholars argue that the freedom of the press that is inherent to accomplished democracies </w:t>
      </w:r>
      <w:r w:rsidR="009456FA" w:rsidRPr="007E364B">
        <w:rPr>
          <w:rFonts w:ascii="Charter Roman" w:hAnsi="Charter Roman" w:cs="Didot"/>
          <w:lang w:val="en-US"/>
        </w:rPr>
        <w:t xml:space="preserve">is a problem when it comes to disinformation. </w:t>
      </w:r>
      <w:r w:rsidR="006832C0" w:rsidRPr="007E364B">
        <w:rPr>
          <w:rFonts w:ascii="Charter Roman" w:hAnsi="Charter Roman" w:cs="Didot"/>
          <w:lang w:val="en-US"/>
        </w:rPr>
        <w:t>Indeed, since the free circulation of information is primordial, disinformation under the guise of journalistic formats roams free.</w:t>
      </w:r>
      <w:r w:rsidR="00283F3C" w:rsidRPr="007E364B">
        <w:rPr>
          <w:rFonts w:ascii="Charter Roman" w:hAnsi="Charter Roman" w:cs="Didot"/>
          <w:lang w:val="en-US"/>
        </w:rPr>
        <w:t xml:space="preserve"> It must also be noted that the </w:t>
      </w:r>
      <w:r w:rsidR="00271BEC" w:rsidRPr="007E364B">
        <w:rPr>
          <w:rFonts w:ascii="Charter Roman" w:hAnsi="Charter Roman" w:cs="Didot"/>
          <w:lang w:val="en-US"/>
        </w:rPr>
        <w:t>freedom to express oneself is a human right</w:t>
      </w:r>
      <w:r w:rsidR="00C70C2C" w:rsidRPr="007E364B">
        <w:rPr>
          <w:rFonts w:ascii="Charter Roman" w:hAnsi="Charter Roman" w:cs="Didot"/>
          <w:lang w:val="en-US"/>
        </w:rPr>
        <w:t xml:space="preserve">, protected by Article </w:t>
      </w:r>
      <w:r w:rsidR="001F4105" w:rsidRPr="007E364B">
        <w:rPr>
          <w:rFonts w:ascii="Charter Roman" w:hAnsi="Charter Roman" w:cs="Didot"/>
          <w:lang w:val="en-US"/>
        </w:rPr>
        <w:t>19 of the International Covenant on Civil and Political Rights (ICCPR)</w:t>
      </w:r>
      <w:r w:rsidR="00ED4797" w:rsidRPr="007E364B">
        <w:rPr>
          <w:rFonts w:ascii="Charter Roman" w:hAnsi="Charter Roman" w:cs="Didot"/>
          <w:lang w:val="en-US"/>
        </w:rPr>
        <w:t xml:space="preserve">, under the following terms: </w:t>
      </w:r>
    </w:p>
    <w:p w14:paraId="3BE45034" w14:textId="77777777" w:rsidR="00425583" w:rsidRPr="007E364B" w:rsidRDefault="00425583" w:rsidP="00D44506">
      <w:pPr>
        <w:spacing w:line="360" w:lineRule="auto"/>
        <w:jc w:val="both"/>
        <w:rPr>
          <w:rFonts w:ascii="Charter Roman" w:hAnsi="Charter Roman" w:cs="Didot"/>
          <w:lang w:val="en-US"/>
        </w:rPr>
      </w:pPr>
    </w:p>
    <w:p w14:paraId="75684091" w14:textId="7AF8B304" w:rsidR="00ED4797" w:rsidRPr="007E364B" w:rsidRDefault="00ED4797" w:rsidP="00D44506">
      <w:pPr>
        <w:spacing w:line="360" w:lineRule="auto"/>
        <w:jc w:val="both"/>
        <w:rPr>
          <w:rFonts w:ascii="Charter Roman" w:hAnsi="Charter Roman" w:cs="Didot"/>
        </w:rPr>
      </w:pPr>
      <w:r w:rsidRPr="007E364B">
        <w:rPr>
          <w:rFonts w:ascii="Charter Roman" w:hAnsi="Charter Roman" w:cs="Didot"/>
          <w:lang w:val="en-US"/>
        </w:rPr>
        <w:tab/>
        <w:t>“</w:t>
      </w:r>
      <w:r w:rsidRPr="007E364B">
        <w:rPr>
          <w:rFonts w:ascii="Charter Roman" w:hAnsi="Charter Roman" w:cs="Didot"/>
        </w:rPr>
        <w:t xml:space="preserve">1. Everyone shall have the right to hold opinions without interference. </w:t>
      </w:r>
    </w:p>
    <w:p w14:paraId="740B509D" w14:textId="796F2A1F" w:rsidR="00ED4797" w:rsidRPr="007E364B" w:rsidRDefault="00ED4797" w:rsidP="00D44506">
      <w:pPr>
        <w:spacing w:line="360" w:lineRule="auto"/>
        <w:ind w:firstLine="720"/>
        <w:jc w:val="both"/>
        <w:rPr>
          <w:rFonts w:ascii="Charter Roman" w:hAnsi="Charter Roman" w:cs="Didot"/>
          <w:lang w:val="en-US"/>
        </w:rPr>
      </w:pPr>
      <w:r w:rsidRPr="007E364B">
        <w:rPr>
          <w:rFonts w:ascii="Charter Roman" w:hAnsi="Charter Roman" w:cs="Didot"/>
          <w:lang w:val="en-US"/>
        </w:rPr>
        <w:t xml:space="preserve">  </w:t>
      </w:r>
      <w:r w:rsidRPr="007E364B">
        <w:rPr>
          <w:rFonts w:ascii="Charter Roman" w:hAnsi="Charter Roman" w:cs="Didot"/>
        </w:rPr>
        <w:t>2. Everyone shall have the right to freedom of expression; this right shall include freedom to seek, receive and impart information and ideas of all kinds, regardless of frontiers, either orally, in writing or in print, in the form of art, or through any other media of his choice.</w:t>
      </w:r>
      <w:r w:rsidRPr="007E364B">
        <w:rPr>
          <w:rFonts w:ascii="Charter Roman" w:hAnsi="Charter Roman" w:cs="Didot"/>
          <w:lang w:val="en-US"/>
        </w:rPr>
        <w:t>”</w:t>
      </w:r>
      <w:r w:rsidR="00D518B0" w:rsidRPr="007E364B">
        <w:rPr>
          <w:rStyle w:val="FootnoteReference"/>
          <w:rFonts w:ascii="Charter Roman" w:hAnsi="Charter Roman" w:cs="Didot"/>
          <w:lang w:val="en-US"/>
        </w:rPr>
        <w:footnoteReference w:id="18"/>
      </w:r>
    </w:p>
    <w:p w14:paraId="68C89990" w14:textId="77777777" w:rsidR="00BF7CEC" w:rsidRPr="007E364B" w:rsidRDefault="00BF7CEC" w:rsidP="00D44506">
      <w:pPr>
        <w:spacing w:line="360" w:lineRule="auto"/>
        <w:jc w:val="both"/>
        <w:rPr>
          <w:rFonts w:ascii="Charter Roman" w:hAnsi="Charter Roman" w:cs="Didot"/>
          <w:lang w:val="en-US"/>
        </w:rPr>
      </w:pPr>
    </w:p>
    <w:p w14:paraId="439A1EC5" w14:textId="383C9328" w:rsidR="00D518B0" w:rsidRPr="007E364B" w:rsidRDefault="00B47F29" w:rsidP="00D44506">
      <w:pPr>
        <w:spacing w:line="360" w:lineRule="auto"/>
        <w:jc w:val="both"/>
        <w:rPr>
          <w:rFonts w:ascii="Charter Roman" w:hAnsi="Charter Roman" w:cs="Didot"/>
          <w:lang w:val="en-US"/>
        </w:rPr>
      </w:pPr>
      <w:r w:rsidRPr="007E364B">
        <w:rPr>
          <w:rFonts w:ascii="Charter Roman" w:hAnsi="Charter Roman" w:cs="Didot"/>
          <w:lang w:val="en-US"/>
        </w:rPr>
        <w:lastRenderedPageBreak/>
        <w:t xml:space="preserve">Considering the nature of the article, it is understandable that democracies are all the more vulnerable to disinformation because they </w:t>
      </w:r>
      <w:r w:rsidR="002E7F76" w:rsidRPr="007E364B">
        <w:rPr>
          <w:rFonts w:ascii="Charter Roman" w:hAnsi="Charter Roman" w:cs="Didot"/>
          <w:lang w:val="en-US"/>
        </w:rPr>
        <w:t>run a risk of being accused</w:t>
      </w:r>
      <w:r w:rsidR="008149E1" w:rsidRPr="007E364B">
        <w:rPr>
          <w:rFonts w:ascii="Charter Roman" w:hAnsi="Charter Roman" w:cs="Didot"/>
          <w:lang w:val="en-US"/>
        </w:rPr>
        <w:t xml:space="preserve"> (and perhaps rightfully so)</w:t>
      </w:r>
      <w:r w:rsidR="002E7F76" w:rsidRPr="007E364B">
        <w:rPr>
          <w:rFonts w:ascii="Charter Roman" w:hAnsi="Charter Roman" w:cs="Didot"/>
          <w:lang w:val="en-US"/>
        </w:rPr>
        <w:t xml:space="preserve"> of limiting freedom of expression </w:t>
      </w:r>
      <w:r w:rsidR="00F76D87" w:rsidRPr="007E364B">
        <w:rPr>
          <w:rFonts w:ascii="Charter Roman" w:hAnsi="Charter Roman" w:cs="Didot"/>
          <w:lang w:val="en-US"/>
        </w:rPr>
        <w:t xml:space="preserve">when trying to combat disinformation. A more complete discussion of the human rights considerations linked to disinformation </w:t>
      </w:r>
      <w:r w:rsidR="00955951">
        <w:rPr>
          <w:rFonts w:ascii="Charter Roman" w:hAnsi="Charter Roman" w:cs="Didot"/>
          <w:lang w:val="en-US"/>
        </w:rPr>
        <w:t xml:space="preserve">can be found </w:t>
      </w:r>
      <w:r w:rsidR="00E359DF" w:rsidRPr="007E364B">
        <w:rPr>
          <w:rFonts w:ascii="Charter Roman" w:hAnsi="Charter Roman" w:cs="Didot"/>
          <w:lang w:val="en-US"/>
        </w:rPr>
        <w:t>later in the chapter.</w:t>
      </w:r>
    </w:p>
    <w:p w14:paraId="19E481F4" w14:textId="77777777" w:rsidR="00A6228D" w:rsidRDefault="00A6228D" w:rsidP="00D44506">
      <w:pPr>
        <w:spacing w:line="360" w:lineRule="auto"/>
        <w:jc w:val="both"/>
        <w:rPr>
          <w:rFonts w:ascii="Charter Roman" w:hAnsi="Charter Roman" w:cs="Didot"/>
          <w:lang w:val="en-US"/>
        </w:rPr>
      </w:pPr>
    </w:p>
    <w:p w14:paraId="1C30D038" w14:textId="5641638B" w:rsidR="00ED4797" w:rsidRPr="007E364B" w:rsidRDefault="007662BA" w:rsidP="00D44506">
      <w:pPr>
        <w:spacing w:line="360" w:lineRule="auto"/>
        <w:jc w:val="both"/>
        <w:rPr>
          <w:rFonts w:ascii="Charter Roman" w:hAnsi="Charter Roman" w:cs="Didot"/>
          <w:lang w:val="en-US"/>
        </w:rPr>
      </w:pPr>
      <w:r w:rsidRPr="007E364B">
        <w:rPr>
          <w:rFonts w:ascii="Charter Roman" w:hAnsi="Charter Roman" w:cs="Didot"/>
          <w:lang w:val="en-US"/>
        </w:rPr>
        <w:t xml:space="preserve">The advent of social media has not only made disinformation more prevalent and easier to </w:t>
      </w:r>
      <w:proofErr w:type="gramStart"/>
      <w:r w:rsidRPr="007E364B">
        <w:rPr>
          <w:rFonts w:ascii="Charter Roman" w:hAnsi="Charter Roman" w:cs="Didot"/>
          <w:lang w:val="en-US"/>
        </w:rPr>
        <w:t>spread:</w:t>
      </w:r>
      <w:proofErr w:type="gramEnd"/>
      <w:r w:rsidRPr="007E364B">
        <w:rPr>
          <w:rFonts w:ascii="Charter Roman" w:hAnsi="Charter Roman" w:cs="Didot"/>
          <w:lang w:val="en-US"/>
        </w:rPr>
        <w:t xml:space="preserve"> it has also introduced </w:t>
      </w:r>
      <w:r w:rsidR="00395A3B" w:rsidRPr="007E364B">
        <w:rPr>
          <w:rFonts w:ascii="Charter Roman" w:hAnsi="Charter Roman" w:cs="Didot"/>
          <w:lang w:val="en-US"/>
        </w:rPr>
        <w:t>a host of new actors with ambiguous goals and capacities</w:t>
      </w:r>
      <w:r w:rsidR="00E718EA" w:rsidRPr="007E364B">
        <w:rPr>
          <w:rFonts w:ascii="Charter Roman" w:hAnsi="Charter Roman" w:cs="Didot"/>
          <w:lang w:val="en-US"/>
        </w:rPr>
        <w:t xml:space="preserve">. </w:t>
      </w:r>
      <w:r w:rsidR="00C203B1" w:rsidRPr="007E364B">
        <w:rPr>
          <w:rFonts w:ascii="Charter Roman" w:hAnsi="Charter Roman" w:cs="Didot"/>
          <w:lang w:val="en-US"/>
        </w:rPr>
        <w:t xml:space="preserve">Forrest </w:t>
      </w:r>
      <w:r w:rsidR="007E63EA" w:rsidRPr="007E364B">
        <w:rPr>
          <w:rFonts w:ascii="Charter Roman" w:hAnsi="Charter Roman" w:cs="Didot"/>
          <w:lang w:val="en-US"/>
        </w:rPr>
        <w:t>laments the fact that social media “have a phenomenal advertising budget and no internal policies to back it up and prevent disinformation from seeping in</w:t>
      </w:r>
      <w:r w:rsidR="00FC4161" w:rsidRPr="007E364B">
        <w:rPr>
          <w:rFonts w:ascii="Charter Roman" w:hAnsi="Charter Roman" w:cs="Didot"/>
          <w:lang w:val="en-US"/>
        </w:rPr>
        <w:t>.</w:t>
      </w:r>
      <w:r w:rsidR="007E63EA" w:rsidRPr="007E364B">
        <w:rPr>
          <w:rFonts w:ascii="Charter Roman" w:hAnsi="Charter Roman" w:cs="Didot"/>
          <w:lang w:val="en-US"/>
        </w:rPr>
        <w:t>”</w:t>
      </w:r>
      <w:r w:rsidR="007E63EA" w:rsidRPr="007E364B">
        <w:rPr>
          <w:rStyle w:val="FootnoteReference"/>
          <w:rFonts w:ascii="Charter Roman" w:hAnsi="Charter Roman" w:cs="Didot"/>
          <w:lang w:val="en-US"/>
        </w:rPr>
        <w:footnoteReference w:id="19"/>
      </w:r>
      <w:r w:rsidR="00C95463" w:rsidRPr="007E364B">
        <w:rPr>
          <w:rFonts w:ascii="Charter Roman" w:hAnsi="Charter Roman" w:cs="Didot"/>
          <w:lang w:val="en-US"/>
        </w:rPr>
        <w:t xml:space="preserve"> Social media companies </w:t>
      </w:r>
      <w:r w:rsidR="00E4033E" w:rsidRPr="007E364B">
        <w:rPr>
          <w:rFonts w:ascii="Charter Roman" w:hAnsi="Charter Roman" w:cs="Didot"/>
          <w:lang w:val="en-US"/>
        </w:rPr>
        <w:t xml:space="preserve">indeed are often in a position where their income is determined by the amount of movement on their platforms, and disinformation </w:t>
      </w:r>
      <w:r w:rsidR="00D94E78" w:rsidRPr="007E364B">
        <w:rPr>
          <w:rFonts w:ascii="Charter Roman" w:hAnsi="Charter Roman" w:cs="Didot"/>
          <w:lang w:val="en-US"/>
        </w:rPr>
        <w:t>is a creator of movement as much as regular information is; therefore</w:t>
      </w:r>
      <w:r w:rsidR="00BC3AD0" w:rsidRPr="007E364B">
        <w:rPr>
          <w:rFonts w:ascii="Charter Roman" w:hAnsi="Charter Roman" w:cs="Didot"/>
          <w:lang w:val="en-US"/>
        </w:rPr>
        <w:t xml:space="preserve">, one can reasonably argue that social media platforms do not, by definition, </w:t>
      </w:r>
      <w:r w:rsidR="00963D56" w:rsidRPr="007E364B">
        <w:rPr>
          <w:rFonts w:ascii="Charter Roman" w:hAnsi="Charter Roman" w:cs="Didot"/>
          <w:lang w:val="en-US"/>
        </w:rPr>
        <w:t>have a reason to combat disinformation.</w:t>
      </w:r>
      <w:r w:rsidR="000166C9" w:rsidRPr="007E364B">
        <w:rPr>
          <w:rFonts w:ascii="Charter Roman" w:hAnsi="Charter Roman" w:cs="Didot"/>
          <w:lang w:val="en-US"/>
        </w:rPr>
        <w:t xml:space="preserve"> </w:t>
      </w:r>
      <w:r w:rsidR="00412AD5" w:rsidRPr="007E364B">
        <w:rPr>
          <w:rFonts w:ascii="Charter Roman" w:hAnsi="Charter Roman" w:cs="Didot"/>
          <w:lang w:val="en-US"/>
        </w:rPr>
        <w:t xml:space="preserve">This argument is further supported by the fact that digital giants such as Facebook have only recently started to address the issue of disinformation, </w:t>
      </w:r>
      <w:r w:rsidR="00B322DB" w:rsidRPr="007E364B">
        <w:rPr>
          <w:rFonts w:ascii="Charter Roman" w:hAnsi="Charter Roman" w:cs="Didot"/>
          <w:lang w:val="en-US"/>
        </w:rPr>
        <w:t xml:space="preserve">once they became </w:t>
      </w:r>
      <w:r w:rsidR="00D92BDA" w:rsidRPr="007E364B">
        <w:rPr>
          <w:rFonts w:ascii="Charter Roman" w:hAnsi="Charter Roman" w:cs="Didot"/>
          <w:lang w:val="en-US"/>
        </w:rPr>
        <w:t xml:space="preserve">increasingly popular and started to draw the attention of states. In addition to that, social media giants can be seen to </w:t>
      </w:r>
      <w:r w:rsidR="00A70607" w:rsidRPr="007E364B">
        <w:rPr>
          <w:rFonts w:ascii="Charter Roman" w:hAnsi="Charter Roman" w:cs="Didot"/>
          <w:lang w:val="en-US"/>
        </w:rPr>
        <w:t>take steps to prevent disinformation only when abstaining from doing so entails legal or business implications; the</w:t>
      </w:r>
      <w:r w:rsidR="00A5726B" w:rsidRPr="007E364B">
        <w:rPr>
          <w:rFonts w:ascii="Charter Roman" w:hAnsi="Charter Roman" w:cs="Didot"/>
          <w:lang w:val="en-US"/>
        </w:rPr>
        <w:t>re is no moral dilemma for those who profit from the oversharing of information</w:t>
      </w:r>
      <w:r w:rsidR="000C39FC">
        <w:rPr>
          <w:rFonts w:ascii="Charter Roman" w:hAnsi="Charter Roman" w:cs="Didot"/>
          <w:lang w:val="en-US"/>
        </w:rPr>
        <w:t>.</w:t>
      </w:r>
    </w:p>
    <w:p w14:paraId="15758DE3" w14:textId="77777777" w:rsidR="00A6228D" w:rsidRDefault="00A6228D" w:rsidP="00D44506">
      <w:pPr>
        <w:spacing w:line="360" w:lineRule="auto"/>
        <w:jc w:val="both"/>
        <w:rPr>
          <w:rFonts w:ascii="Charter Roman" w:hAnsi="Charter Roman" w:cs="Didot"/>
          <w:lang w:val="en-US"/>
        </w:rPr>
      </w:pPr>
    </w:p>
    <w:p w14:paraId="3A48D6F9" w14:textId="6E5A3379" w:rsidR="001948FE" w:rsidRPr="007E364B" w:rsidRDefault="00903BCA" w:rsidP="00D44506">
      <w:pPr>
        <w:spacing w:line="360" w:lineRule="auto"/>
        <w:jc w:val="both"/>
        <w:rPr>
          <w:rFonts w:ascii="Charter Roman" w:hAnsi="Charter Roman" w:cs="Didot"/>
        </w:rPr>
      </w:pPr>
      <w:r w:rsidRPr="007E364B">
        <w:rPr>
          <w:rFonts w:ascii="Charter Roman" w:hAnsi="Charter Roman" w:cs="Didot"/>
          <w:lang w:val="en-US"/>
        </w:rPr>
        <w:t xml:space="preserve">As has been previously demonstrated, </w:t>
      </w:r>
      <w:r w:rsidR="005B265B" w:rsidRPr="007E364B">
        <w:rPr>
          <w:rFonts w:ascii="Charter Roman" w:hAnsi="Charter Roman" w:cs="Didot"/>
          <w:lang w:val="en-US"/>
        </w:rPr>
        <w:t>the speed and volume of disinformation have been heightened by the progress of new technologies. In particular, Manuel Rodriguez</w:t>
      </w:r>
      <w:r w:rsidR="00482336" w:rsidRPr="007E364B">
        <w:rPr>
          <w:rStyle w:val="FootnoteReference"/>
          <w:rFonts w:ascii="Charter Roman" w:hAnsi="Charter Roman" w:cs="Didot"/>
          <w:lang w:val="en-US"/>
        </w:rPr>
        <w:footnoteReference w:id="20"/>
      </w:r>
      <w:r w:rsidR="005B265B" w:rsidRPr="007E364B">
        <w:rPr>
          <w:rFonts w:ascii="Charter Roman" w:hAnsi="Charter Roman" w:cs="Didot"/>
          <w:lang w:val="en-US"/>
        </w:rPr>
        <w:t xml:space="preserve"> draws attention to the fact that democratic processes are at risk, since disinformation has the potential of swaying results</w:t>
      </w:r>
      <w:r w:rsidR="006F7B77" w:rsidRPr="007E364B">
        <w:rPr>
          <w:rFonts w:ascii="Charter Roman" w:hAnsi="Charter Roman" w:cs="Didot"/>
          <w:lang w:val="en-US"/>
        </w:rPr>
        <w:t>;</w:t>
      </w:r>
      <w:r w:rsidR="005B265B" w:rsidRPr="007E364B">
        <w:rPr>
          <w:rFonts w:ascii="Charter Roman" w:hAnsi="Charter Roman" w:cs="Didot"/>
          <w:lang w:val="en-US"/>
        </w:rPr>
        <w:t xml:space="preserve"> </w:t>
      </w:r>
      <w:r w:rsidR="00482336" w:rsidRPr="007E364B">
        <w:rPr>
          <w:rFonts w:ascii="Charter Roman" w:hAnsi="Charter Roman" w:cs="Didot"/>
          <w:lang w:val="en-US"/>
        </w:rPr>
        <w:t>therefore,</w:t>
      </w:r>
      <w:r w:rsidR="005B265B" w:rsidRPr="007E364B">
        <w:rPr>
          <w:rFonts w:ascii="Charter Roman" w:hAnsi="Charter Roman" w:cs="Didot"/>
          <w:lang w:val="en-US"/>
        </w:rPr>
        <w:t xml:space="preserve"> it can </w:t>
      </w:r>
      <w:r w:rsidR="006F7B77" w:rsidRPr="007E364B">
        <w:rPr>
          <w:rFonts w:ascii="Charter Roman" w:hAnsi="Charter Roman" w:cs="Didot"/>
          <w:lang w:val="en-US"/>
        </w:rPr>
        <w:t>undermine</w:t>
      </w:r>
      <w:r w:rsidR="005B265B" w:rsidRPr="007E364B">
        <w:rPr>
          <w:rFonts w:ascii="Charter Roman" w:hAnsi="Charter Roman" w:cs="Didot"/>
          <w:lang w:val="en-US"/>
        </w:rPr>
        <w:t xml:space="preserve"> the democratic process</w:t>
      </w:r>
      <w:r w:rsidR="006F7B77" w:rsidRPr="007E364B">
        <w:rPr>
          <w:rFonts w:ascii="Charter Roman" w:hAnsi="Charter Roman" w:cs="Didot"/>
          <w:lang w:val="en-US"/>
        </w:rPr>
        <w:t xml:space="preserve"> as a whole.</w:t>
      </w:r>
    </w:p>
    <w:p w14:paraId="70FDB2F0" w14:textId="6FAA9656" w:rsidR="00096E37" w:rsidRPr="007E364B" w:rsidRDefault="00096E37" w:rsidP="00D44506">
      <w:pPr>
        <w:pStyle w:val="Heading3"/>
        <w:spacing w:line="360" w:lineRule="auto"/>
        <w:jc w:val="both"/>
        <w:rPr>
          <w:rFonts w:ascii="Charter Roman" w:hAnsi="Charter Roman" w:cs="Didot"/>
          <w:lang w:val="en-US"/>
        </w:rPr>
      </w:pPr>
      <w:bookmarkStart w:id="9" w:name="_Toc66703031"/>
      <w:r w:rsidRPr="007E364B">
        <w:rPr>
          <w:rFonts w:ascii="Charter Roman" w:hAnsi="Charter Roman" w:cs="Didot"/>
          <w:lang w:val="en-US"/>
        </w:rPr>
        <w:lastRenderedPageBreak/>
        <w:t>Taxonomy</w:t>
      </w:r>
      <w:r w:rsidR="002F7057">
        <w:rPr>
          <w:rFonts w:ascii="Charter Roman" w:hAnsi="Charter Roman" w:cs="Didot"/>
          <w:lang w:val="en-US"/>
        </w:rPr>
        <w:t xml:space="preserve"> of disinformation</w:t>
      </w:r>
      <w:bookmarkEnd w:id="9"/>
    </w:p>
    <w:p w14:paraId="4353DD50" w14:textId="06E6484A" w:rsidR="00A92A9C" w:rsidRPr="007E364B" w:rsidRDefault="00161F53" w:rsidP="00D44506">
      <w:pPr>
        <w:spacing w:line="360" w:lineRule="auto"/>
        <w:jc w:val="both"/>
        <w:rPr>
          <w:rFonts w:ascii="Charter Roman" w:hAnsi="Charter Roman" w:cs="Didot"/>
          <w:lang w:val="en-US"/>
        </w:rPr>
      </w:pPr>
      <w:r w:rsidRPr="007E364B">
        <w:rPr>
          <w:rFonts w:ascii="Charter Roman" w:hAnsi="Charter Roman" w:cs="Didot"/>
          <w:lang w:val="en-US"/>
        </w:rPr>
        <w:t>The taxonomy of disinformation is primordial in the study of the matter; indeed</w:t>
      </w:r>
      <w:r w:rsidR="00A92A9C" w:rsidRPr="007E364B">
        <w:rPr>
          <w:rFonts w:ascii="Charter Roman" w:hAnsi="Charter Roman" w:cs="Didot"/>
          <w:lang w:val="en-US"/>
        </w:rPr>
        <w:t>,</w:t>
      </w:r>
      <w:r w:rsidRPr="007E364B">
        <w:rPr>
          <w:rFonts w:ascii="Charter Roman" w:hAnsi="Charter Roman" w:cs="Didot"/>
          <w:lang w:val="en-US"/>
        </w:rPr>
        <w:t xml:space="preserve"> using the right terms </w:t>
      </w:r>
      <w:r w:rsidR="00E37282" w:rsidRPr="007E364B">
        <w:rPr>
          <w:rFonts w:ascii="Charter Roman" w:hAnsi="Charter Roman" w:cs="Didot"/>
          <w:lang w:val="en-US"/>
        </w:rPr>
        <w:t xml:space="preserve">and knowing what disinformation is not </w:t>
      </w:r>
      <w:r w:rsidR="00A92A9C" w:rsidRPr="007E364B">
        <w:rPr>
          <w:rFonts w:ascii="Charter Roman" w:hAnsi="Charter Roman" w:cs="Didot"/>
          <w:lang w:val="en-US"/>
        </w:rPr>
        <w:t>shape policy responses to the issue.</w:t>
      </w:r>
      <w:r w:rsidR="00FA0DC9">
        <w:rPr>
          <w:rFonts w:ascii="Charter Roman" w:hAnsi="Charter Roman" w:cs="Didot"/>
          <w:lang w:val="en-US"/>
        </w:rPr>
        <w:t xml:space="preserve"> </w:t>
      </w:r>
      <w:r w:rsidR="00A92A9C" w:rsidRPr="007E364B">
        <w:rPr>
          <w:rFonts w:ascii="Charter Roman" w:hAnsi="Charter Roman" w:cs="Didot"/>
          <w:lang w:val="en-US"/>
        </w:rPr>
        <w:t xml:space="preserve">We have earlier determined the difference between misinformation and disinformation. </w:t>
      </w:r>
      <w:r w:rsidR="00A57520" w:rsidRPr="007E364B">
        <w:rPr>
          <w:rFonts w:ascii="Charter Roman" w:hAnsi="Charter Roman" w:cs="Didot"/>
          <w:lang w:val="en-US"/>
        </w:rPr>
        <w:t xml:space="preserve">To this we can add that the term of “disinformation” cannot be ascribed to truthful statements, accidental falsehoods, or </w:t>
      </w:r>
      <w:r w:rsidR="00420073" w:rsidRPr="007E364B">
        <w:rPr>
          <w:rFonts w:ascii="Charter Roman" w:hAnsi="Charter Roman" w:cs="Didot"/>
          <w:lang w:val="en-US"/>
        </w:rPr>
        <w:t>mockery</w:t>
      </w:r>
      <w:r w:rsidR="00A57520" w:rsidRPr="007E364B">
        <w:rPr>
          <w:rFonts w:ascii="Charter Roman" w:hAnsi="Charter Roman" w:cs="Didot"/>
          <w:lang w:val="en-US"/>
        </w:rPr>
        <w:t>.</w:t>
      </w:r>
      <w:r w:rsidR="00F63B29" w:rsidRPr="007E364B">
        <w:rPr>
          <w:rStyle w:val="FootnoteReference"/>
          <w:rFonts w:ascii="Charter Roman" w:hAnsi="Charter Roman" w:cs="Didot"/>
          <w:lang w:val="en-US"/>
        </w:rPr>
        <w:footnoteReference w:id="21"/>
      </w:r>
    </w:p>
    <w:p w14:paraId="37C7B015" w14:textId="7E564618" w:rsidR="00FF0650" w:rsidRDefault="00FF0650" w:rsidP="00D44506">
      <w:pPr>
        <w:spacing w:line="360" w:lineRule="auto"/>
        <w:jc w:val="both"/>
        <w:rPr>
          <w:rFonts w:ascii="Charter Roman" w:hAnsi="Charter Roman" w:cs="Didot"/>
          <w:lang w:val="en-US"/>
        </w:rPr>
      </w:pPr>
      <w:r w:rsidRPr="007E364B">
        <w:rPr>
          <w:rFonts w:ascii="Charter Roman" w:hAnsi="Charter Roman" w:cs="Didot"/>
          <w:lang w:val="en-US"/>
        </w:rPr>
        <w:t xml:space="preserve">In the context of democratic elections, Rodriguez points out three </w:t>
      </w:r>
      <w:r w:rsidR="002F5875" w:rsidRPr="007E364B">
        <w:rPr>
          <w:rFonts w:ascii="Charter Roman" w:hAnsi="Charter Roman" w:cs="Didot"/>
          <w:lang w:val="en-US"/>
        </w:rPr>
        <w:t xml:space="preserve">common </w:t>
      </w:r>
      <w:r w:rsidR="00B91465" w:rsidRPr="007E364B">
        <w:rPr>
          <w:rFonts w:ascii="Charter Roman" w:hAnsi="Charter Roman" w:cs="Didot"/>
          <w:lang w:val="en-US"/>
        </w:rPr>
        <w:t>strategies</w:t>
      </w:r>
      <w:r w:rsidR="00655816" w:rsidRPr="007E364B">
        <w:rPr>
          <w:rFonts w:ascii="Charter Roman" w:hAnsi="Charter Roman" w:cs="Didot"/>
          <w:lang w:val="en-US"/>
        </w:rPr>
        <w:t xml:space="preserve"> that undermine a healthy democratic process</w:t>
      </w:r>
      <w:r w:rsidR="002F5875" w:rsidRPr="007E364B">
        <w:rPr>
          <w:rFonts w:ascii="Charter Roman" w:hAnsi="Charter Roman" w:cs="Didot"/>
          <w:lang w:val="en-US"/>
        </w:rPr>
        <w:t>: doxing (</w:t>
      </w:r>
      <w:r w:rsidR="008E7B62" w:rsidRPr="007E364B">
        <w:rPr>
          <w:rFonts w:ascii="Charter Roman" w:hAnsi="Charter Roman" w:cs="Didot"/>
        </w:rPr>
        <w:t>to publicly identify or publish private information about someone</w:t>
      </w:r>
      <w:r w:rsidR="008E7B62" w:rsidRPr="007E364B">
        <w:rPr>
          <w:rFonts w:ascii="Charter Roman" w:hAnsi="Charter Roman" w:cs="Didot"/>
          <w:lang w:val="en-US"/>
        </w:rPr>
        <w:t>,</w:t>
      </w:r>
      <w:r w:rsidR="008E7B62" w:rsidRPr="007E364B">
        <w:rPr>
          <w:rFonts w:ascii="Charter Roman" w:hAnsi="Charter Roman" w:cs="Didot"/>
        </w:rPr>
        <w:t xml:space="preserve"> especially as a form of punishment or revenge</w:t>
      </w:r>
      <w:r w:rsidR="008E7B62" w:rsidRPr="007E364B">
        <w:rPr>
          <w:rStyle w:val="FootnoteReference"/>
          <w:rFonts w:ascii="Charter Roman" w:hAnsi="Charter Roman" w:cs="Didot"/>
        </w:rPr>
        <w:footnoteReference w:id="22"/>
      </w:r>
      <w:r w:rsidR="005138A1" w:rsidRPr="007E364B">
        <w:rPr>
          <w:rFonts w:ascii="Charter Roman" w:hAnsi="Charter Roman" w:cs="Didot"/>
          <w:lang w:val="en-US"/>
        </w:rPr>
        <w:t xml:space="preserve">), disinformation operations, and propaganda operations. </w:t>
      </w:r>
      <w:r w:rsidR="00420B11" w:rsidRPr="007E364B">
        <w:rPr>
          <w:rFonts w:ascii="Charter Roman" w:hAnsi="Charter Roman" w:cs="Didot"/>
          <w:lang w:val="en-US"/>
        </w:rPr>
        <w:t>Examples of disinformation include: the false information of Pope Francis endorsing Donald Trump in 2016, or the ill-intentioned sharing of false information regarding the closure of polling stations.</w:t>
      </w:r>
      <w:r w:rsidR="00420B11" w:rsidRPr="007E364B">
        <w:rPr>
          <w:rStyle w:val="FootnoteReference"/>
          <w:rFonts w:ascii="Charter Roman" w:hAnsi="Charter Roman" w:cs="Didot"/>
          <w:lang w:val="en-US"/>
        </w:rPr>
        <w:footnoteReference w:id="23"/>
      </w:r>
    </w:p>
    <w:p w14:paraId="4ECBF370" w14:textId="77777777" w:rsidR="002F7057" w:rsidRPr="007E364B" w:rsidRDefault="002F7057" w:rsidP="00D44506">
      <w:pPr>
        <w:spacing w:line="360" w:lineRule="auto"/>
        <w:jc w:val="both"/>
        <w:rPr>
          <w:rFonts w:ascii="Charter Roman" w:hAnsi="Charter Roman" w:cs="Didot"/>
          <w:lang w:val="en-US"/>
        </w:rPr>
      </w:pPr>
    </w:p>
    <w:p w14:paraId="59893565" w14:textId="1D91FE99" w:rsidR="00096E37" w:rsidRPr="007E364B" w:rsidRDefault="00096E37" w:rsidP="00D44506">
      <w:pPr>
        <w:pStyle w:val="Heading3"/>
        <w:spacing w:line="360" w:lineRule="auto"/>
        <w:jc w:val="both"/>
        <w:rPr>
          <w:rFonts w:ascii="Charter Roman" w:hAnsi="Charter Roman" w:cs="Didot"/>
          <w:lang w:val="en-US"/>
        </w:rPr>
      </w:pPr>
      <w:bookmarkStart w:id="10" w:name="_Toc66703032"/>
      <w:r w:rsidRPr="007E364B">
        <w:rPr>
          <w:rFonts w:ascii="Charter Roman" w:hAnsi="Charter Roman" w:cs="Didot"/>
          <w:lang w:val="en-US"/>
        </w:rPr>
        <w:t xml:space="preserve">Examples </w:t>
      </w:r>
      <w:r w:rsidR="00D77D52" w:rsidRPr="007E364B">
        <w:rPr>
          <w:rFonts w:ascii="Charter Roman" w:hAnsi="Charter Roman" w:cs="Didot"/>
          <w:lang w:val="en-US"/>
        </w:rPr>
        <w:t>of technology-enabled disinformation</w:t>
      </w:r>
      <w:bookmarkEnd w:id="10"/>
    </w:p>
    <w:p w14:paraId="55520671" w14:textId="4825BE14" w:rsidR="00475B7C" w:rsidRPr="007E364B" w:rsidRDefault="00D10A34" w:rsidP="00D44506">
      <w:pPr>
        <w:spacing w:line="360" w:lineRule="auto"/>
        <w:jc w:val="both"/>
        <w:rPr>
          <w:rFonts w:ascii="Charter Roman" w:hAnsi="Charter Roman" w:cs="Didot"/>
          <w:lang w:val="en-US"/>
        </w:rPr>
      </w:pPr>
      <w:r w:rsidRPr="007E364B">
        <w:rPr>
          <w:rFonts w:ascii="Charter Roman" w:hAnsi="Charter Roman" w:cs="Didot"/>
          <w:lang w:val="en-US"/>
        </w:rPr>
        <w:t>Where disinformation used to stay in the lanes of traditional media, such as with deceptive advertising, government propaganda, doctored photographs and documents,</w:t>
      </w:r>
      <w:r w:rsidR="00C60E57" w:rsidRPr="007E364B">
        <w:rPr>
          <w:rFonts w:ascii="Charter Roman" w:hAnsi="Charter Roman" w:cs="Didot"/>
          <w:lang w:val="en-US"/>
        </w:rPr>
        <w:t xml:space="preserve"> it is now ubiquitous with, among others, internet frauds and manipulated Wikipedia entries. </w:t>
      </w:r>
      <w:r w:rsidR="00AC0E43" w:rsidRPr="007E364B">
        <w:rPr>
          <w:rFonts w:ascii="Charter Roman" w:hAnsi="Charter Roman" w:cs="Didot"/>
          <w:lang w:val="en-US"/>
        </w:rPr>
        <w:t xml:space="preserve">Naturally, “traditional” forms of disinformation are only exacerbated by </w:t>
      </w:r>
      <w:r w:rsidR="00CE132F" w:rsidRPr="007E364B">
        <w:rPr>
          <w:rFonts w:ascii="Charter Roman" w:hAnsi="Charter Roman" w:cs="Didot"/>
          <w:lang w:val="en-US"/>
        </w:rPr>
        <w:t>the advent of new information technologies.</w:t>
      </w:r>
    </w:p>
    <w:p w14:paraId="416C2C4A" w14:textId="77777777" w:rsidR="00FA0DC9" w:rsidRDefault="00FA0DC9" w:rsidP="00D44506">
      <w:pPr>
        <w:spacing w:line="360" w:lineRule="auto"/>
        <w:jc w:val="both"/>
        <w:rPr>
          <w:rFonts w:ascii="Charter Roman" w:hAnsi="Charter Roman" w:cs="Didot"/>
          <w:lang w:val="en-US"/>
        </w:rPr>
      </w:pPr>
    </w:p>
    <w:p w14:paraId="58CFECDE" w14:textId="04180355" w:rsidR="00BF4A8F" w:rsidRPr="007E364B" w:rsidRDefault="00BF4A8F" w:rsidP="00D44506">
      <w:pPr>
        <w:spacing w:line="360" w:lineRule="auto"/>
        <w:jc w:val="both"/>
        <w:rPr>
          <w:rFonts w:ascii="Charter Roman" w:hAnsi="Charter Roman" w:cs="Didot"/>
          <w:lang w:val="en-US"/>
        </w:rPr>
      </w:pPr>
      <w:r w:rsidRPr="007E364B">
        <w:rPr>
          <w:rFonts w:ascii="Charter Roman" w:hAnsi="Charter Roman" w:cs="Didot"/>
          <w:lang w:val="en-US"/>
        </w:rPr>
        <w:t xml:space="preserve">A damning example of </w:t>
      </w:r>
      <w:r w:rsidR="003F437B" w:rsidRPr="007E364B">
        <w:rPr>
          <w:rFonts w:ascii="Charter Roman" w:hAnsi="Charter Roman" w:cs="Didot"/>
          <w:lang w:val="en-US"/>
        </w:rPr>
        <w:t xml:space="preserve">disinformation </w:t>
      </w:r>
      <w:r w:rsidR="00800D3D" w:rsidRPr="007E364B">
        <w:rPr>
          <w:rFonts w:ascii="Charter Roman" w:hAnsi="Charter Roman" w:cs="Didot"/>
          <w:lang w:val="en-US"/>
        </w:rPr>
        <w:t xml:space="preserve">propelled </w:t>
      </w:r>
      <w:r w:rsidR="00F34E2A" w:rsidRPr="007E364B">
        <w:rPr>
          <w:rFonts w:ascii="Charter Roman" w:hAnsi="Charter Roman" w:cs="Didot"/>
          <w:lang w:val="en-US"/>
        </w:rPr>
        <w:t xml:space="preserve">with the speed of new technologies and social media took place </w:t>
      </w:r>
      <w:r w:rsidR="00EE4D4D" w:rsidRPr="007E364B">
        <w:rPr>
          <w:rFonts w:ascii="Charter Roman" w:hAnsi="Charter Roman" w:cs="Didot"/>
          <w:lang w:val="en-US"/>
        </w:rPr>
        <w:t xml:space="preserve">under the Trump administration, in 2017, </w:t>
      </w:r>
      <w:r w:rsidR="00670C02" w:rsidRPr="007E364B">
        <w:rPr>
          <w:rFonts w:ascii="Charter Roman" w:hAnsi="Charter Roman" w:cs="Didot"/>
          <w:lang w:val="en-US"/>
        </w:rPr>
        <w:t xml:space="preserve">when the president </w:t>
      </w:r>
      <w:r w:rsidR="00454EB2" w:rsidRPr="007E364B">
        <w:rPr>
          <w:rFonts w:ascii="Charter Roman" w:hAnsi="Charter Roman" w:cs="Didot"/>
          <w:lang w:val="en-US"/>
        </w:rPr>
        <w:t xml:space="preserve">mentioned Sweden as an example of a country suffering from </w:t>
      </w:r>
      <w:r w:rsidR="00384E21" w:rsidRPr="007E364B">
        <w:rPr>
          <w:rFonts w:ascii="Charter Roman" w:hAnsi="Charter Roman" w:cs="Didot"/>
          <w:lang w:val="en-US"/>
        </w:rPr>
        <w:t>its migrant inflow</w:t>
      </w:r>
      <w:r w:rsidR="00955951">
        <w:rPr>
          <w:rFonts w:ascii="Charter Roman" w:hAnsi="Charter Roman" w:cs="Didot"/>
          <w:lang w:val="en-US"/>
        </w:rPr>
        <w:t>;</w:t>
      </w:r>
      <w:r w:rsidR="00432861" w:rsidRPr="007E364B">
        <w:rPr>
          <w:rFonts w:ascii="Charter Roman" w:hAnsi="Charter Roman" w:cs="Didot"/>
          <w:lang w:val="en-US"/>
        </w:rPr>
        <w:t xml:space="preserve"> </w:t>
      </w:r>
      <w:r w:rsidR="00955951">
        <w:rPr>
          <w:rFonts w:ascii="Charter Roman" w:hAnsi="Charter Roman" w:cs="Didot"/>
          <w:lang w:val="en-US"/>
        </w:rPr>
        <w:t>he based his information on</w:t>
      </w:r>
      <w:r w:rsidR="00432861" w:rsidRPr="007E364B">
        <w:rPr>
          <w:rFonts w:ascii="Charter Roman" w:hAnsi="Charter Roman" w:cs="Didot"/>
          <w:lang w:val="en-US"/>
        </w:rPr>
        <w:t xml:space="preserve"> a documentary that was proved to have used </w:t>
      </w:r>
      <w:r w:rsidR="00955951">
        <w:rPr>
          <w:rFonts w:ascii="Charter Roman" w:hAnsi="Charter Roman" w:cs="Didot"/>
          <w:lang w:val="en-US"/>
        </w:rPr>
        <w:t xml:space="preserve">extensively </w:t>
      </w:r>
      <w:r w:rsidR="00432861" w:rsidRPr="007E364B">
        <w:rPr>
          <w:rFonts w:ascii="Charter Roman" w:hAnsi="Charter Roman" w:cs="Didot"/>
          <w:lang w:val="en-US"/>
        </w:rPr>
        <w:t>manipulated footage.</w:t>
      </w:r>
      <w:r w:rsidR="00C748D8" w:rsidRPr="007E364B">
        <w:rPr>
          <w:rFonts w:ascii="Charter Roman" w:hAnsi="Charter Roman" w:cs="Didot"/>
          <w:lang w:val="en-US"/>
        </w:rPr>
        <w:t xml:space="preserve"> </w:t>
      </w:r>
      <w:r w:rsidR="00BA4ABF" w:rsidRPr="007E364B">
        <w:rPr>
          <w:rFonts w:ascii="Charter Roman" w:hAnsi="Charter Roman" w:cs="Didot"/>
          <w:lang w:val="en-US"/>
        </w:rPr>
        <w:t xml:space="preserve">The footage </w:t>
      </w:r>
      <w:r w:rsidR="00BA66A4" w:rsidRPr="007E364B">
        <w:rPr>
          <w:rFonts w:ascii="Charter Roman" w:hAnsi="Charter Roman" w:cs="Didot"/>
          <w:lang w:val="en-US"/>
        </w:rPr>
        <w:t>was intended to support the claim</w:t>
      </w:r>
      <w:r w:rsidR="002E67FE" w:rsidRPr="007E364B">
        <w:rPr>
          <w:rFonts w:ascii="Charter Roman" w:hAnsi="Charter Roman" w:cs="Didot"/>
          <w:lang w:val="en-US"/>
        </w:rPr>
        <w:t xml:space="preserve"> that</w:t>
      </w:r>
      <w:r w:rsidR="00756684" w:rsidRPr="007E364B">
        <w:rPr>
          <w:rFonts w:ascii="Charter Roman" w:hAnsi="Charter Roman" w:cs="Didot"/>
          <w:lang w:val="en-US"/>
        </w:rPr>
        <w:t xml:space="preserve"> Muslim immigrants were causing a spike in crime rates; the argument was ridiculed by Swedish authorities the next day</w:t>
      </w:r>
      <w:r w:rsidR="009943FA" w:rsidRPr="007E364B">
        <w:rPr>
          <w:rFonts w:ascii="Charter Roman" w:hAnsi="Charter Roman" w:cs="Didot"/>
          <w:lang w:val="en-US"/>
        </w:rPr>
        <w:t>.</w:t>
      </w:r>
      <w:r w:rsidR="009943FA" w:rsidRPr="007E364B">
        <w:rPr>
          <w:rStyle w:val="FootnoteReference"/>
          <w:rFonts w:ascii="Charter Roman" w:hAnsi="Charter Roman" w:cs="Didot"/>
          <w:lang w:val="en-US"/>
        </w:rPr>
        <w:footnoteReference w:id="24"/>
      </w:r>
    </w:p>
    <w:p w14:paraId="4394F2BC" w14:textId="77777777" w:rsidR="00A6228D" w:rsidRDefault="00A6228D" w:rsidP="00D44506">
      <w:pPr>
        <w:spacing w:line="360" w:lineRule="auto"/>
        <w:jc w:val="both"/>
        <w:rPr>
          <w:rFonts w:ascii="Charter Roman" w:hAnsi="Charter Roman" w:cs="Didot"/>
          <w:lang w:val="en-US"/>
        </w:rPr>
      </w:pPr>
    </w:p>
    <w:p w14:paraId="768C558F" w14:textId="284494C5" w:rsidR="00C92EF8" w:rsidRDefault="00111BA3" w:rsidP="00D44506">
      <w:pPr>
        <w:spacing w:line="360" w:lineRule="auto"/>
        <w:jc w:val="both"/>
        <w:rPr>
          <w:rFonts w:ascii="Charter Roman" w:hAnsi="Charter Roman" w:cs="Didot"/>
          <w:lang w:val="en-US"/>
        </w:rPr>
      </w:pPr>
      <w:r w:rsidRPr="007E364B">
        <w:rPr>
          <w:rFonts w:ascii="Charter Roman" w:hAnsi="Charter Roman" w:cs="Didot"/>
          <w:lang w:val="en-US"/>
        </w:rPr>
        <w:t>In the New Cold War,</w:t>
      </w:r>
      <w:r w:rsidR="008B1A7D" w:rsidRPr="007E364B">
        <w:rPr>
          <w:rStyle w:val="FootnoteReference"/>
          <w:rFonts w:ascii="Charter Roman" w:hAnsi="Charter Roman" w:cs="Didot"/>
          <w:lang w:val="en-US"/>
        </w:rPr>
        <w:footnoteReference w:id="25"/>
      </w:r>
      <w:r w:rsidRPr="007E364B">
        <w:rPr>
          <w:rFonts w:ascii="Charter Roman" w:hAnsi="Charter Roman" w:cs="Didot"/>
          <w:lang w:val="en-US"/>
        </w:rPr>
        <w:t xml:space="preserve"> Forrest </w:t>
      </w:r>
      <w:r w:rsidR="004F09C8" w:rsidRPr="007E364B">
        <w:rPr>
          <w:rFonts w:ascii="Charter Roman" w:hAnsi="Charter Roman" w:cs="Didot"/>
          <w:lang w:val="en-US"/>
        </w:rPr>
        <w:t>provides insights into how disinformation is used to target the United States. While this thesis is not concerned with the U</w:t>
      </w:r>
      <w:r w:rsidR="00B06B7D" w:rsidRPr="007E364B">
        <w:rPr>
          <w:rFonts w:ascii="Charter Roman" w:hAnsi="Charter Roman" w:cs="Didot"/>
          <w:lang w:val="en-US"/>
        </w:rPr>
        <w:t>nited States specifically</w:t>
      </w:r>
      <w:r w:rsidR="004F09C8" w:rsidRPr="007E364B">
        <w:rPr>
          <w:rFonts w:ascii="Charter Roman" w:hAnsi="Charter Roman" w:cs="Didot"/>
          <w:lang w:val="en-US"/>
        </w:rPr>
        <w:t>, the examples provided help us discern disinformation as used against tangible actors.</w:t>
      </w:r>
      <w:r w:rsidR="00FA0DC9">
        <w:rPr>
          <w:rFonts w:ascii="Charter Roman" w:hAnsi="Charter Roman" w:cs="Didot"/>
          <w:lang w:val="en-US"/>
        </w:rPr>
        <w:t xml:space="preserve"> </w:t>
      </w:r>
      <w:r w:rsidR="00990D41" w:rsidRPr="007E364B">
        <w:rPr>
          <w:rFonts w:ascii="Charter Roman" w:hAnsi="Charter Roman" w:cs="Didot"/>
          <w:lang w:val="en-US"/>
        </w:rPr>
        <w:t xml:space="preserve">Using the advertising algorithms of Google and Facebook, along with geolocation and key word searches, Russian operatives have learned how to use the personal data of Internet users to their advantage, notably by grasping which audiences are the most receptive to certain kinds of speech, so that they are sure to overshare information and therefore quickly make it viral. This latter aspect of Russian disinformation </w:t>
      </w:r>
      <w:r w:rsidR="00257D34" w:rsidRPr="007E364B">
        <w:rPr>
          <w:rFonts w:ascii="Charter Roman" w:hAnsi="Charter Roman" w:cs="Didot"/>
          <w:lang w:val="en-US"/>
        </w:rPr>
        <w:t>has also been prevalent in Ukraine, as we will see in the second part of this paper.</w:t>
      </w:r>
      <w:r w:rsidR="00990D41" w:rsidRPr="007E364B">
        <w:rPr>
          <w:rFonts w:ascii="Charter Roman" w:hAnsi="Charter Roman" w:cs="Didot"/>
          <w:lang w:val="en-US"/>
        </w:rPr>
        <w:t xml:space="preserve"> The result is that disruptive information spreads fast and gains the appearance of validity and acceptance, especially for those individuals that primarily rely on social media for their news intake.</w:t>
      </w:r>
      <w:r w:rsidR="00F20355" w:rsidRPr="007E364B">
        <w:rPr>
          <w:rStyle w:val="FootnoteReference"/>
          <w:rFonts w:ascii="Charter Roman" w:hAnsi="Charter Roman" w:cs="Didot"/>
          <w:lang w:val="en-US"/>
        </w:rPr>
        <w:footnoteReference w:id="26"/>
      </w:r>
      <w:r w:rsidR="00FA0DC9">
        <w:rPr>
          <w:rFonts w:ascii="Charter Roman" w:hAnsi="Charter Roman" w:cs="Didot"/>
          <w:lang w:val="en-US"/>
        </w:rPr>
        <w:t xml:space="preserve"> </w:t>
      </w:r>
      <w:r w:rsidR="00A03C8A" w:rsidRPr="007E364B">
        <w:rPr>
          <w:rFonts w:ascii="Charter Roman" w:hAnsi="Charter Roman" w:cs="Didot"/>
          <w:lang w:val="en-US"/>
        </w:rPr>
        <w:t>In May 2016, in the midst of the American elections</w:t>
      </w:r>
      <w:r w:rsidR="00C3649A" w:rsidRPr="007E364B">
        <w:rPr>
          <w:rFonts w:ascii="Charter Roman" w:hAnsi="Charter Roman" w:cs="Didot"/>
          <w:lang w:val="en-US"/>
        </w:rPr>
        <w:t>, two Facebook pages operated by the Internet Research Agency (IRA</w:t>
      </w:r>
      <w:r w:rsidR="00F81F6C">
        <w:rPr>
          <w:rFonts w:ascii="Charter Roman" w:hAnsi="Charter Roman" w:cs="Didot"/>
          <w:lang w:val="en-US"/>
        </w:rPr>
        <w:fldChar w:fldCharType="begin"/>
      </w:r>
      <w:r w:rsidR="00F81F6C">
        <w:instrText xml:space="preserve"> XE "</w:instrText>
      </w:r>
      <w:r w:rsidR="00F81F6C" w:rsidRPr="00DC6A28">
        <w:rPr>
          <w:rFonts w:ascii="Charter Roman" w:hAnsi="Charter Roman" w:cs="Didot"/>
          <w:lang w:val="en-US"/>
        </w:rPr>
        <w:instrText>IRA:</w:instrText>
      </w:r>
      <w:r w:rsidR="00F81F6C" w:rsidRPr="00C50B3E">
        <w:rPr>
          <w:lang w:val="en-US"/>
        </w:rPr>
        <w:instrText>Internet Research Agency</w:instrText>
      </w:r>
      <w:r w:rsidR="00F81F6C">
        <w:instrText xml:space="preserve">" </w:instrText>
      </w:r>
      <w:r w:rsidR="00F81F6C">
        <w:rPr>
          <w:rFonts w:ascii="Charter Roman" w:hAnsi="Charter Roman" w:cs="Didot"/>
          <w:lang w:val="en-US"/>
        </w:rPr>
        <w:fldChar w:fldCharType="end"/>
      </w:r>
      <w:r w:rsidR="00C3649A" w:rsidRPr="007E364B">
        <w:rPr>
          <w:rFonts w:ascii="Charter Roman" w:hAnsi="Charter Roman" w:cs="Didot"/>
          <w:lang w:val="en-US"/>
        </w:rPr>
        <w:t xml:space="preserve">, </w:t>
      </w:r>
      <w:r w:rsidR="003B1345" w:rsidRPr="007E364B">
        <w:rPr>
          <w:rFonts w:ascii="Charter Roman" w:hAnsi="Charter Roman" w:cs="Didot"/>
          <w:lang w:val="en-US"/>
        </w:rPr>
        <w:t>a “troll farm” based in Saint Petersburg)</w:t>
      </w:r>
      <w:r w:rsidR="008D2C11" w:rsidRPr="007E364B">
        <w:rPr>
          <w:rFonts w:ascii="Charter Roman" w:hAnsi="Charter Roman" w:cs="Didot"/>
          <w:lang w:val="en-US"/>
        </w:rPr>
        <w:t xml:space="preserve"> orchestrated simultaneous protests. One was against, and the other in support of, the opening of</w:t>
      </w:r>
      <w:r w:rsidR="00DB087B" w:rsidRPr="007E364B">
        <w:rPr>
          <w:rFonts w:ascii="Charter Roman" w:hAnsi="Charter Roman" w:cs="Didot"/>
          <w:lang w:val="en-US"/>
        </w:rPr>
        <w:t xml:space="preserve"> a new library in the </w:t>
      </w:r>
      <w:r w:rsidR="00B72EC1" w:rsidRPr="007E364B">
        <w:rPr>
          <w:rFonts w:ascii="Charter Roman" w:hAnsi="Charter Roman" w:cs="Didot"/>
          <w:lang w:val="en-US"/>
        </w:rPr>
        <w:t xml:space="preserve">Islamic </w:t>
      </w:r>
      <w:r w:rsidR="00046205" w:rsidRPr="007E364B">
        <w:rPr>
          <w:rFonts w:ascii="Charter Roman" w:hAnsi="Charter Roman" w:cs="Didot"/>
          <w:lang w:val="en-US"/>
        </w:rPr>
        <w:t>Da’wah Center in Houston. The protests clashed and escalated, but only verbally</w:t>
      </w:r>
      <w:r w:rsidR="00DD1E2D" w:rsidRPr="007E364B">
        <w:rPr>
          <w:rFonts w:ascii="Charter Roman" w:hAnsi="Charter Roman" w:cs="Didot"/>
          <w:lang w:val="en-US"/>
        </w:rPr>
        <w:t xml:space="preserve"> and not to the point of coming to blows</w:t>
      </w:r>
      <w:r w:rsidR="00046205" w:rsidRPr="007E364B">
        <w:rPr>
          <w:rFonts w:ascii="Charter Roman" w:hAnsi="Charter Roman" w:cs="Didot"/>
          <w:lang w:val="en-US"/>
        </w:rPr>
        <w:t xml:space="preserve">. A report </w:t>
      </w:r>
      <w:r w:rsidR="00917904" w:rsidRPr="007E364B">
        <w:rPr>
          <w:rFonts w:ascii="Charter Roman" w:hAnsi="Charter Roman" w:cs="Didot"/>
          <w:lang w:val="en-US"/>
        </w:rPr>
        <w:t>to the Senate Intelligence Committee of the United States</w:t>
      </w:r>
      <w:r w:rsidR="001E53A7" w:rsidRPr="007E364B">
        <w:rPr>
          <w:rFonts w:ascii="Charter Roman" w:hAnsi="Charter Roman" w:cs="Didot"/>
          <w:lang w:val="en-US"/>
        </w:rPr>
        <w:t xml:space="preserve"> investigated these events and was able to prove that neither side was aware of the orchestration</w:t>
      </w:r>
      <w:r w:rsidR="00276617" w:rsidRPr="007E364B">
        <w:rPr>
          <w:rFonts w:ascii="Charter Roman" w:hAnsi="Charter Roman" w:cs="Didot"/>
          <w:lang w:val="en-US"/>
        </w:rPr>
        <w:t>.</w:t>
      </w:r>
      <w:r w:rsidR="00276617" w:rsidRPr="007E364B">
        <w:rPr>
          <w:rStyle w:val="FootnoteReference"/>
          <w:rFonts w:ascii="Charter Roman" w:hAnsi="Charter Roman" w:cs="Didot"/>
          <w:lang w:val="en-US"/>
        </w:rPr>
        <w:footnoteReference w:id="27"/>
      </w:r>
    </w:p>
    <w:p w14:paraId="133A92AB" w14:textId="77777777" w:rsidR="00FA0DC9" w:rsidRPr="007E364B" w:rsidRDefault="00FA0DC9" w:rsidP="00D44506">
      <w:pPr>
        <w:spacing w:line="360" w:lineRule="auto"/>
        <w:jc w:val="both"/>
        <w:rPr>
          <w:rFonts w:ascii="Charter Roman" w:hAnsi="Charter Roman" w:cs="Didot"/>
          <w:lang w:val="en-US"/>
        </w:rPr>
      </w:pPr>
    </w:p>
    <w:p w14:paraId="4B7235F3" w14:textId="6CFCB59A" w:rsidR="008A278A" w:rsidRPr="007E364B" w:rsidRDefault="00D77D52" w:rsidP="00D44506">
      <w:pPr>
        <w:pStyle w:val="Heading2"/>
        <w:spacing w:line="360" w:lineRule="auto"/>
        <w:jc w:val="both"/>
        <w:rPr>
          <w:rFonts w:ascii="Charter Roman" w:hAnsi="Charter Roman" w:cs="Didot"/>
          <w:sz w:val="24"/>
          <w:szCs w:val="24"/>
          <w:lang w:val="en-US"/>
        </w:rPr>
      </w:pPr>
      <w:bookmarkStart w:id="11" w:name="_Toc66703033"/>
      <w:r w:rsidRPr="007E364B">
        <w:rPr>
          <w:rFonts w:ascii="Charter Roman" w:hAnsi="Charter Roman" w:cs="Didot"/>
          <w:sz w:val="24"/>
          <w:szCs w:val="24"/>
          <w:lang w:val="en-US"/>
        </w:rPr>
        <w:t>Policy efforts to tackle disinformation</w:t>
      </w:r>
      <w:bookmarkEnd w:id="11"/>
    </w:p>
    <w:p w14:paraId="1C0BB16F" w14:textId="712B97FD" w:rsidR="00E8269B" w:rsidRPr="007E364B" w:rsidRDefault="00F30629" w:rsidP="00D44506">
      <w:pPr>
        <w:pStyle w:val="Heading3"/>
        <w:spacing w:line="360" w:lineRule="auto"/>
        <w:jc w:val="both"/>
        <w:rPr>
          <w:rFonts w:ascii="Charter Roman" w:hAnsi="Charter Roman" w:cs="Didot"/>
          <w:lang w:val="en-US" w:eastAsia="en-US"/>
        </w:rPr>
      </w:pPr>
      <w:bookmarkStart w:id="12" w:name="_Toc66703034"/>
      <w:r w:rsidRPr="007E364B">
        <w:rPr>
          <w:rFonts w:ascii="Charter Roman" w:hAnsi="Charter Roman" w:cs="Didot"/>
          <w:lang w:val="en-US" w:eastAsia="en-US"/>
        </w:rPr>
        <w:t xml:space="preserve">What policy makers and scholars </w:t>
      </w:r>
      <w:r w:rsidR="00353792">
        <w:rPr>
          <w:rFonts w:ascii="Charter Roman" w:hAnsi="Charter Roman" w:cs="Didot"/>
          <w:lang w:val="en-US" w:eastAsia="en-US"/>
        </w:rPr>
        <w:t>promote</w:t>
      </w:r>
      <w:bookmarkEnd w:id="12"/>
    </w:p>
    <w:p w14:paraId="004215A0" w14:textId="3FE99950" w:rsidR="005E5ED7" w:rsidRPr="007E364B" w:rsidRDefault="0082204F"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Policy makers around the world have been trying to tackle the issue of disinformation through formal </w:t>
      </w:r>
      <w:r w:rsidR="0056789E" w:rsidRPr="007E364B">
        <w:rPr>
          <w:rFonts w:ascii="Charter Roman" w:hAnsi="Charter Roman" w:cs="Didot"/>
          <w:lang w:val="en-US" w:eastAsia="en-US"/>
        </w:rPr>
        <w:t>processes such as bill proposals.</w:t>
      </w:r>
      <w:r w:rsidR="00FA0DC9">
        <w:rPr>
          <w:rFonts w:ascii="Charter Roman" w:hAnsi="Charter Roman" w:cs="Didot"/>
          <w:lang w:val="en-US" w:eastAsia="en-US"/>
        </w:rPr>
        <w:t xml:space="preserve"> </w:t>
      </w:r>
      <w:r w:rsidR="0036139D" w:rsidRPr="007E364B">
        <w:rPr>
          <w:rFonts w:ascii="Charter Roman" w:hAnsi="Charter Roman" w:cs="Didot"/>
          <w:lang w:val="en-US" w:eastAsia="en-US"/>
        </w:rPr>
        <w:t xml:space="preserve">In November 2017, a bipartisan bill </w:t>
      </w:r>
      <w:r w:rsidR="003573CA" w:rsidRPr="007E364B">
        <w:rPr>
          <w:rFonts w:ascii="Charter Roman" w:hAnsi="Charter Roman" w:cs="Didot"/>
          <w:lang w:val="en-US" w:eastAsia="en-US"/>
        </w:rPr>
        <w:t xml:space="preserve">called the Honest Ads Act </w:t>
      </w:r>
      <w:r w:rsidR="0036139D" w:rsidRPr="007E364B">
        <w:rPr>
          <w:rFonts w:ascii="Charter Roman" w:hAnsi="Charter Roman" w:cs="Didot"/>
          <w:lang w:val="en-US" w:eastAsia="en-US"/>
        </w:rPr>
        <w:t xml:space="preserve">was introduced to the </w:t>
      </w:r>
      <w:r w:rsidR="00E3015F" w:rsidRPr="007E364B">
        <w:rPr>
          <w:rFonts w:ascii="Charter Roman" w:hAnsi="Charter Roman" w:cs="Didot"/>
          <w:lang w:val="en-US" w:eastAsia="en-US"/>
        </w:rPr>
        <w:t>House</w:t>
      </w:r>
      <w:r w:rsidR="003573CA" w:rsidRPr="007E364B">
        <w:rPr>
          <w:rFonts w:ascii="Charter Roman" w:hAnsi="Charter Roman" w:cs="Didot"/>
          <w:lang w:val="en-US" w:eastAsia="en-US"/>
        </w:rPr>
        <w:t xml:space="preserve"> and Senate of the United States. </w:t>
      </w:r>
      <w:r w:rsidR="005E5ED7" w:rsidRPr="007E364B">
        <w:rPr>
          <w:rFonts w:ascii="Charter Roman" w:hAnsi="Charter Roman" w:cs="Didot"/>
          <w:lang w:val="en-US" w:eastAsia="en-US"/>
        </w:rPr>
        <w:t xml:space="preserve">The idea would be to compel all social media to have their users disclose the funding sources of advertisements, just as all traditional forms of media are already legally </w:t>
      </w:r>
      <w:r w:rsidR="005E5ED7" w:rsidRPr="007E364B">
        <w:rPr>
          <w:rFonts w:ascii="Charter Roman" w:hAnsi="Charter Roman" w:cs="Didot"/>
          <w:lang w:val="en-US" w:eastAsia="en-US"/>
        </w:rPr>
        <w:lastRenderedPageBreak/>
        <w:t xml:space="preserve">required to. Such a solution would also </w:t>
      </w:r>
      <w:r w:rsidR="00955951">
        <w:rPr>
          <w:rFonts w:ascii="Charter Roman" w:hAnsi="Charter Roman" w:cs="Didot"/>
          <w:lang w:val="en-US" w:eastAsia="en-US"/>
        </w:rPr>
        <w:t>hit</w:t>
      </w:r>
      <w:r w:rsidR="005E5ED7" w:rsidRPr="007E364B">
        <w:rPr>
          <w:rFonts w:ascii="Charter Roman" w:hAnsi="Charter Roman" w:cs="Didot"/>
          <w:lang w:val="en-US" w:eastAsia="en-US"/>
        </w:rPr>
        <w:t xml:space="preserve"> two birds with one stone, as traditional media have been protesting the unfair advertisement advantage that </w:t>
      </w:r>
      <w:r w:rsidR="00F2733F" w:rsidRPr="007E364B">
        <w:rPr>
          <w:rFonts w:ascii="Charter Roman" w:hAnsi="Charter Roman" w:cs="Didot"/>
          <w:lang w:val="en-US" w:eastAsia="en-US"/>
        </w:rPr>
        <w:t xml:space="preserve">online </w:t>
      </w:r>
      <w:r w:rsidR="005E5ED7" w:rsidRPr="007E364B">
        <w:rPr>
          <w:rFonts w:ascii="Charter Roman" w:hAnsi="Charter Roman" w:cs="Didot"/>
          <w:lang w:val="en-US" w:eastAsia="en-US"/>
        </w:rPr>
        <w:t>media ha</w:t>
      </w:r>
      <w:r w:rsidR="00F2733F" w:rsidRPr="007E364B">
        <w:rPr>
          <w:rFonts w:ascii="Charter Roman" w:hAnsi="Charter Roman" w:cs="Didot"/>
          <w:lang w:val="en-US" w:eastAsia="en-US"/>
        </w:rPr>
        <w:t>ve</w:t>
      </w:r>
      <w:r w:rsidR="005E5ED7" w:rsidRPr="007E364B">
        <w:rPr>
          <w:rFonts w:ascii="Charter Roman" w:hAnsi="Charter Roman" w:cs="Didot"/>
          <w:lang w:val="en-US" w:eastAsia="en-US"/>
        </w:rPr>
        <w:t xml:space="preserve"> had for some time. </w:t>
      </w:r>
      <w:r w:rsidR="00CD5DFE" w:rsidRPr="007E364B">
        <w:rPr>
          <w:rFonts w:ascii="Charter Roman" w:hAnsi="Charter Roman" w:cs="Didot"/>
          <w:lang w:val="en-US" w:eastAsia="en-US"/>
        </w:rPr>
        <w:t>The</w:t>
      </w:r>
      <w:r w:rsidR="005E5ED7" w:rsidRPr="007E364B">
        <w:rPr>
          <w:rFonts w:ascii="Charter Roman" w:hAnsi="Charter Roman" w:cs="Didot"/>
          <w:lang w:val="en-US" w:eastAsia="en-US"/>
        </w:rPr>
        <w:t xml:space="preserve"> Honest Ads Act would also have social media companies make “reasonable efforts” towards preventing foreign funding of political advertising.</w:t>
      </w:r>
      <w:r w:rsidR="00F2733F" w:rsidRPr="007E364B">
        <w:rPr>
          <w:rFonts w:ascii="Charter Roman" w:hAnsi="Charter Roman" w:cs="Didot"/>
          <w:lang w:val="en-US" w:eastAsia="en-US"/>
        </w:rPr>
        <w:t xml:space="preserve"> The Act, however, has been lagging under the Republican-majority Senate of the last few years. </w:t>
      </w:r>
      <w:r w:rsidR="00256B69" w:rsidRPr="007E364B">
        <w:rPr>
          <w:rFonts w:ascii="Charter Roman" w:hAnsi="Charter Roman" w:cs="Didot"/>
          <w:lang w:val="en-US" w:eastAsia="en-US"/>
        </w:rPr>
        <w:t xml:space="preserve">On the </w:t>
      </w:r>
      <w:r w:rsidR="00EA02D6" w:rsidRPr="007E364B">
        <w:rPr>
          <w:rFonts w:ascii="Charter Roman" w:hAnsi="Charter Roman" w:cs="Didot"/>
          <w:lang w:val="en-US" w:eastAsia="en-US"/>
        </w:rPr>
        <w:t xml:space="preserve">other hand, </w:t>
      </w:r>
      <w:r w:rsidR="00FC6DE5" w:rsidRPr="007E364B">
        <w:rPr>
          <w:rFonts w:ascii="Charter Roman" w:hAnsi="Charter Roman" w:cs="Didot"/>
          <w:lang w:val="en-US" w:eastAsia="en-US"/>
        </w:rPr>
        <w:t xml:space="preserve">Forrest argued in 2018 that such an Act would do little for disinformation in the light of the Mueller investigation and what it has shown </w:t>
      </w:r>
      <w:r w:rsidR="00CE4B88" w:rsidRPr="007E364B">
        <w:rPr>
          <w:rFonts w:ascii="Charter Roman" w:hAnsi="Charter Roman" w:cs="Didot"/>
          <w:lang w:val="en-US" w:eastAsia="en-US"/>
        </w:rPr>
        <w:t>–</w:t>
      </w:r>
      <w:r w:rsidR="00FC6DE5" w:rsidRPr="007E364B">
        <w:rPr>
          <w:rFonts w:ascii="Charter Roman" w:hAnsi="Charter Roman" w:cs="Didot"/>
          <w:lang w:val="en-US" w:eastAsia="en-US"/>
        </w:rPr>
        <w:t xml:space="preserve"> </w:t>
      </w:r>
      <w:r w:rsidR="00CE4B88" w:rsidRPr="007E364B">
        <w:rPr>
          <w:rFonts w:ascii="Charter Roman" w:hAnsi="Charter Roman" w:cs="Didot"/>
          <w:lang w:val="en-US" w:eastAsia="en-US"/>
        </w:rPr>
        <w:t xml:space="preserve">therefore, even if the current Democrat majority were to pass it, it may not have much </w:t>
      </w:r>
      <w:r w:rsidR="00AF6C3E" w:rsidRPr="007E364B">
        <w:rPr>
          <w:rFonts w:ascii="Charter Roman" w:hAnsi="Charter Roman" w:cs="Didot"/>
          <w:lang w:val="en-US" w:eastAsia="en-US"/>
        </w:rPr>
        <w:t xml:space="preserve">of an </w:t>
      </w:r>
      <w:r w:rsidR="00CE4B88" w:rsidRPr="007E364B">
        <w:rPr>
          <w:rFonts w:ascii="Charter Roman" w:hAnsi="Charter Roman" w:cs="Didot"/>
          <w:lang w:val="en-US" w:eastAsia="en-US"/>
        </w:rPr>
        <w:t>effect</w:t>
      </w:r>
      <w:r w:rsidR="00955951">
        <w:rPr>
          <w:rFonts w:ascii="Charter Roman" w:hAnsi="Charter Roman" w:cs="Didot"/>
          <w:lang w:val="en-US" w:eastAsia="en-US"/>
        </w:rPr>
        <w:t xml:space="preserve"> – although the proposed leveling of the economic playing field is laudable.</w:t>
      </w:r>
    </w:p>
    <w:p w14:paraId="24ACFE10" w14:textId="77777777" w:rsidR="00A6228D" w:rsidRDefault="00A6228D" w:rsidP="00D44506">
      <w:pPr>
        <w:spacing w:line="360" w:lineRule="auto"/>
        <w:jc w:val="both"/>
        <w:rPr>
          <w:rFonts w:ascii="Charter Roman" w:hAnsi="Charter Roman" w:cs="Didot"/>
          <w:lang w:val="en-US" w:eastAsia="en-US"/>
        </w:rPr>
      </w:pPr>
    </w:p>
    <w:p w14:paraId="5C68BEC9" w14:textId="2913DCBF" w:rsidR="009538AC" w:rsidRPr="007E364B" w:rsidRDefault="009538AC"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As a general rule, information operations are not attributed to states, mainly because accusations are difficult to make with the problem </w:t>
      </w:r>
      <w:r w:rsidR="00955951">
        <w:rPr>
          <w:rFonts w:ascii="Charter Roman" w:hAnsi="Charter Roman" w:cs="Didot"/>
          <w:lang w:val="en-US" w:eastAsia="en-US"/>
        </w:rPr>
        <w:t>of three contrasting attributions to a state:</w:t>
      </w:r>
      <w:r w:rsidRPr="007E364B">
        <w:rPr>
          <w:rFonts w:ascii="Charter Roman" w:hAnsi="Charter Roman" w:cs="Didot"/>
          <w:lang w:val="en-US" w:eastAsia="en-US"/>
        </w:rPr>
        <w:t xml:space="preserve"> geographic</w:t>
      </w:r>
      <w:r w:rsidR="00955951">
        <w:rPr>
          <w:rFonts w:ascii="Charter Roman" w:hAnsi="Charter Roman" w:cs="Didot"/>
          <w:lang w:val="en-US" w:eastAsia="en-US"/>
        </w:rPr>
        <w:t>,</w:t>
      </w:r>
      <w:r w:rsidRPr="007E364B">
        <w:rPr>
          <w:rFonts w:ascii="Charter Roman" w:hAnsi="Charter Roman" w:cs="Didot"/>
          <w:lang w:val="en-US" w:eastAsia="en-US"/>
        </w:rPr>
        <w:t xml:space="preserve"> financial</w:t>
      </w:r>
      <w:r w:rsidR="00955951">
        <w:rPr>
          <w:rFonts w:ascii="Charter Roman" w:hAnsi="Charter Roman" w:cs="Didot"/>
          <w:lang w:val="en-US" w:eastAsia="en-US"/>
        </w:rPr>
        <w:t>, and political</w:t>
      </w:r>
      <w:r w:rsidRPr="007E364B">
        <w:rPr>
          <w:rFonts w:ascii="Charter Roman" w:hAnsi="Charter Roman" w:cs="Didot"/>
          <w:lang w:val="en-US" w:eastAsia="en-US"/>
        </w:rPr>
        <w:t xml:space="preserve">. However, </w:t>
      </w:r>
      <w:r w:rsidR="00CA1932" w:rsidRPr="007E364B">
        <w:rPr>
          <w:rFonts w:ascii="Charter Roman" w:hAnsi="Charter Roman" w:cs="Didot"/>
          <w:lang w:val="en-US" w:eastAsia="en-US"/>
        </w:rPr>
        <w:t>Rodriguez finds</w:t>
      </w:r>
      <w:r w:rsidR="00CA1932" w:rsidRPr="007E364B">
        <w:rPr>
          <w:rStyle w:val="FootnoteReference"/>
          <w:rFonts w:ascii="Charter Roman" w:hAnsi="Charter Roman" w:cs="Didot"/>
          <w:lang w:val="en-US" w:eastAsia="en-US"/>
        </w:rPr>
        <w:footnoteReference w:id="28"/>
      </w:r>
      <w:r w:rsidR="00CA1932" w:rsidRPr="007E364B">
        <w:rPr>
          <w:rFonts w:ascii="Charter Roman" w:hAnsi="Charter Roman" w:cs="Didot"/>
          <w:lang w:val="en-US" w:eastAsia="en-US"/>
        </w:rPr>
        <w:t xml:space="preserve"> that </w:t>
      </w:r>
      <w:r w:rsidRPr="007E364B">
        <w:rPr>
          <w:rFonts w:ascii="Charter Roman" w:hAnsi="Charter Roman" w:cs="Didot"/>
          <w:lang w:val="en-US" w:eastAsia="en-US"/>
        </w:rPr>
        <w:t>Article 8 of the Draft Articles on Responsibility of States of 2001, adopted by the UN</w:t>
      </w:r>
      <w:r w:rsidR="00C50B3E">
        <w:rPr>
          <w:rFonts w:ascii="Charter Roman" w:hAnsi="Charter Roman" w:cs="Didot"/>
          <w:lang w:val="en-US" w:eastAsia="en-US"/>
        </w:rPr>
        <w:fldChar w:fldCharType="begin"/>
      </w:r>
      <w:r w:rsidR="00C50B3E">
        <w:instrText xml:space="preserve"> XE "</w:instrText>
      </w:r>
      <w:r w:rsidR="00C50B3E" w:rsidRPr="00D47A4A">
        <w:rPr>
          <w:rFonts w:ascii="Charter Roman" w:hAnsi="Charter Roman" w:cs="Didot"/>
          <w:lang w:val="en-US" w:eastAsia="en-US"/>
        </w:rPr>
        <w:instrText>UN:</w:instrText>
      </w:r>
      <w:r w:rsidR="00C50B3E" w:rsidRPr="00C50B3E">
        <w:rPr>
          <w:lang w:val="en-US"/>
        </w:rPr>
        <w:instrText>United Nations</w:instrText>
      </w:r>
      <w:r w:rsidR="00C50B3E">
        <w:instrText xml:space="preserve">" </w:instrText>
      </w:r>
      <w:r w:rsidR="00C50B3E">
        <w:rPr>
          <w:rFonts w:ascii="Charter Roman" w:hAnsi="Charter Roman" w:cs="Didot"/>
          <w:lang w:val="en-US" w:eastAsia="en-US"/>
        </w:rPr>
        <w:fldChar w:fldCharType="end"/>
      </w:r>
      <w:r w:rsidRPr="007E364B">
        <w:rPr>
          <w:rFonts w:ascii="Charter Roman" w:hAnsi="Charter Roman" w:cs="Didot"/>
          <w:lang w:val="en-US" w:eastAsia="en-US"/>
        </w:rPr>
        <w:t xml:space="preserve"> International Law Commission, provides </w:t>
      </w:r>
      <w:r w:rsidR="00CA1932" w:rsidRPr="007E364B">
        <w:rPr>
          <w:rFonts w:ascii="Charter Roman" w:hAnsi="Charter Roman" w:cs="Didot"/>
          <w:lang w:val="en-US" w:eastAsia="en-US"/>
        </w:rPr>
        <w:t>an</w:t>
      </w:r>
      <w:r w:rsidRPr="007E364B">
        <w:rPr>
          <w:rFonts w:ascii="Charter Roman" w:hAnsi="Charter Roman" w:cs="Didot"/>
          <w:lang w:val="en-US" w:eastAsia="en-US"/>
        </w:rPr>
        <w:t xml:space="preserve"> exception following which “</w:t>
      </w:r>
      <w:r w:rsidR="00CA1932" w:rsidRPr="007E364B">
        <w:rPr>
          <w:rFonts w:ascii="Charter Roman" w:hAnsi="Charter Roman" w:cs="Didot"/>
          <w:lang w:val="en-US" w:eastAsia="en-US"/>
        </w:rPr>
        <w:t>[…] t</w:t>
      </w:r>
      <w:r w:rsidRPr="007E364B">
        <w:rPr>
          <w:rFonts w:ascii="Charter Roman" w:hAnsi="Charter Roman" w:cs="Didot"/>
          <w:lang w:val="en-US" w:eastAsia="en-US"/>
        </w:rPr>
        <w:t>he conduct of a person or group of persons shall be considered an act of a State under international law if the person or group of persons is in fact acting on the instructions of, or under the direction or control of, that State in carrying out the conduct</w:t>
      </w:r>
      <w:r w:rsidR="007B20D9" w:rsidRPr="007E364B">
        <w:rPr>
          <w:rFonts w:ascii="Charter Roman" w:hAnsi="Charter Roman" w:cs="Didot"/>
          <w:lang w:val="en-US" w:eastAsia="en-US"/>
        </w:rPr>
        <w:t>.</w:t>
      </w:r>
      <w:r w:rsidRPr="007E364B">
        <w:rPr>
          <w:rFonts w:ascii="Charter Roman" w:hAnsi="Charter Roman" w:cs="Didot"/>
          <w:lang w:val="en-US" w:eastAsia="en-US"/>
        </w:rPr>
        <w:t>”</w:t>
      </w:r>
      <w:r w:rsidRPr="007E364B">
        <w:rPr>
          <w:rFonts w:ascii="Charter Roman" w:hAnsi="Charter Roman" w:cs="Didot"/>
          <w:vertAlign w:val="superscript"/>
          <w:lang w:val="en-US" w:eastAsia="en-US"/>
        </w:rPr>
        <w:footnoteReference w:id="29"/>
      </w:r>
      <w:r w:rsidRPr="007E364B">
        <w:rPr>
          <w:rFonts w:ascii="Charter Roman" w:hAnsi="Charter Roman" w:cs="Didot"/>
          <w:lang w:val="en-US" w:eastAsia="en-US"/>
        </w:rPr>
        <w:t xml:space="preserve"> It is sufficient to prove one of the three motivations (instruction, direction, and control) to establish responsibility. The article also mentions that the motivation of the actor to act on behalf of the state is irrelevant.</w:t>
      </w:r>
    </w:p>
    <w:p w14:paraId="507610A1" w14:textId="44979D33" w:rsidR="009538AC" w:rsidRPr="007E364B" w:rsidRDefault="00955951" w:rsidP="00D44506">
      <w:pPr>
        <w:spacing w:line="360" w:lineRule="auto"/>
        <w:jc w:val="both"/>
        <w:rPr>
          <w:rFonts w:ascii="Charter Roman" w:hAnsi="Charter Roman" w:cs="Didot"/>
          <w:lang w:val="en-US" w:eastAsia="en-US"/>
        </w:rPr>
      </w:pPr>
      <w:r>
        <w:rPr>
          <w:rFonts w:ascii="Charter Roman" w:hAnsi="Charter Roman" w:cs="Didot"/>
          <w:lang w:val="en-US" w:eastAsia="en-US"/>
        </w:rPr>
        <w:t xml:space="preserve">In order to be triggered, Article 8 </w:t>
      </w:r>
      <w:r w:rsidR="006647DE" w:rsidRPr="007E364B">
        <w:rPr>
          <w:rFonts w:ascii="Charter Roman" w:hAnsi="Charter Roman" w:cs="Didot"/>
          <w:lang w:val="en-US" w:eastAsia="en-US"/>
        </w:rPr>
        <w:t xml:space="preserve">demands </w:t>
      </w:r>
      <w:r>
        <w:rPr>
          <w:rFonts w:ascii="Charter Roman" w:hAnsi="Charter Roman" w:cs="Didot"/>
          <w:lang w:val="en-US" w:eastAsia="en-US"/>
        </w:rPr>
        <w:t xml:space="preserve">that </w:t>
      </w:r>
      <w:r w:rsidR="006647DE" w:rsidRPr="007E364B">
        <w:rPr>
          <w:rFonts w:ascii="Charter Roman" w:hAnsi="Charter Roman" w:cs="Didot"/>
          <w:lang w:val="en-US" w:eastAsia="en-US"/>
        </w:rPr>
        <w:t>clear implication</w:t>
      </w:r>
      <w:r>
        <w:rPr>
          <w:rFonts w:ascii="Charter Roman" w:hAnsi="Charter Roman" w:cs="Didot"/>
          <w:lang w:val="en-US" w:eastAsia="en-US"/>
        </w:rPr>
        <w:t xml:space="preserve"> be established</w:t>
      </w:r>
      <w:r w:rsidR="007B20D9" w:rsidRPr="007E364B">
        <w:rPr>
          <w:rFonts w:ascii="Charter Roman" w:hAnsi="Charter Roman" w:cs="Didot"/>
          <w:lang w:val="en-US" w:eastAsia="en-US"/>
        </w:rPr>
        <w:t>, and should therefore be considered with precaution;</w:t>
      </w:r>
      <w:r w:rsidR="00FB2B5A" w:rsidRPr="007E364B">
        <w:rPr>
          <w:rFonts w:ascii="Charter Roman" w:hAnsi="Charter Roman" w:cs="Didot"/>
          <w:lang w:val="en-US" w:eastAsia="en-US"/>
        </w:rPr>
        <w:t xml:space="preserve"> </w:t>
      </w:r>
      <w:r w:rsidR="004044D9" w:rsidRPr="007E364B">
        <w:rPr>
          <w:rFonts w:ascii="Charter Roman" w:hAnsi="Charter Roman" w:cs="Didot"/>
          <w:lang w:val="en-US" w:eastAsia="en-US"/>
        </w:rPr>
        <w:t xml:space="preserve">in fact, </w:t>
      </w:r>
      <w:r w:rsidR="007B20D9" w:rsidRPr="007E364B">
        <w:rPr>
          <w:rFonts w:ascii="Charter Roman" w:hAnsi="Charter Roman" w:cs="Didot"/>
          <w:lang w:val="en-US" w:eastAsia="en-US"/>
        </w:rPr>
        <w:t>t</w:t>
      </w:r>
      <w:r w:rsidR="009538AC" w:rsidRPr="007E364B">
        <w:rPr>
          <w:rFonts w:ascii="Charter Roman" w:hAnsi="Charter Roman" w:cs="Didot"/>
          <w:lang w:val="en-US" w:eastAsia="en-US"/>
        </w:rPr>
        <w:t>here needs to be a sufficient legal nexus between the actor operating the device and the state</w:t>
      </w:r>
      <w:r w:rsidR="004044D9" w:rsidRPr="007E364B">
        <w:rPr>
          <w:rFonts w:ascii="Charter Roman" w:hAnsi="Charter Roman" w:cs="Didot"/>
          <w:lang w:val="en-US" w:eastAsia="en-US"/>
        </w:rPr>
        <w:t>, which is often difficult to demonstrate</w:t>
      </w:r>
      <w:r w:rsidR="009538AC" w:rsidRPr="007E364B">
        <w:rPr>
          <w:rFonts w:ascii="Charter Roman" w:hAnsi="Charter Roman" w:cs="Didot"/>
          <w:lang w:val="en-US" w:eastAsia="en-US"/>
        </w:rPr>
        <w:t>. State ownership of a company or legal entity, for instance, is not enough to signify legal attribution, since the company/entity may well have entirely private functions.</w:t>
      </w:r>
    </w:p>
    <w:p w14:paraId="32F3E7EF" w14:textId="77777777" w:rsidR="00A6228D" w:rsidRDefault="00A6228D" w:rsidP="00D44506">
      <w:pPr>
        <w:spacing w:line="360" w:lineRule="auto"/>
        <w:jc w:val="both"/>
        <w:rPr>
          <w:rFonts w:ascii="Charter Roman" w:hAnsi="Charter Roman" w:cs="Didot"/>
          <w:lang w:val="en-US" w:eastAsia="en-US"/>
        </w:rPr>
      </w:pPr>
    </w:p>
    <w:p w14:paraId="46C040D7" w14:textId="1A5630B6" w:rsidR="0065512A" w:rsidRPr="007E364B" w:rsidRDefault="00EE4FF3"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lastRenderedPageBreak/>
        <w:t xml:space="preserve">Since disinformation carries with it a host of issues pertaining to human rights, </w:t>
      </w:r>
      <w:r w:rsidR="002975EE" w:rsidRPr="007E364B">
        <w:rPr>
          <w:rFonts w:ascii="Charter Roman" w:hAnsi="Charter Roman" w:cs="Didot"/>
          <w:lang w:val="en-US" w:eastAsia="en-US"/>
        </w:rPr>
        <w:t xml:space="preserve">scholars such as Wingfield </w:t>
      </w:r>
      <w:r w:rsidR="009856DF" w:rsidRPr="007E364B">
        <w:rPr>
          <w:rFonts w:ascii="Charter Roman" w:hAnsi="Charter Roman" w:cs="Didot"/>
          <w:lang w:val="en-US" w:eastAsia="en-US"/>
        </w:rPr>
        <w:t>seek to find an adequate, human rights-based approach to disinformation</w:t>
      </w:r>
      <w:r w:rsidR="004B2764" w:rsidRPr="007E364B">
        <w:rPr>
          <w:rFonts w:ascii="Charter Roman" w:hAnsi="Charter Roman" w:cs="Didot"/>
          <w:lang w:val="en-US" w:eastAsia="en-US"/>
        </w:rPr>
        <w:t xml:space="preserve">. </w:t>
      </w:r>
      <w:r w:rsidR="006A0E96" w:rsidRPr="007E364B">
        <w:rPr>
          <w:rFonts w:ascii="Charter Roman" w:hAnsi="Charter Roman" w:cs="Didot"/>
          <w:lang w:val="en-US" w:eastAsia="en-US"/>
        </w:rPr>
        <w:t xml:space="preserve">According to him, such an approach </w:t>
      </w:r>
      <w:r w:rsidR="0065512A" w:rsidRPr="007E364B">
        <w:rPr>
          <w:rFonts w:ascii="Charter Roman" w:hAnsi="Charter Roman" w:cs="Didot"/>
          <w:lang w:val="en-US" w:eastAsia="en-US"/>
        </w:rPr>
        <w:t xml:space="preserve">would target the human rights impacts of disinformation, rather than disinformation itself, because condemning all false and misleading information would be a net too wide to cast. It would also require clear legal requirements of an objective threshold of harm caused before a piece of </w:t>
      </w:r>
      <w:r w:rsidR="000E6093" w:rsidRPr="007E364B">
        <w:rPr>
          <w:rFonts w:ascii="Charter Roman" w:hAnsi="Charter Roman" w:cs="Didot"/>
          <w:lang w:val="en-US" w:eastAsia="en-US"/>
        </w:rPr>
        <w:t>dis</w:t>
      </w:r>
      <w:r w:rsidR="0065512A" w:rsidRPr="007E364B">
        <w:rPr>
          <w:rFonts w:ascii="Charter Roman" w:hAnsi="Charter Roman" w:cs="Didot"/>
          <w:lang w:val="en-US" w:eastAsia="en-US"/>
        </w:rPr>
        <w:t>information is faced with liability.</w:t>
      </w:r>
      <w:r w:rsidR="00FA0DC9">
        <w:rPr>
          <w:rFonts w:ascii="Charter Roman" w:hAnsi="Charter Roman" w:cs="Didot"/>
          <w:lang w:val="en-US" w:eastAsia="en-US"/>
        </w:rPr>
        <w:t xml:space="preserve"> </w:t>
      </w:r>
      <w:r w:rsidR="0065512A" w:rsidRPr="007E364B">
        <w:rPr>
          <w:rFonts w:ascii="Charter Roman" w:hAnsi="Charter Roman" w:cs="Didot"/>
          <w:lang w:val="en-US" w:eastAsia="en-US"/>
        </w:rPr>
        <w:t>He also pushe</w:t>
      </w:r>
      <w:r w:rsidR="003F1104" w:rsidRPr="007E364B">
        <w:rPr>
          <w:rFonts w:ascii="Charter Roman" w:hAnsi="Charter Roman" w:cs="Didot"/>
          <w:lang w:val="en-US" w:eastAsia="en-US"/>
        </w:rPr>
        <w:t>s</w:t>
      </w:r>
      <w:r w:rsidR="0065512A" w:rsidRPr="007E364B">
        <w:rPr>
          <w:rFonts w:ascii="Charter Roman" w:hAnsi="Charter Roman" w:cs="Didot"/>
          <w:lang w:val="en-US" w:eastAsia="en-US"/>
        </w:rPr>
        <w:t xml:space="preserve"> forward the possibility of improving the digital literacy of Internet users, which would mean not resorting to legislation at all. He fails to consider, however, that such a solution would be a very optimistic one, requiring </w:t>
      </w:r>
      <w:r w:rsidR="006647DE" w:rsidRPr="007E364B">
        <w:rPr>
          <w:rFonts w:ascii="Charter Roman" w:hAnsi="Charter Roman" w:cs="Didot"/>
          <w:lang w:val="en-US" w:eastAsia="en-US"/>
        </w:rPr>
        <w:t>very important investments</w:t>
      </w:r>
      <w:r w:rsidR="0065512A" w:rsidRPr="007E364B">
        <w:rPr>
          <w:rFonts w:ascii="Charter Roman" w:hAnsi="Charter Roman" w:cs="Didot"/>
          <w:lang w:val="en-US" w:eastAsia="en-US"/>
        </w:rPr>
        <w:t xml:space="preserve"> for such large-scale education operation</w:t>
      </w:r>
      <w:r w:rsidR="006647DE" w:rsidRPr="007E364B">
        <w:rPr>
          <w:rFonts w:ascii="Charter Roman" w:hAnsi="Charter Roman" w:cs="Didot"/>
          <w:lang w:val="en-US" w:eastAsia="en-US"/>
        </w:rPr>
        <w:t>s</w:t>
      </w:r>
      <w:r w:rsidR="0065512A" w:rsidRPr="007E364B">
        <w:rPr>
          <w:rFonts w:ascii="Charter Roman" w:hAnsi="Charter Roman" w:cs="Didot"/>
          <w:lang w:val="en-US" w:eastAsia="en-US"/>
        </w:rPr>
        <w:t xml:space="preserve">. And the question of </w:t>
      </w:r>
      <w:r w:rsidR="006647DE" w:rsidRPr="007E364B">
        <w:rPr>
          <w:rFonts w:ascii="Charter Roman" w:hAnsi="Charter Roman" w:cs="Didot"/>
          <w:lang w:val="en-US" w:eastAsia="en-US"/>
        </w:rPr>
        <w:t>which countries</w:t>
      </w:r>
      <w:r w:rsidR="0065512A" w:rsidRPr="007E364B">
        <w:rPr>
          <w:rFonts w:ascii="Charter Roman" w:hAnsi="Charter Roman" w:cs="Didot"/>
          <w:lang w:val="en-US" w:eastAsia="en-US"/>
        </w:rPr>
        <w:t xml:space="preserve"> would fund such</w:t>
      </w:r>
      <w:r w:rsidR="000E6093" w:rsidRPr="007E364B">
        <w:rPr>
          <w:rFonts w:ascii="Charter Roman" w:hAnsi="Charter Roman" w:cs="Didot"/>
          <w:lang w:val="en-US" w:eastAsia="en-US"/>
        </w:rPr>
        <w:t xml:space="preserve"> program</w:t>
      </w:r>
      <w:r w:rsidR="006647DE" w:rsidRPr="007E364B">
        <w:rPr>
          <w:rFonts w:ascii="Charter Roman" w:hAnsi="Charter Roman" w:cs="Didot"/>
          <w:lang w:val="en-US" w:eastAsia="en-US"/>
        </w:rPr>
        <w:t>s</w:t>
      </w:r>
      <w:r w:rsidR="0065512A" w:rsidRPr="007E364B">
        <w:rPr>
          <w:rFonts w:ascii="Charter Roman" w:hAnsi="Charter Roman" w:cs="Didot"/>
          <w:lang w:val="en-US" w:eastAsia="en-US"/>
        </w:rPr>
        <w:t xml:space="preserve"> remains unanswered; in the case of disinformation, it is crucial that all individuals are equally catered to, and the financial problem involves the possibility of certain states educating only their </w:t>
      </w:r>
      <w:r w:rsidR="003F1104" w:rsidRPr="007E364B">
        <w:rPr>
          <w:rFonts w:ascii="Charter Roman" w:hAnsi="Charter Roman" w:cs="Didot"/>
          <w:lang w:val="en-US" w:eastAsia="en-US"/>
        </w:rPr>
        <w:t xml:space="preserve">own </w:t>
      </w:r>
      <w:r w:rsidR="0065512A" w:rsidRPr="007E364B">
        <w:rPr>
          <w:rFonts w:ascii="Charter Roman" w:hAnsi="Charter Roman" w:cs="Didot"/>
          <w:lang w:val="en-US" w:eastAsia="en-US"/>
        </w:rPr>
        <w:t>citizens, leaving a large part of the world population vulnerable to dis</w:t>
      </w:r>
      <w:r w:rsidR="003F1104" w:rsidRPr="007E364B">
        <w:rPr>
          <w:rFonts w:ascii="Charter Roman" w:hAnsi="Charter Roman" w:cs="Didot"/>
          <w:lang w:val="en-US" w:eastAsia="en-US"/>
        </w:rPr>
        <w:t>information</w:t>
      </w:r>
      <w:r w:rsidR="0065512A" w:rsidRPr="007E364B">
        <w:rPr>
          <w:rFonts w:ascii="Charter Roman" w:hAnsi="Charter Roman" w:cs="Didot"/>
          <w:lang w:val="en-US" w:eastAsia="en-US"/>
        </w:rPr>
        <w:t>.</w:t>
      </w:r>
      <w:r w:rsidR="00FA1811" w:rsidRPr="007E364B">
        <w:rPr>
          <w:rFonts w:ascii="Charter Roman" w:hAnsi="Charter Roman" w:cs="Didot"/>
          <w:lang w:val="en-US" w:eastAsia="en-US"/>
        </w:rPr>
        <w:t xml:space="preserve"> In fact, the fight against disinformation is a universal one, and no one country should bear the brunt of it.</w:t>
      </w:r>
    </w:p>
    <w:p w14:paraId="09B47B9F" w14:textId="77777777" w:rsidR="00FA0DC9" w:rsidRDefault="00FA0DC9" w:rsidP="00D44506">
      <w:pPr>
        <w:spacing w:line="360" w:lineRule="auto"/>
        <w:jc w:val="both"/>
        <w:rPr>
          <w:rFonts w:ascii="Charter Roman" w:hAnsi="Charter Roman" w:cs="Didot"/>
          <w:lang w:val="en-US" w:eastAsia="en-US"/>
        </w:rPr>
      </w:pPr>
    </w:p>
    <w:p w14:paraId="58844235" w14:textId="339DD249" w:rsidR="0065512A" w:rsidRPr="007E364B" w:rsidRDefault="0065512A"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Finally, Wingfield raises some questions to be considered when drafting national laws on disinformation. He deems it important that the laws consider the possibility where the person sharing false information had reason to believe the latter was true, and he wishes to remind states that individuals may be pursuing legitimate aims,</w:t>
      </w:r>
      <w:r w:rsidR="00944753" w:rsidRPr="007E364B">
        <w:rPr>
          <w:rFonts w:ascii="Charter Roman" w:hAnsi="Charter Roman" w:cs="Didot"/>
          <w:lang w:val="en-US" w:eastAsia="en-US"/>
        </w:rPr>
        <w:t xml:space="preserve"> such as the protection of democracy</w:t>
      </w:r>
      <w:r w:rsidR="00DD0868" w:rsidRPr="007E364B">
        <w:rPr>
          <w:rFonts w:ascii="Charter Roman" w:hAnsi="Charter Roman" w:cs="Didot"/>
          <w:lang w:val="en-US" w:eastAsia="en-US"/>
        </w:rPr>
        <w:t>, a legitimate interest of society</w:t>
      </w:r>
      <w:r w:rsidRPr="007E364B">
        <w:rPr>
          <w:rFonts w:ascii="Charter Roman" w:hAnsi="Charter Roman" w:cs="Didot"/>
          <w:lang w:val="en-US" w:eastAsia="en-US"/>
        </w:rPr>
        <w:t>.</w:t>
      </w:r>
      <w:r w:rsidR="009713AD" w:rsidRPr="007E364B">
        <w:rPr>
          <w:rStyle w:val="FootnoteReference"/>
          <w:rFonts w:ascii="Charter Roman" w:hAnsi="Charter Roman" w:cs="Didot"/>
          <w:lang w:val="en-US" w:eastAsia="en-US"/>
        </w:rPr>
        <w:footnoteReference w:id="30"/>
      </w:r>
      <w:r w:rsidR="00DD0868" w:rsidRPr="007E364B">
        <w:rPr>
          <w:rFonts w:ascii="Charter Roman" w:hAnsi="Charter Roman" w:cs="Didot"/>
          <w:lang w:val="en-US" w:eastAsia="en-US"/>
        </w:rPr>
        <w:t xml:space="preserve"> One can see, with Wingfield’s argument, that national or international legislation that is drafted and adopted without a</w:t>
      </w:r>
      <w:r w:rsidR="00542C5C" w:rsidRPr="007E364B">
        <w:rPr>
          <w:rFonts w:ascii="Charter Roman" w:hAnsi="Charter Roman" w:cs="Didot"/>
          <w:lang w:val="en-US" w:eastAsia="en-US"/>
        </w:rPr>
        <w:t xml:space="preserve">n honest </w:t>
      </w:r>
      <w:r w:rsidR="00955951">
        <w:rPr>
          <w:rFonts w:ascii="Charter Roman" w:hAnsi="Charter Roman" w:cs="Didot"/>
          <w:lang w:val="en-US" w:eastAsia="en-US"/>
        </w:rPr>
        <w:t>considerations</w:t>
      </w:r>
      <w:r w:rsidR="00542C5C" w:rsidRPr="007E364B">
        <w:rPr>
          <w:rFonts w:ascii="Charter Roman" w:hAnsi="Charter Roman" w:cs="Didot"/>
          <w:lang w:val="en-US" w:eastAsia="en-US"/>
        </w:rPr>
        <w:t xml:space="preserve"> of all interests involved may well open the door for disinformation-wielding states </w:t>
      </w:r>
      <w:r w:rsidR="00247F7F" w:rsidRPr="007E364B">
        <w:rPr>
          <w:rFonts w:ascii="Charter Roman" w:hAnsi="Charter Roman" w:cs="Didot"/>
          <w:lang w:val="en-US" w:eastAsia="en-US"/>
        </w:rPr>
        <w:t xml:space="preserve">to silence their opponents. </w:t>
      </w:r>
    </w:p>
    <w:p w14:paraId="05BD855F" w14:textId="77777777" w:rsidR="003A767D" w:rsidRPr="007E364B" w:rsidRDefault="003A767D" w:rsidP="00D44506">
      <w:pPr>
        <w:spacing w:line="360" w:lineRule="auto"/>
        <w:jc w:val="both"/>
        <w:rPr>
          <w:rFonts w:ascii="Charter Roman" w:hAnsi="Charter Roman" w:cs="Didot"/>
          <w:lang w:val="en-US" w:eastAsia="en-US"/>
        </w:rPr>
      </w:pPr>
    </w:p>
    <w:p w14:paraId="52ACF8D3" w14:textId="396C1A58" w:rsidR="00C86BAF" w:rsidRPr="007E364B" w:rsidRDefault="00B448FC" w:rsidP="00D44506">
      <w:pPr>
        <w:pStyle w:val="Heading3"/>
        <w:spacing w:line="360" w:lineRule="auto"/>
        <w:jc w:val="both"/>
        <w:rPr>
          <w:rFonts w:ascii="Charter Roman" w:hAnsi="Charter Roman" w:cs="Didot"/>
          <w:lang w:val="en-US" w:eastAsia="en-US"/>
        </w:rPr>
      </w:pPr>
      <w:bookmarkStart w:id="13" w:name="_Toc66703035"/>
      <w:r w:rsidRPr="007E364B">
        <w:rPr>
          <w:rFonts w:ascii="Charter Roman" w:hAnsi="Charter Roman" w:cs="Didot"/>
          <w:lang w:val="en-US" w:eastAsia="en-US"/>
        </w:rPr>
        <w:t xml:space="preserve">Which </w:t>
      </w:r>
      <w:r w:rsidR="00D77D52" w:rsidRPr="007E364B">
        <w:rPr>
          <w:rFonts w:ascii="Charter Roman" w:hAnsi="Charter Roman" w:cs="Didot"/>
          <w:lang w:val="en-US" w:eastAsia="en-US"/>
        </w:rPr>
        <w:t xml:space="preserve">legal </w:t>
      </w:r>
      <w:r w:rsidRPr="007E364B">
        <w:rPr>
          <w:rFonts w:ascii="Charter Roman" w:hAnsi="Charter Roman" w:cs="Didot"/>
          <w:lang w:val="en-US" w:eastAsia="en-US"/>
        </w:rPr>
        <w:t>norms are violated?</w:t>
      </w:r>
      <w:bookmarkEnd w:id="13"/>
    </w:p>
    <w:p w14:paraId="69027A6A" w14:textId="77777777" w:rsidR="00897E45" w:rsidRPr="007E364B" w:rsidRDefault="00897E45"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Some scholars prefer to discuss the international law instruments that already exist, rather than the ones that could be implemented. </w:t>
      </w:r>
    </w:p>
    <w:p w14:paraId="1F1F1EFC" w14:textId="77777777" w:rsidR="00897E45" w:rsidRPr="007E364B" w:rsidRDefault="00897E45"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lastRenderedPageBreak/>
        <w:t>Rodriguez, for instance, argues</w:t>
      </w:r>
      <w:r w:rsidRPr="007E364B">
        <w:rPr>
          <w:rStyle w:val="FootnoteReference"/>
          <w:rFonts w:ascii="Charter Roman" w:hAnsi="Charter Roman" w:cs="Didot"/>
          <w:lang w:val="en-US" w:eastAsia="en-US"/>
        </w:rPr>
        <w:footnoteReference w:id="31"/>
      </w:r>
      <w:r w:rsidRPr="007E364B">
        <w:rPr>
          <w:rFonts w:ascii="Charter Roman" w:hAnsi="Charter Roman" w:cs="Didot"/>
          <w:lang w:val="en-US" w:eastAsia="en-US"/>
        </w:rPr>
        <w:t xml:space="preserve"> that international law is already well-equipped to combat disinformation, and that states should use public international law to protect themselves.</w:t>
      </w:r>
    </w:p>
    <w:p w14:paraId="20FEADBA" w14:textId="77777777" w:rsidR="00A6228D" w:rsidRDefault="00A6228D" w:rsidP="00D44506">
      <w:pPr>
        <w:spacing w:line="360" w:lineRule="auto"/>
        <w:jc w:val="both"/>
        <w:rPr>
          <w:rFonts w:ascii="Charter Roman" w:hAnsi="Charter Roman" w:cs="Didot"/>
          <w:lang w:val="en-US" w:eastAsia="en-US"/>
        </w:rPr>
      </w:pPr>
    </w:p>
    <w:p w14:paraId="42178CB2" w14:textId="611DB405" w:rsidR="00897E45" w:rsidRDefault="00897E45"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There is a strong case to be made for the fact that disinformation is, in fact, already in the scope of existing international law – especially in primary norms of international law.</w:t>
      </w:r>
      <w:r w:rsidR="00FA0DC9">
        <w:rPr>
          <w:rFonts w:ascii="Charter Roman" w:hAnsi="Charter Roman" w:cs="Didot"/>
          <w:lang w:val="en-US" w:eastAsia="en-US"/>
        </w:rPr>
        <w:t xml:space="preserve"> </w:t>
      </w:r>
      <w:r w:rsidRPr="007E364B">
        <w:rPr>
          <w:rFonts w:ascii="Charter Roman" w:hAnsi="Charter Roman" w:cs="Didot"/>
          <w:lang w:val="en-US" w:eastAsia="en-US"/>
        </w:rPr>
        <w:t>First, disinformation violates states sovereignty, since it is impeding on the cyber domain, which falls under the category of state territory. This position is defended by scholars such as von Heinegg, who states that “[…] t</w:t>
      </w:r>
      <w:r w:rsidRPr="007E364B">
        <w:rPr>
          <w:rFonts w:ascii="Charter Roman" w:hAnsi="Charter Roman" w:cs="Didot"/>
          <w:lang w:eastAsia="en-US"/>
        </w:rPr>
        <w:t>he principle of territorial sovereignty applies to cyberspace and it protects the cyber infrastructure located within a State’s territory</w:t>
      </w:r>
      <w:r w:rsidRPr="007E364B">
        <w:rPr>
          <w:rFonts w:ascii="Charter Roman" w:hAnsi="Charter Roman" w:cs="Didot"/>
          <w:lang w:val="en-US" w:eastAsia="en-US"/>
        </w:rPr>
        <w:t>.”</w:t>
      </w:r>
      <w:r w:rsidRPr="007E364B">
        <w:rPr>
          <w:rStyle w:val="FootnoteReference"/>
          <w:rFonts w:ascii="Charter Roman" w:hAnsi="Charter Roman" w:cs="Didot"/>
          <w:lang w:val="en-US" w:eastAsia="en-US"/>
        </w:rPr>
        <w:footnoteReference w:id="32"/>
      </w:r>
      <w:r w:rsidRPr="007E364B">
        <w:rPr>
          <w:rFonts w:ascii="Charter Roman" w:hAnsi="Charter Roman" w:cs="Didot"/>
          <w:lang w:val="en-US" w:eastAsia="en-US"/>
        </w:rPr>
        <w:t xml:space="preserve"> Furthermore, sovereignty also presupposes that states get to decide their political order and manage their governmental processes – disinformation undermines this vital function of a sovereign state. It is to be noted, however, that not all scholars would agree on cyber space being a sovereign territory – rather, NATO</w:t>
      </w:r>
      <w:r w:rsidR="00A657C4">
        <w:rPr>
          <w:rFonts w:ascii="Charter Roman" w:hAnsi="Charter Roman" w:cs="Didot"/>
          <w:lang w:val="en-US" w:eastAsia="en-US"/>
        </w:rPr>
        <w:fldChar w:fldCharType="begin"/>
      </w:r>
      <w:r w:rsidR="00A657C4">
        <w:instrText xml:space="preserve"> XE "</w:instrText>
      </w:r>
      <w:r w:rsidR="00A657C4" w:rsidRPr="00F81B38">
        <w:rPr>
          <w:rFonts w:ascii="Charter Roman" w:hAnsi="Charter Roman" w:cs="Didot"/>
          <w:lang w:val="en-US" w:eastAsia="en-US"/>
        </w:rPr>
        <w:instrText>NATO:</w:instrText>
      </w:r>
      <w:r w:rsidR="00A657C4" w:rsidRPr="00A657C4">
        <w:rPr>
          <w:lang w:val="en-US"/>
        </w:rPr>
        <w:instrText>North Atlantic Treaty Organization</w:instrText>
      </w:r>
      <w:r w:rsidR="00A657C4">
        <w:instrText xml:space="preserve">" </w:instrText>
      </w:r>
      <w:r w:rsidR="00A657C4">
        <w:rPr>
          <w:rFonts w:ascii="Charter Roman" w:hAnsi="Charter Roman" w:cs="Didot"/>
          <w:lang w:val="en-US" w:eastAsia="en-US"/>
        </w:rPr>
        <w:fldChar w:fldCharType="end"/>
      </w:r>
      <w:r w:rsidRPr="007E364B">
        <w:rPr>
          <w:rFonts w:ascii="Charter Roman" w:hAnsi="Charter Roman" w:cs="Didot"/>
          <w:lang w:val="en-US" w:eastAsia="en-US"/>
        </w:rPr>
        <w:t xml:space="preserve"> has been following the paradigm according to which the Internet is a </w:t>
      </w:r>
      <w:proofErr w:type="gramStart"/>
      <w:r w:rsidRPr="007E364B">
        <w:rPr>
          <w:rFonts w:ascii="Charter Roman" w:hAnsi="Charter Roman" w:cs="Didot"/>
          <w:lang w:val="en-US" w:eastAsia="en-US"/>
        </w:rPr>
        <w:t>global commons</w:t>
      </w:r>
      <w:proofErr w:type="gramEnd"/>
      <w:r w:rsidRPr="007E364B">
        <w:rPr>
          <w:rFonts w:ascii="Charter Roman" w:hAnsi="Charter Roman" w:cs="Didot"/>
          <w:lang w:val="en-US" w:eastAsia="en-US"/>
        </w:rPr>
        <w:t xml:space="preserve"> that demands common governance.</w:t>
      </w:r>
      <w:r w:rsidRPr="007E364B">
        <w:rPr>
          <w:rStyle w:val="FootnoteReference"/>
          <w:rFonts w:ascii="Charter Roman" w:hAnsi="Charter Roman" w:cs="Didot"/>
          <w:lang w:val="en-US" w:eastAsia="en-US"/>
        </w:rPr>
        <w:footnoteReference w:id="33"/>
      </w:r>
      <w:r w:rsidR="00CB60A8">
        <w:rPr>
          <w:rFonts w:ascii="Charter Roman" w:hAnsi="Charter Roman" w:cs="Didot"/>
          <w:lang w:val="en-US" w:eastAsia="en-US"/>
        </w:rPr>
        <w:t xml:space="preserve"> </w:t>
      </w:r>
      <w:r w:rsidRPr="007E364B">
        <w:rPr>
          <w:rFonts w:ascii="Charter Roman" w:hAnsi="Charter Roman" w:cs="Didot"/>
          <w:lang w:val="en-US" w:eastAsia="en-US"/>
        </w:rPr>
        <w:t xml:space="preserve">Second, disinformation violates the principles of non-intervention. The principle is breached by interfering in elections, which constitutes intervention into the internal affairs of a state. In this case, since the prohibition of intervention may be regarded as customary international law, </w:t>
      </w:r>
      <w:r w:rsidRPr="007E364B">
        <w:rPr>
          <w:rFonts w:ascii="Charter Roman" w:hAnsi="Charter Roman" w:cs="Didot"/>
          <w:i/>
          <w:iCs/>
          <w:lang w:val="en-US" w:eastAsia="en-US"/>
        </w:rPr>
        <w:t>jus cogens</w:t>
      </w:r>
      <w:r w:rsidRPr="007E364B">
        <w:rPr>
          <w:rFonts w:ascii="Charter Roman" w:hAnsi="Charter Roman" w:cs="Didot"/>
          <w:lang w:val="en-US" w:eastAsia="en-US"/>
        </w:rPr>
        <w:t>, disinformation can be argued to violate primary norms. In addition to the point made previously, the UN has also made it an official position to deem both cyberspace and information technologies to fall under the principle of non-intervention.</w:t>
      </w:r>
      <w:r w:rsidRPr="007E364B">
        <w:rPr>
          <w:rFonts w:ascii="Charter Roman" w:hAnsi="Charter Roman" w:cs="Didot"/>
          <w:vertAlign w:val="superscript"/>
          <w:lang w:val="en-US" w:eastAsia="en-US"/>
        </w:rPr>
        <w:footnoteReference w:id="34"/>
      </w:r>
      <w:r w:rsidR="00CB60A8">
        <w:rPr>
          <w:rFonts w:ascii="Charter Roman" w:hAnsi="Charter Roman" w:cs="Didot"/>
          <w:lang w:val="en-US" w:eastAsia="en-US"/>
        </w:rPr>
        <w:t xml:space="preserve"> </w:t>
      </w:r>
      <w:r w:rsidRPr="007E364B">
        <w:rPr>
          <w:rFonts w:ascii="Charter Roman" w:hAnsi="Charter Roman" w:cs="Didot"/>
          <w:lang w:val="en-US" w:eastAsia="en-US"/>
        </w:rPr>
        <w:t xml:space="preserve">Finally, disinformation and the spread thereof also violate the principle of due diligence, or the duty of prevention. As a matter of fact, states need to ensure that their territory and objects are not used to harm other states. A seminal case for the principle of due diligence is the </w:t>
      </w:r>
      <w:r w:rsidRPr="007E364B">
        <w:rPr>
          <w:rFonts w:ascii="Charter Roman" w:hAnsi="Charter Roman" w:cs="Didot"/>
          <w:i/>
          <w:iCs/>
          <w:lang w:val="en-US" w:eastAsia="en-US"/>
        </w:rPr>
        <w:t>Corfu Channel</w:t>
      </w:r>
      <w:r w:rsidRPr="007E364B">
        <w:rPr>
          <w:rFonts w:ascii="Charter Roman" w:hAnsi="Charter Roman" w:cs="Didot"/>
          <w:lang w:val="en-US" w:eastAsia="en-US"/>
        </w:rPr>
        <w:t xml:space="preserve"> case – a 1947 case before the International Court of </w:t>
      </w:r>
      <w:r w:rsidRPr="007E364B">
        <w:rPr>
          <w:rFonts w:ascii="Charter Roman" w:hAnsi="Charter Roman" w:cs="Didot"/>
          <w:lang w:val="en-US" w:eastAsia="en-US"/>
        </w:rPr>
        <w:lastRenderedPageBreak/>
        <w:t>Justice, in which it was determined that Albania had a duty to let other states using its territorial waters know that the latter were mined.</w:t>
      </w:r>
      <w:r w:rsidRPr="007E364B">
        <w:rPr>
          <w:rFonts w:ascii="Charter Roman" w:hAnsi="Charter Roman" w:cs="Didot"/>
          <w:vertAlign w:val="superscript"/>
          <w:lang w:val="en-US" w:eastAsia="en-US"/>
        </w:rPr>
        <w:footnoteReference w:id="35"/>
      </w:r>
      <w:r w:rsidRPr="007E364B">
        <w:rPr>
          <w:rFonts w:ascii="Charter Roman" w:hAnsi="Charter Roman" w:cs="Didot"/>
          <w:lang w:val="en-US" w:eastAsia="en-US"/>
        </w:rPr>
        <w:t xml:space="preserve"> The obligation of due diligence applies if the concerned state has knowledge of the operations or has been led to reasonable believe that cyber operations are carried out on their territory. Due diligence is about conduct, not result; therefore, while there is no particular praise to be given to countries preventing disinformation on their soil, there is a strong imperative to undertake all reasonable available measures</w:t>
      </w:r>
      <w:r w:rsidR="00774040" w:rsidRPr="007E364B">
        <w:rPr>
          <w:rFonts w:ascii="Charter Roman" w:hAnsi="Charter Roman" w:cs="Didot"/>
          <w:lang w:val="en-US" w:eastAsia="en-US"/>
        </w:rPr>
        <w:t xml:space="preserve"> to do so.</w:t>
      </w:r>
    </w:p>
    <w:p w14:paraId="7FA8D5E4" w14:textId="77777777" w:rsidR="00A6228D" w:rsidRPr="007E364B" w:rsidRDefault="00A6228D" w:rsidP="00D44506">
      <w:pPr>
        <w:spacing w:line="360" w:lineRule="auto"/>
        <w:jc w:val="both"/>
        <w:rPr>
          <w:rFonts w:ascii="Charter Roman" w:hAnsi="Charter Roman" w:cs="Didot"/>
          <w:lang w:val="en-US" w:eastAsia="en-US"/>
        </w:rPr>
      </w:pPr>
    </w:p>
    <w:p w14:paraId="2651313E" w14:textId="28DF92E2" w:rsidR="00F677BE" w:rsidRPr="007E364B" w:rsidRDefault="00861F97" w:rsidP="00D44506">
      <w:pPr>
        <w:pStyle w:val="Heading3"/>
        <w:spacing w:line="360" w:lineRule="auto"/>
        <w:jc w:val="both"/>
        <w:rPr>
          <w:rFonts w:ascii="Charter Roman" w:hAnsi="Charter Roman" w:cs="Didot"/>
          <w:lang w:val="en-US" w:eastAsia="en-US"/>
        </w:rPr>
      </w:pPr>
      <w:bookmarkStart w:id="14" w:name="_Toc66703036"/>
      <w:r w:rsidRPr="007E364B">
        <w:rPr>
          <w:rFonts w:ascii="Charter Roman" w:hAnsi="Charter Roman" w:cs="Didot"/>
          <w:lang w:val="en-US" w:eastAsia="en-US"/>
        </w:rPr>
        <w:t>EU C</w:t>
      </w:r>
      <w:r w:rsidR="00D77D52" w:rsidRPr="007E364B">
        <w:rPr>
          <w:rFonts w:ascii="Charter Roman" w:hAnsi="Charter Roman" w:cs="Didot"/>
          <w:lang w:val="en-US" w:eastAsia="en-US"/>
        </w:rPr>
        <w:t>ode of Practice</w:t>
      </w:r>
      <w:r w:rsidRPr="007E364B">
        <w:rPr>
          <w:rFonts w:ascii="Charter Roman" w:hAnsi="Charter Roman" w:cs="Didot"/>
          <w:lang w:val="en-US" w:eastAsia="en-US"/>
        </w:rPr>
        <w:t xml:space="preserve">: what it is and why it </w:t>
      </w:r>
      <w:r w:rsidR="000D564B">
        <w:rPr>
          <w:rFonts w:ascii="Charter Roman" w:hAnsi="Charter Roman" w:cs="Didot"/>
          <w:lang w:val="en-US" w:eastAsia="en-US"/>
        </w:rPr>
        <w:t>fails</w:t>
      </w:r>
      <w:r w:rsidR="008925C0">
        <w:rPr>
          <w:rFonts w:ascii="Charter Roman" w:hAnsi="Charter Roman" w:cs="Didot"/>
          <w:lang w:val="en-US" w:eastAsia="en-US"/>
        </w:rPr>
        <w:t xml:space="preserve"> to fulfil its goals</w:t>
      </w:r>
      <w:bookmarkEnd w:id="14"/>
    </w:p>
    <w:p w14:paraId="1F5B2CBD" w14:textId="0DE7C000" w:rsidR="00E32648" w:rsidRPr="00CB60A8" w:rsidRDefault="00F103FA" w:rsidP="00D44506">
      <w:pPr>
        <w:spacing w:line="360" w:lineRule="auto"/>
        <w:jc w:val="both"/>
        <w:rPr>
          <w:rFonts w:ascii="Charter Roman" w:hAnsi="Charter Roman" w:cs="Didot"/>
          <w:i/>
          <w:iCs/>
          <w:u w:val="single"/>
          <w:lang w:val="en-US" w:eastAsia="en-US"/>
        </w:rPr>
      </w:pPr>
      <w:r w:rsidRPr="007E364B">
        <w:rPr>
          <w:rFonts w:ascii="Charter Roman" w:hAnsi="Charter Roman" w:cs="Didot"/>
          <w:lang w:val="en-US" w:eastAsia="en-US"/>
        </w:rPr>
        <w:t xml:space="preserve">In order to try and counter disinformation, </w:t>
      </w:r>
      <w:r w:rsidR="00317DDC" w:rsidRPr="007E364B">
        <w:rPr>
          <w:rFonts w:ascii="Charter Roman" w:hAnsi="Charter Roman" w:cs="Didot"/>
          <w:lang w:val="en-US" w:eastAsia="en-US"/>
        </w:rPr>
        <w:t>lawmakers have been implementing treaties and accords</w:t>
      </w:r>
      <w:r w:rsidR="009503AD" w:rsidRPr="007E364B">
        <w:rPr>
          <w:rFonts w:ascii="Charter Roman" w:hAnsi="Charter Roman" w:cs="Didot"/>
          <w:lang w:val="en-US" w:eastAsia="en-US"/>
        </w:rPr>
        <w:t>. The example of the EU Code of Practice on Disinformation (COP</w:t>
      </w:r>
      <w:r w:rsidR="008074B2">
        <w:rPr>
          <w:rFonts w:ascii="Charter Roman" w:hAnsi="Charter Roman" w:cs="Didot"/>
          <w:lang w:val="en-US" w:eastAsia="en-US"/>
        </w:rPr>
        <w:fldChar w:fldCharType="begin"/>
      </w:r>
      <w:r w:rsidR="008074B2">
        <w:instrText xml:space="preserve"> XE "</w:instrText>
      </w:r>
      <w:r w:rsidR="008074B2" w:rsidRPr="00313738">
        <w:rPr>
          <w:rFonts w:ascii="Charter Roman" w:hAnsi="Charter Roman" w:cs="Didot"/>
          <w:lang w:val="en-US" w:eastAsia="en-US"/>
        </w:rPr>
        <w:instrText>COP:</w:instrText>
      </w:r>
      <w:r w:rsidR="008074B2" w:rsidRPr="008074B2">
        <w:rPr>
          <w:lang w:val="en-US"/>
        </w:rPr>
        <w:instrText>Code of Practice on Disinformation</w:instrText>
      </w:r>
      <w:r w:rsidR="008074B2">
        <w:instrText xml:space="preserve">" </w:instrText>
      </w:r>
      <w:r w:rsidR="008074B2">
        <w:rPr>
          <w:rFonts w:ascii="Charter Roman" w:hAnsi="Charter Roman" w:cs="Didot"/>
          <w:lang w:val="en-US" w:eastAsia="en-US"/>
        </w:rPr>
        <w:fldChar w:fldCharType="end"/>
      </w:r>
      <w:r w:rsidR="009503AD" w:rsidRPr="007E364B">
        <w:rPr>
          <w:rFonts w:ascii="Charter Roman" w:hAnsi="Charter Roman" w:cs="Didot"/>
          <w:lang w:val="en-US" w:eastAsia="en-US"/>
        </w:rPr>
        <w:t>)</w:t>
      </w:r>
      <w:r w:rsidR="001E29C4" w:rsidRPr="007E364B">
        <w:rPr>
          <w:rFonts w:ascii="Charter Roman" w:hAnsi="Charter Roman" w:cs="Didot"/>
          <w:lang w:val="en-US" w:eastAsia="en-US"/>
        </w:rPr>
        <w:t xml:space="preserve"> </w:t>
      </w:r>
      <w:r w:rsidR="003230E9" w:rsidRPr="007E364B">
        <w:rPr>
          <w:rFonts w:ascii="Charter Roman" w:hAnsi="Charter Roman" w:cs="Didot"/>
          <w:lang w:val="en-US" w:eastAsia="en-US"/>
        </w:rPr>
        <w:t>embodies the current struggle for balanced legislation perfectly.</w:t>
      </w:r>
      <w:r w:rsidR="004A484E" w:rsidRPr="007E364B">
        <w:rPr>
          <w:rFonts w:ascii="Charter Roman" w:hAnsi="Charter Roman" w:cs="Didot"/>
          <w:lang w:val="en-US" w:eastAsia="en-US"/>
        </w:rPr>
        <w:t xml:space="preserve"> The COP </w:t>
      </w:r>
      <w:r w:rsidR="00042F33" w:rsidRPr="007E364B">
        <w:rPr>
          <w:rFonts w:ascii="Charter Roman" w:hAnsi="Charter Roman" w:cs="Didot"/>
          <w:lang w:val="en-US" w:eastAsia="en-US"/>
        </w:rPr>
        <w:t>is a non-binding document signed by companies and associations (among which Facebook, Google, Microsoft, Mozilla, and Twitter). The compan</w:t>
      </w:r>
      <w:r w:rsidR="00955951">
        <w:rPr>
          <w:rFonts w:ascii="Charter Roman" w:hAnsi="Charter Roman" w:cs="Didot"/>
          <w:lang w:val="en-US" w:eastAsia="en-US"/>
        </w:rPr>
        <w:t>y</w:t>
      </w:r>
      <w:r w:rsidR="00042F33" w:rsidRPr="007E364B">
        <w:rPr>
          <w:rFonts w:ascii="Charter Roman" w:hAnsi="Charter Roman" w:cs="Didot"/>
          <w:lang w:val="en-US" w:eastAsia="en-US"/>
        </w:rPr>
        <w:t xml:space="preserve"> signatories of the COP recognize their “role in contributing to the solutions to the challenges posed by dis</w:t>
      </w:r>
      <w:r w:rsidR="00157962" w:rsidRPr="007E364B">
        <w:rPr>
          <w:rFonts w:ascii="Charter Roman" w:hAnsi="Charter Roman" w:cs="Didot"/>
          <w:lang w:val="en-US" w:eastAsia="en-US"/>
        </w:rPr>
        <w:t>information</w:t>
      </w:r>
      <w:r w:rsidR="00042F33" w:rsidRPr="007E364B">
        <w:rPr>
          <w:rFonts w:ascii="Charter Roman" w:hAnsi="Charter Roman" w:cs="Didot"/>
          <w:lang w:val="en-US" w:eastAsia="en-US"/>
        </w:rPr>
        <w:t>.”</w:t>
      </w:r>
      <w:r w:rsidR="00CB60A8" w:rsidRPr="00CB60A8">
        <w:rPr>
          <w:rFonts w:ascii="Charter Roman" w:hAnsi="Charter Roman" w:cs="Didot"/>
          <w:lang w:val="en-US" w:eastAsia="en-US"/>
        </w:rPr>
        <w:t xml:space="preserve"> </w:t>
      </w:r>
      <w:r w:rsidR="00042F33" w:rsidRPr="007E364B">
        <w:rPr>
          <w:rFonts w:ascii="Charter Roman" w:hAnsi="Charter Roman" w:cs="Didot"/>
          <w:lang w:val="en-US" w:eastAsia="en-US"/>
        </w:rPr>
        <w:t>The Code defines dis</w:t>
      </w:r>
      <w:r w:rsidR="00157962" w:rsidRPr="007E364B">
        <w:rPr>
          <w:rFonts w:ascii="Charter Roman" w:hAnsi="Charter Roman" w:cs="Didot"/>
          <w:lang w:val="en-US" w:eastAsia="en-US"/>
        </w:rPr>
        <w:t>information</w:t>
      </w:r>
      <w:r w:rsidR="00042F33" w:rsidRPr="007E364B">
        <w:rPr>
          <w:rFonts w:ascii="Charter Roman" w:hAnsi="Charter Roman" w:cs="Didot"/>
          <w:lang w:val="en-US" w:eastAsia="en-US"/>
        </w:rPr>
        <w:t xml:space="preserve"> as the following: verifiably false or misleading information which is created, presented, and disseminated for economic gain or to intentionally deceive the public, and which may cause public harm (threats to democratic and policymaking processes, as well as public goods such as the protection of EU</w:t>
      </w:r>
      <w:r w:rsidR="00651F04">
        <w:rPr>
          <w:rFonts w:ascii="Charter Roman" w:hAnsi="Charter Roman" w:cs="Didot"/>
          <w:lang w:val="en-US" w:eastAsia="en-US"/>
        </w:rPr>
        <w:fldChar w:fldCharType="begin"/>
      </w:r>
      <w:r w:rsidR="00651F04">
        <w:instrText xml:space="preserve"> XE "</w:instrText>
      </w:r>
      <w:r w:rsidR="00651F04" w:rsidRPr="006018C5">
        <w:rPr>
          <w:rFonts w:ascii="Charter Roman" w:hAnsi="Charter Roman" w:cs="Didot"/>
          <w:lang w:val="en-US" w:eastAsia="en-US"/>
        </w:rPr>
        <w:instrText>EU:</w:instrText>
      </w:r>
      <w:r w:rsidR="00651F04" w:rsidRPr="00E64290">
        <w:rPr>
          <w:lang w:val="en-US"/>
        </w:rPr>
        <w:instrText>European Union</w:instrText>
      </w:r>
      <w:r w:rsidR="00651F04">
        <w:instrText xml:space="preserve">" </w:instrText>
      </w:r>
      <w:r w:rsidR="00651F04">
        <w:rPr>
          <w:rFonts w:ascii="Charter Roman" w:hAnsi="Charter Roman" w:cs="Didot"/>
          <w:lang w:val="en-US" w:eastAsia="en-US"/>
        </w:rPr>
        <w:fldChar w:fldCharType="end"/>
      </w:r>
      <w:r w:rsidR="00042F33" w:rsidRPr="007E364B">
        <w:rPr>
          <w:rFonts w:ascii="Charter Roman" w:hAnsi="Charter Roman" w:cs="Didot"/>
          <w:lang w:val="en-US" w:eastAsia="en-US"/>
        </w:rPr>
        <w:t xml:space="preserve"> citizens’ health).</w:t>
      </w:r>
      <w:r w:rsidR="00955951">
        <w:rPr>
          <w:rFonts w:ascii="Charter Roman" w:hAnsi="Charter Roman" w:cs="Didot"/>
          <w:i/>
          <w:iCs/>
          <w:lang w:val="en-US" w:eastAsia="en-US"/>
        </w:rPr>
        <w:t xml:space="preserve"> </w:t>
      </w:r>
      <w:r w:rsidR="00042F33" w:rsidRPr="007E364B">
        <w:rPr>
          <w:rFonts w:ascii="Charter Roman" w:hAnsi="Charter Roman" w:cs="Didot"/>
          <w:lang w:val="en-US" w:eastAsia="en-US"/>
        </w:rPr>
        <w:t>The application of th</w:t>
      </w:r>
      <w:r w:rsidR="008D129A" w:rsidRPr="007E364B">
        <w:rPr>
          <w:rFonts w:ascii="Charter Roman" w:hAnsi="Charter Roman" w:cs="Didot"/>
          <w:lang w:val="en-US" w:eastAsia="en-US"/>
        </w:rPr>
        <w:t>e</w:t>
      </w:r>
      <w:r w:rsidR="00042F33" w:rsidRPr="007E364B">
        <w:rPr>
          <w:rFonts w:ascii="Charter Roman" w:hAnsi="Charter Roman" w:cs="Didot"/>
          <w:lang w:val="en-US" w:eastAsia="en-US"/>
        </w:rPr>
        <w:t xml:space="preserve"> Code is limited to services provided within the contracting parties of the European Economic Area</w:t>
      </w:r>
      <w:r w:rsidR="008D129A" w:rsidRPr="007E364B">
        <w:rPr>
          <w:rFonts w:ascii="Charter Roman" w:hAnsi="Charter Roman" w:cs="Didot"/>
          <w:lang w:val="en-US" w:eastAsia="en-US"/>
        </w:rPr>
        <w:t>.</w:t>
      </w:r>
      <w:r w:rsidR="00CB60A8" w:rsidRPr="00CB60A8">
        <w:rPr>
          <w:rFonts w:ascii="Charter Roman" w:hAnsi="Charter Roman" w:cs="Didot"/>
          <w:lang w:val="en-US" w:eastAsia="en-US"/>
        </w:rPr>
        <w:t xml:space="preserve"> </w:t>
      </w:r>
      <w:r w:rsidR="00E32648" w:rsidRPr="007E364B">
        <w:rPr>
          <w:rFonts w:ascii="Charter Roman" w:hAnsi="Charter Roman" w:cs="Didot"/>
          <w:lang w:val="en-US" w:eastAsia="en-US"/>
        </w:rPr>
        <w:t>The goals of the Code are straightforward and keep with the general definition of the issues caused by dis</w:t>
      </w:r>
      <w:r w:rsidR="00157962" w:rsidRPr="007E364B">
        <w:rPr>
          <w:rFonts w:ascii="Charter Roman" w:hAnsi="Charter Roman" w:cs="Didot"/>
          <w:lang w:val="en-US" w:eastAsia="en-US"/>
        </w:rPr>
        <w:t>information</w:t>
      </w:r>
      <w:r w:rsidR="00E32648" w:rsidRPr="007E364B">
        <w:rPr>
          <w:rFonts w:ascii="Charter Roman" w:hAnsi="Charter Roman" w:cs="Didot"/>
          <w:lang w:val="en-US" w:eastAsia="en-US"/>
        </w:rPr>
        <w:t>. It aims to reduce revenue made by sharing dis</w:t>
      </w:r>
      <w:r w:rsidR="00157962" w:rsidRPr="007E364B">
        <w:rPr>
          <w:rFonts w:ascii="Charter Roman" w:hAnsi="Charter Roman" w:cs="Didot"/>
          <w:lang w:val="en-US" w:eastAsia="en-US"/>
        </w:rPr>
        <w:t>information</w:t>
      </w:r>
      <w:r w:rsidR="00E32648" w:rsidRPr="007E364B">
        <w:rPr>
          <w:rFonts w:ascii="Charter Roman" w:hAnsi="Charter Roman" w:cs="Didot"/>
          <w:lang w:val="en-US" w:eastAsia="en-US"/>
        </w:rPr>
        <w:t xml:space="preserve">, to improve transparency in political advertising, </w:t>
      </w:r>
      <w:r w:rsidR="00955951">
        <w:rPr>
          <w:rFonts w:ascii="Charter Roman" w:hAnsi="Charter Roman" w:cs="Didot"/>
          <w:lang w:val="en-US" w:eastAsia="en-US"/>
        </w:rPr>
        <w:t xml:space="preserve">as well as </w:t>
      </w:r>
      <w:r w:rsidR="00E32648" w:rsidRPr="007E364B">
        <w:rPr>
          <w:rFonts w:ascii="Charter Roman" w:hAnsi="Charter Roman" w:cs="Didot"/>
          <w:lang w:val="en-US" w:eastAsia="en-US"/>
        </w:rPr>
        <w:t>to propose reasonable policies against misrepresentati</w:t>
      </w:r>
      <w:r w:rsidR="00955951">
        <w:rPr>
          <w:rFonts w:ascii="Charter Roman" w:hAnsi="Charter Roman" w:cs="Didot"/>
          <w:lang w:val="en-US" w:eastAsia="en-US"/>
        </w:rPr>
        <w:t>on, among others.</w:t>
      </w:r>
    </w:p>
    <w:p w14:paraId="44CDBE66" w14:textId="77777777" w:rsidR="00A6228D" w:rsidRDefault="00A6228D" w:rsidP="00D44506">
      <w:pPr>
        <w:spacing w:line="360" w:lineRule="auto"/>
        <w:jc w:val="both"/>
        <w:rPr>
          <w:rFonts w:ascii="Charter Roman" w:hAnsi="Charter Roman" w:cs="Didot"/>
          <w:lang w:val="en-US" w:eastAsia="en-US"/>
        </w:rPr>
      </w:pPr>
    </w:p>
    <w:p w14:paraId="751C96FC" w14:textId="440278B8" w:rsidR="00086816" w:rsidRPr="007E364B" w:rsidRDefault="00626B0C"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Meanwhile</w:t>
      </w:r>
      <w:r w:rsidR="007961BB" w:rsidRPr="007E364B">
        <w:rPr>
          <w:rFonts w:ascii="Charter Roman" w:hAnsi="Charter Roman" w:cs="Didot"/>
          <w:lang w:val="en-US" w:eastAsia="en-US"/>
        </w:rPr>
        <w:t xml:space="preserve">, much as all other efforts against disinformation, the COP is hindered by </w:t>
      </w:r>
      <w:r w:rsidR="00E32648" w:rsidRPr="007E364B">
        <w:rPr>
          <w:rFonts w:ascii="Charter Roman" w:hAnsi="Charter Roman" w:cs="Didot"/>
          <w:lang w:val="en-US" w:eastAsia="en-US"/>
        </w:rPr>
        <w:t xml:space="preserve">the juncture where human rights meet the fight against disinformation. As a matter of fact, the COP is bound to be consistent with Article 10 of the European Convention on </w:t>
      </w:r>
      <w:r w:rsidR="00E32648" w:rsidRPr="007E364B">
        <w:rPr>
          <w:rFonts w:ascii="Charter Roman" w:hAnsi="Charter Roman" w:cs="Didot"/>
          <w:lang w:val="en-US" w:eastAsia="en-US"/>
        </w:rPr>
        <w:lastRenderedPageBreak/>
        <w:t>Human Rights</w:t>
      </w:r>
      <w:r w:rsidR="00890BDD" w:rsidRPr="007E364B">
        <w:rPr>
          <w:rFonts w:ascii="Charter Roman" w:hAnsi="Charter Roman" w:cs="Didot"/>
          <w:lang w:val="en-US" w:eastAsia="en-US"/>
        </w:rPr>
        <w:t>, which protects the freedom of expression</w:t>
      </w:r>
      <w:r w:rsidR="00E32648" w:rsidRPr="007E364B">
        <w:rPr>
          <w:rFonts w:ascii="Charter Roman" w:hAnsi="Charter Roman" w:cs="Didot"/>
          <w:lang w:val="en-US" w:eastAsia="en-US"/>
        </w:rPr>
        <w:t>.</w:t>
      </w:r>
      <w:r w:rsidR="00890BDD" w:rsidRPr="007E364B">
        <w:rPr>
          <w:rStyle w:val="FootnoteReference"/>
          <w:rFonts w:ascii="Charter Roman" w:hAnsi="Charter Roman" w:cs="Didot"/>
          <w:lang w:val="en-US" w:eastAsia="en-US"/>
        </w:rPr>
        <w:footnoteReference w:id="36"/>
      </w:r>
      <w:r w:rsidR="00086816" w:rsidRPr="007E364B">
        <w:rPr>
          <w:rFonts w:ascii="Charter Roman" w:eastAsiaTheme="minorHAnsi" w:hAnsi="Charter Roman" w:cs="Didot"/>
          <w:lang w:val="en-US" w:eastAsia="en-US"/>
        </w:rPr>
        <w:t xml:space="preserve"> </w:t>
      </w:r>
      <w:r w:rsidR="00086816" w:rsidRPr="007E364B">
        <w:rPr>
          <w:rFonts w:ascii="Charter Roman" w:hAnsi="Charter Roman" w:cs="Didot"/>
          <w:lang w:val="en-US" w:eastAsia="en-US"/>
        </w:rPr>
        <w:t>Thus, the signatories are encouraged to “</w:t>
      </w:r>
      <w:r w:rsidR="00086816" w:rsidRPr="007E364B">
        <w:rPr>
          <w:rFonts w:ascii="Charter Roman" w:hAnsi="Charter Roman" w:cs="Didot"/>
          <w:b/>
          <w:bCs/>
          <w:lang w:val="en-US" w:eastAsia="en-US"/>
        </w:rPr>
        <w:t>invest in technological means to prioritize relevant, authentic, and accurate and authoritative information</w:t>
      </w:r>
      <w:r w:rsidR="00086816" w:rsidRPr="007E364B">
        <w:rPr>
          <w:rFonts w:ascii="Charter Roman" w:hAnsi="Charter Roman" w:cs="Didot"/>
          <w:lang w:val="en-US" w:eastAsia="en-US"/>
        </w:rPr>
        <w:t xml:space="preserve"> where appropriate in search, feeds, or other automatically ranked distribution channels. Be that as it may, </w:t>
      </w:r>
      <w:r w:rsidR="00086816" w:rsidRPr="007E364B">
        <w:rPr>
          <w:rFonts w:ascii="Charter Roman" w:hAnsi="Charter Roman" w:cs="Didot"/>
          <w:b/>
          <w:bCs/>
          <w:lang w:val="en-US" w:eastAsia="en-US"/>
        </w:rPr>
        <w:t>Signatories should not be compelled by governments, nor should they adopt voluntary policies, to delete or prevent access to otherwise lawful content or messages solely on the basis that they are thought to be "false".”</w:t>
      </w:r>
      <w:r w:rsidR="00086816" w:rsidRPr="007E364B">
        <w:rPr>
          <w:rFonts w:ascii="Charter Roman" w:hAnsi="Charter Roman" w:cs="Didot"/>
          <w:b/>
          <w:bCs/>
          <w:vertAlign w:val="superscript"/>
          <w:lang w:val="en-US" w:eastAsia="en-US"/>
        </w:rPr>
        <w:footnoteReference w:id="37"/>
      </w:r>
      <w:r w:rsidR="00086816" w:rsidRPr="007E364B">
        <w:rPr>
          <w:rFonts w:ascii="Charter Roman" w:hAnsi="Charter Roman" w:cs="Didot"/>
          <w:b/>
          <w:bCs/>
          <w:lang w:val="en-US" w:eastAsia="en-US"/>
        </w:rPr>
        <w:t xml:space="preserve"> </w:t>
      </w:r>
      <w:r w:rsidR="00086816" w:rsidRPr="007E364B">
        <w:rPr>
          <w:rFonts w:ascii="Charter Roman" w:hAnsi="Charter Roman" w:cs="Didot"/>
          <w:lang w:val="en-US" w:eastAsia="en-US"/>
        </w:rPr>
        <w:t xml:space="preserve"> Such an ambiguous clause hints at the reason of the inefficacy of law on the topic of disinformation: </w:t>
      </w:r>
      <w:r w:rsidR="00955951">
        <w:rPr>
          <w:rFonts w:ascii="Charter Roman" w:hAnsi="Charter Roman" w:cs="Didot"/>
          <w:lang w:val="en-US" w:eastAsia="en-US"/>
        </w:rPr>
        <w:t>where is the limit</w:t>
      </w:r>
      <w:r w:rsidR="00086816" w:rsidRPr="007E364B">
        <w:rPr>
          <w:rFonts w:ascii="Charter Roman" w:hAnsi="Charter Roman" w:cs="Didot"/>
          <w:lang w:val="en-US" w:eastAsia="en-US"/>
        </w:rPr>
        <w:t xml:space="preserve"> between arbitrarily deciding that something is false and taking steps to prevent harmful </w:t>
      </w:r>
      <w:r w:rsidR="007E364B" w:rsidRPr="007E364B">
        <w:rPr>
          <w:rFonts w:ascii="Charter Roman" w:hAnsi="Charter Roman" w:cs="Didot"/>
          <w:lang w:val="en-US" w:eastAsia="en-US"/>
        </w:rPr>
        <w:t>disinformation?</w:t>
      </w:r>
      <w:r w:rsidR="00086816" w:rsidRPr="007E364B">
        <w:rPr>
          <w:rFonts w:ascii="Charter Roman" w:hAnsi="Charter Roman" w:cs="Didot"/>
          <w:lang w:val="en-US" w:eastAsia="en-US"/>
        </w:rPr>
        <w:t xml:space="preserve"> It is clear that, along the way, one actor or another must make decisions that may be deemed controversial. Other questions emanate from the COP: what is to happen if a signatory honestly deems information to be false, and forcibly removes it from their platform, and that information is later proven to be true? </w:t>
      </w:r>
      <w:r w:rsidR="00FA1811" w:rsidRPr="007E364B">
        <w:rPr>
          <w:rFonts w:ascii="Charter Roman" w:hAnsi="Charter Roman" w:cs="Didot"/>
          <w:lang w:val="en-US" w:eastAsia="en-US"/>
        </w:rPr>
        <w:t>Does the signatory then become a</w:t>
      </w:r>
      <w:r w:rsidR="00086816" w:rsidRPr="007E364B">
        <w:rPr>
          <w:rFonts w:ascii="Charter Roman" w:hAnsi="Charter Roman" w:cs="Didot"/>
          <w:lang w:val="en-US" w:eastAsia="en-US"/>
        </w:rPr>
        <w:t xml:space="preserve"> perpetrator of disinformation?</w:t>
      </w:r>
    </w:p>
    <w:p w14:paraId="4D8E9303" w14:textId="77777777" w:rsidR="00A6228D" w:rsidRDefault="00A6228D" w:rsidP="00D44506">
      <w:pPr>
        <w:spacing w:line="360" w:lineRule="auto"/>
        <w:jc w:val="both"/>
        <w:rPr>
          <w:rFonts w:ascii="Charter Roman" w:hAnsi="Charter Roman" w:cs="Didot"/>
          <w:lang w:val="en-US" w:eastAsia="en-US"/>
        </w:rPr>
      </w:pPr>
    </w:p>
    <w:p w14:paraId="78885500" w14:textId="5E12E610" w:rsidR="006B7C88" w:rsidRPr="007E364B" w:rsidRDefault="00086816"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This, then, is what binds international law in shackles: companies and States have to fill in the role of human rights protectors and preventors of disinformation, and this makes such a document purely ineffective – something which has not escaped the reviewers of the COP.</w:t>
      </w:r>
      <w:r w:rsidR="00CB60A8">
        <w:rPr>
          <w:rFonts w:ascii="Charter Roman" w:hAnsi="Charter Roman" w:cs="Didot"/>
          <w:lang w:val="en-US" w:eastAsia="en-US"/>
        </w:rPr>
        <w:t xml:space="preserve"> </w:t>
      </w:r>
      <w:r w:rsidR="004D2896" w:rsidRPr="007E364B">
        <w:rPr>
          <w:rFonts w:ascii="Charter Roman" w:hAnsi="Charter Roman" w:cs="Didot"/>
          <w:lang w:val="en-US" w:eastAsia="en-US"/>
        </w:rPr>
        <w:t>The review mechanism</w:t>
      </w:r>
      <w:r w:rsidR="00731227" w:rsidRPr="007E364B">
        <w:rPr>
          <w:rFonts w:ascii="Charter Roman" w:hAnsi="Charter Roman" w:cs="Didot"/>
          <w:lang w:val="en-US" w:eastAsia="en-US"/>
        </w:rPr>
        <w:t xml:space="preserve"> has the </w:t>
      </w:r>
      <w:r w:rsidR="00FA1811" w:rsidRPr="007E364B">
        <w:rPr>
          <w:rFonts w:ascii="Charter Roman" w:hAnsi="Charter Roman" w:cs="Didot"/>
          <w:lang w:val="en-US" w:eastAsia="en-US"/>
        </w:rPr>
        <w:t>s</w:t>
      </w:r>
      <w:r w:rsidR="008631E6" w:rsidRPr="007E364B">
        <w:rPr>
          <w:rFonts w:ascii="Charter Roman" w:hAnsi="Charter Roman" w:cs="Didot"/>
          <w:lang w:val="en-US" w:eastAsia="en-US"/>
        </w:rPr>
        <w:t>ignatories write an annual account of their work to counter dis</w:t>
      </w:r>
      <w:r w:rsidR="004C27C0" w:rsidRPr="007E364B">
        <w:rPr>
          <w:rFonts w:ascii="Charter Roman" w:hAnsi="Charter Roman" w:cs="Didot"/>
          <w:lang w:val="en-US" w:eastAsia="en-US"/>
        </w:rPr>
        <w:t>information</w:t>
      </w:r>
      <w:r w:rsidR="008631E6" w:rsidRPr="007E364B">
        <w:rPr>
          <w:rFonts w:ascii="Charter Roman" w:hAnsi="Charter Roman" w:cs="Didot"/>
          <w:lang w:val="en-US" w:eastAsia="en-US"/>
        </w:rPr>
        <w:t xml:space="preserve">, in the form of a publicly available report. The assessment period is 12 months, after which the </w:t>
      </w:r>
      <w:r w:rsidR="00FA1811" w:rsidRPr="007E364B">
        <w:rPr>
          <w:rFonts w:ascii="Charter Roman" w:hAnsi="Charter Roman" w:cs="Didot"/>
          <w:lang w:val="en-US" w:eastAsia="en-US"/>
        </w:rPr>
        <w:t>s</w:t>
      </w:r>
      <w:r w:rsidR="008631E6" w:rsidRPr="007E364B">
        <w:rPr>
          <w:rFonts w:ascii="Charter Roman" w:hAnsi="Charter Roman" w:cs="Didot"/>
          <w:lang w:val="en-US" w:eastAsia="en-US"/>
        </w:rPr>
        <w:t xml:space="preserve">ignatories meet and discuss further action. </w:t>
      </w:r>
      <w:r w:rsidR="00CB60A8">
        <w:rPr>
          <w:rFonts w:ascii="Charter Roman" w:hAnsi="Charter Roman" w:cs="Didot"/>
          <w:lang w:val="en-US" w:eastAsia="en-US"/>
        </w:rPr>
        <w:t xml:space="preserve"> </w:t>
      </w:r>
      <w:r w:rsidR="008631E6" w:rsidRPr="007E364B">
        <w:rPr>
          <w:rFonts w:ascii="Charter Roman" w:hAnsi="Charter Roman" w:cs="Didot"/>
          <w:lang w:val="en-US" w:eastAsia="en-US"/>
        </w:rPr>
        <w:t>It is in one of the</w:t>
      </w:r>
      <w:r w:rsidR="00BC0491" w:rsidRPr="007E364B">
        <w:rPr>
          <w:rFonts w:ascii="Charter Roman" w:hAnsi="Charter Roman" w:cs="Didot"/>
          <w:lang w:val="en-US" w:eastAsia="en-US"/>
        </w:rPr>
        <w:t xml:space="preserve"> external reviews of the COP </w:t>
      </w:r>
      <w:r w:rsidR="008631E6" w:rsidRPr="007E364B">
        <w:rPr>
          <w:rFonts w:ascii="Charter Roman" w:hAnsi="Charter Roman" w:cs="Didot"/>
          <w:lang w:val="en-US" w:eastAsia="en-US"/>
        </w:rPr>
        <w:t xml:space="preserve">that one can find that the </w:t>
      </w:r>
      <w:r w:rsidR="00BC0491" w:rsidRPr="007E364B">
        <w:rPr>
          <w:rFonts w:ascii="Charter Roman" w:hAnsi="Charter Roman" w:cs="Didot"/>
          <w:lang w:val="en-US" w:eastAsia="en-US"/>
        </w:rPr>
        <w:t xml:space="preserve">latter </w:t>
      </w:r>
      <w:r w:rsidR="008631E6" w:rsidRPr="007E364B">
        <w:rPr>
          <w:rFonts w:ascii="Charter Roman" w:hAnsi="Charter Roman" w:cs="Didot"/>
          <w:lang w:val="en-US" w:eastAsia="en-US"/>
        </w:rPr>
        <w:t xml:space="preserve">has not been as effective as one would prefer it to be: namely, the </w:t>
      </w:r>
      <w:r w:rsidR="00955951">
        <w:rPr>
          <w:rFonts w:ascii="Charter Roman" w:hAnsi="Charter Roman" w:cs="Didot"/>
          <w:lang w:val="en-US" w:eastAsia="en-US"/>
        </w:rPr>
        <w:t>question raised earlier of an actor arbitrarily deciding what is a false and an actor honestly working to prevent disinformation was mentioned again.</w:t>
      </w:r>
    </w:p>
    <w:p w14:paraId="3B5E334D" w14:textId="77777777" w:rsidR="00A6228D" w:rsidRDefault="00A6228D" w:rsidP="00D44506">
      <w:pPr>
        <w:spacing w:line="360" w:lineRule="auto"/>
        <w:jc w:val="both"/>
        <w:rPr>
          <w:rFonts w:ascii="Charter Roman" w:hAnsi="Charter Roman" w:cs="Didot"/>
          <w:lang w:val="en-US" w:eastAsia="en-US"/>
        </w:rPr>
      </w:pPr>
    </w:p>
    <w:p w14:paraId="6AAE3090" w14:textId="540A8261" w:rsidR="00C75485" w:rsidRPr="007E364B" w:rsidRDefault="00C75485"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In a briefing note to the European Commission, the Carnegie International Endowment for Peace </w:t>
      </w:r>
      <w:r w:rsidR="004F496E" w:rsidRPr="007E364B">
        <w:rPr>
          <w:rFonts w:ascii="Charter Roman" w:hAnsi="Charter Roman" w:cs="Didot"/>
          <w:lang w:val="en-US" w:eastAsia="en-US"/>
        </w:rPr>
        <w:t xml:space="preserve">found that the self-regulatory measures of the COP had next to no effect, although they were a logical and necessary first step. The findings two years down the </w:t>
      </w:r>
      <w:r w:rsidR="004F496E" w:rsidRPr="007E364B">
        <w:rPr>
          <w:rFonts w:ascii="Charter Roman" w:hAnsi="Charter Roman" w:cs="Didot"/>
          <w:lang w:val="en-US" w:eastAsia="en-US"/>
        </w:rPr>
        <w:lastRenderedPageBreak/>
        <w:t>line found no improvement of trust between governments, and that there is still much more to be done to protect people from the ill effects of disinformation. The paper proposes three key recommendations: develop a shared terminology, develop campaign-wide analytics for impact evaluation, and develop an iterative consultancy process that leads to actionable evidence.</w:t>
      </w:r>
      <w:r w:rsidR="004F496E" w:rsidRPr="007E364B">
        <w:rPr>
          <w:rStyle w:val="FootnoteReference"/>
          <w:rFonts w:ascii="Charter Roman" w:hAnsi="Charter Roman" w:cs="Didot"/>
          <w:lang w:val="en-US" w:eastAsia="en-US"/>
        </w:rPr>
        <w:footnoteReference w:id="38"/>
      </w:r>
      <w:r w:rsidR="00D62EFF" w:rsidRPr="007E364B">
        <w:rPr>
          <w:rFonts w:ascii="Charter Roman" w:hAnsi="Charter Roman" w:cs="Didot"/>
          <w:lang w:val="en-US" w:eastAsia="en-US"/>
        </w:rPr>
        <w:t xml:space="preserve"> </w:t>
      </w:r>
      <w:r w:rsidR="00EE0759" w:rsidRPr="007E364B">
        <w:rPr>
          <w:rFonts w:ascii="Charter Roman" w:hAnsi="Charter Roman" w:cs="Didot"/>
          <w:lang w:val="en-US" w:eastAsia="en-US"/>
        </w:rPr>
        <w:t>A scholar of disinformation, however, can plainly see that such efforts, however laudable, are not much help in fighting disinformation. In fact, the COP is an agreement struck between large social media companies with head offices in the European Union, what’s more on a voluntary basis without coercive measures. While Facebook, Google, Twitter, may well make efforts towards “developing a shared terminology” when it comes to dis</w:t>
      </w:r>
      <w:r w:rsidR="00B7466C" w:rsidRPr="007E364B">
        <w:rPr>
          <w:rFonts w:ascii="Charter Roman" w:hAnsi="Charter Roman" w:cs="Didot"/>
          <w:lang w:val="en-US" w:eastAsia="en-US"/>
        </w:rPr>
        <w:t>information</w:t>
      </w:r>
      <w:r w:rsidR="00EE0759" w:rsidRPr="007E364B">
        <w:rPr>
          <w:rFonts w:ascii="Charter Roman" w:hAnsi="Charter Roman" w:cs="Didot"/>
          <w:lang w:val="en-US" w:eastAsia="en-US"/>
        </w:rPr>
        <w:t xml:space="preserve">, it does not change the fact that these companies make most profit when there are large movements of information, and this income does not discriminate based on whether the information is true or not. Thus, it can be said that the </w:t>
      </w:r>
      <w:r w:rsidR="00955951">
        <w:rPr>
          <w:rFonts w:ascii="Charter Roman" w:hAnsi="Charter Roman" w:cs="Didot"/>
          <w:lang w:val="en-US" w:eastAsia="en-US"/>
        </w:rPr>
        <w:t>so</w:t>
      </w:r>
      <w:r w:rsidR="00EE0759" w:rsidRPr="007E364B">
        <w:rPr>
          <w:rFonts w:ascii="Charter Roman" w:hAnsi="Charter Roman" w:cs="Didot"/>
          <w:lang w:val="en-US" w:eastAsia="en-US"/>
        </w:rPr>
        <w:t>f</w:t>
      </w:r>
      <w:r w:rsidR="00955951">
        <w:rPr>
          <w:rFonts w:ascii="Charter Roman" w:hAnsi="Charter Roman" w:cs="Didot"/>
          <w:lang w:val="en-US" w:eastAsia="en-US"/>
        </w:rPr>
        <w:t>t</w:t>
      </w:r>
      <w:r w:rsidR="00EE0759" w:rsidRPr="007E364B">
        <w:rPr>
          <w:rFonts w:ascii="Charter Roman" w:hAnsi="Charter Roman" w:cs="Didot"/>
          <w:lang w:val="en-US" w:eastAsia="en-US"/>
        </w:rPr>
        <w:t xml:space="preserve"> law that the COP constitutes has neither the right enforcement mechanisms, nor the right signatories, to be effective.</w:t>
      </w:r>
    </w:p>
    <w:p w14:paraId="7E7DB51F" w14:textId="77777777" w:rsidR="008631E6" w:rsidRPr="007E364B" w:rsidRDefault="008631E6" w:rsidP="00D44506">
      <w:pPr>
        <w:spacing w:line="360" w:lineRule="auto"/>
        <w:jc w:val="both"/>
        <w:rPr>
          <w:rFonts w:ascii="Charter Roman" w:hAnsi="Charter Roman" w:cs="Didot"/>
          <w:lang w:val="en-US" w:eastAsia="en-US"/>
        </w:rPr>
      </w:pPr>
    </w:p>
    <w:p w14:paraId="04C9148C" w14:textId="0DDA1D7D" w:rsidR="00D0362F" w:rsidRPr="007E364B" w:rsidRDefault="00D0362F" w:rsidP="00D44506">
      <w:pPr>
        <w:pStyle w:val="Heading2"/>
        <w:spacing w:line="360" w:lineRule="auto"/>
        <w:jc w:val="both"/>
        <w:rPr>
          <w:rFonts w:ascii="Charter Roman" w:hAnsi="Charter Roman" w:cs="Didot"/>
          <w:sz w:val="24"/>
          <w:szCs w:val="24"/>
          <w:lang w:val="en-US"/>
        </w:rPr>
      </w:pPr>
      <w:bookmarkStart w:id="15" w:name="_Toc66703037"/>
      <w:r w:rsidRPr="007E364B">
        <w:rPr>
          <w:rFonts w:ascii="Charter Roman" w:hAnsi="Charter Roman" w:cs="Didot"/>
          <w:sz w:val="24"/>
          <w:szCs w:val="24"/>
          <w:lang w:val="en-US"/>
        </w:rPr>
        <w:t>Human Rights concerns</w:t>
      </w:r>
      <w:bookmarkEnd w:id="15"/>
    </w:p>
    <w:p w14:paraId="30125499" w14:textId="1B884B7A" w:rsidR="005461FD" w:rsidRPr="007E364B" w:rsidRDefault="008A278A" w:rsidP="00D44506">
      <w:pPr>
        <w:pStyle w:val="Heading3"/>
        <w:spacing w:line="360" w:lineRule="auto"/>
        <w:jc w:val="both"/>
        <w:rPr>
          <w:rFonts w:ascii="Charter Roman" w:hAnsi="Charter Roman" w:cs="Didot"/>
          <w:lang w:val="en-US"/>
        </w:rPr>
      </w:pPr>
      <w:bookmarkStart w:id="16" w:name="_Toc66703038"/>
      <w:r w:rsidRPr="007E364B">
        <w:rPr>
          <w:rFonts w:ascii="Charter Roman" w:hAnsi="Charter Roman" w:cs="Didot"/>
          <w:lang w:val="en-US"/>
        </w:rPr>
        <w:t>Freedom of expressio</w:t>
      </w:r>
      <w:r w:rsidR="005461FD" w:rsidRPr="007E364B">
        <w:rPr>
          <w:rFonts w:ascii="Charter Roman" w:hAnsi="Charter Roman" w:cs="Didot"/>
          <w:lang w:val="en-US"/>
        </w:rPr>
        <w:t>n</w:t>
      </w:r>
      <w:bookmarkEnd w:id="16"/>
    </w:p>
    <w:p w14:paraId="76464B45" w14:textId="27F32ADB" w:rsidR="00362598" w:rsidRPr="007E364B" w:rsidRDefault="00281062"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Disinformation and the protection of human rights are intrinsically linked </w:t>
      </w:r>
      <w:r w:rsidR="0087052F" w:rsidRPr="007E364B">
        <w:rPr>
          <w:rFonts w:ascii="Charter Roman" w:hAnsi="Charter Roman" w:cs="Didot"/>
          <w:lang w:val="en-US" w:eastAsia="en-US"/>
        </w:rPr>
        <w:t xml:space="preserve">by virtue of the fact that mistaken protection from disinformation can result in </w:t>
      </w:r>
      <w:r w:rsidR="00955951">
        <w:rPr>
          <w:rFonts w:ascii="Charter Roman" w:hAnsi="Charter Roman" w:cs="Didot"/>
          <w:lang w:val="en-US" w:eastAsia="en-US"/>
        </w:rPr>
        <w:t>a</w:t>
      </w:r>
      <w:r w:rsidR="0087052F" w:rsidRPr="007E364B">
        <w:rPr>
          <w:rFonts w:ascii="Charter Roman" w:hAnsi="Charter Roman" w:cs="Didot"/>
          <w:lang w:val="en-US" w:eastAsia="en-US"/>
        </w:rPr>
        <w:t xml:space="preserve"> violation of basic human rights</w:t>
      </w:r>
      <w:r w:rsidR="00362598" w:rsidRPr="007E364B">
        <w:rPr>
          <w:rFonts w:ascii="Charter Roman" w:hAnsi="Charter Roman" w:cs="Didot"/>
          <w:lang w:val="en-US" w:eastAsia="en-US"/>
        </w:rPr>
        <w:t>.</w:t>
      </w:r>
      <w:r w:rsidR="00CB60A8">
        <w:rPr>
          <w:rFonts w:ascii="Charter Roman" w:hAnsi="Charter Roman" w:cs="Didot"/>
          <w:lang w:val="en-US" w:eastAsia="en-US"/>
        </w:rPr>
        <w:t xml:space="preserve"> </w:t>
      </w:r>
      <w:r w:rsidR="00362598" w:rsidRPr="007E364B">
        <w:rPr>
          <w:rFonts w:ascii="Charter Roman" w:hAnsi="Charter Roman" w:cs="Didot"/>
          <w:lang w:val="en-US" w:eastAsia="en-US"/>
        </w:rPr>
        <w:t xml:space="preserve">In the United States, for instance, only green card holders </w:t>
      </w:r>
      <w:r w:rsidR="00ED1A3D" w:rsidRPr="007E364B">
        <w:rPr>
          <w:rFonts w:ascii="Charter Roman" w:hAnsi="Charter Roman" w:cs="Didot"/>
          <w:lang w:val="en-US" w:eastAsia="en-US"/>
        </w:rPr>
        <w:t xml:space="preserve">and US nationals </w:t>
      </w:r>
      <w:r w:rsidR="00362598" w:rsidRPr="007E364B">
        <w:rPr>
          <w:rFonts w:ascii="Charter Roman" w:hAnsi="Charter Roman" w:cs="Didot"/>
          <w:lang w:val="en-US" w:eastAsia="en-US"/>
        </w:rPr>
        <w:t>may fund political campaigns directly.</w:t>
      </w:r>
      <w:r w:rsidR="008F7555" w:rsidRPr="007E364B">
        <w:rPr>
          <w:rStyle w:val="FootnoteReference"/>
          <w:rFonts w:ascii="Charter Roman" w:hAnsi="Charter Roman" w:cs="Didot"/>
          <w:lang w:val="en-US" w:eastAsia="en-US"/>
        </w:rPr>
        <w:footnoteReference w:id="39"/>
      </w:r>
      <w:r w:rsidR="00362598" w:rsidRPr="007E364B">
        <w:rPr>
          <w:rFonts w:ascii="Charter Roman" w:hAnsi="Charter Roman" w:cs="Didot"/>
          <w:lang w:val="en-US" w:eastAsia="en-US"/>
        </w:rPr>
        <w:t xml:space="preserve"> While this constitutes a</w:t>
      </w:r>
      <w:r w:rsidR="0050657F" w:rsidRPr="007E364B">
        <w:rPr>
          <w:rFonts w:ascii="Charter Roman" w:hAnsi="Charter Roman" w:cs="Didot"/>
          <w:lang w:val="en-US" w:eastAsia="en-US"/>
        </w:rPr>
        <w:t xml:space="preserve"> relatively </w:t>
      </w:r>
      <w:r w:rsidR="008F7555" w:rsidRPr="007E364B">
        <w:rPr>
          <w:rFonts w:ascii="Charter Roman" w:hAnsi="Charter Roman" w:cs="Didot"/>
          <w:lang w:val="en-US" w:eastAsia="en-US"/>
        </w:rPr>
        <w:t>small</w:t>
      </w:r>
      <w:r w:rsidR="0050657F" w:rsidRPr="007E364B">
        <w:rPr>
          <w:rFonts w:ascii="Charter Roman" w:hAnsi="Charter Roman" w:cs="Didot"/>
          <w:lang w:val="en-US" w:eastAsia="en-US"/>
        </w:rPr>
        <w:t xml:space="preserve"> </w:t>
      </w:r>
      <w:r w:rsidR="00362598" w:rsidRPr="007E364B">
        <w:rPr>
          <w:rFonts w:ascii="Charter Roman" w:hAnsi="Charter Roman" w:cs="Didot"/>
          <w:lang w:val="en-US" w:eastAsia="en-US"/>
        </w:rPr>
        <w:t>safeguard from for</w:t>
      </w:r>
      <w:r w:rsidR="0050657F" w:rsidRPr="007E364B">
        <w:rPr>
          <w:rFonts w:ascii="Charter Roman" w:hAnsi="Charter Roman" w:cs="Didot"/>
          <w:lang w:val="en-US" w:eastAsia="en-US"/>
        </w:rPr>
        <w:t xml:space="preserve">eign interference in </w:t>
      </w:r>
      <w:r w:rsidR="008F7555" w:rsidRPr="007E364B">
        <w:rPr>
          <w:rFonts w:ascii="Charter Roman" w:hAnsi="Charter Roman" w:cs="Didot"/>
          <w:lang w:val="en-US" w:eastAsia="en-US"/>
        </w:rPr>
        <w:t xml:space="preserve">domestic elections, it also prevents foreign nationals from using their own money to </w:t>
      </w:r>
      <w:r w:rsidR="00070481" w:rsidRPr="007E364B">
        <w:rPr>
          <w:rFonts w:ascii="Charter Roman" w:hAnsi="Charter Roman" w:cs="Didot"/>
          <w:lang w:val="en-US" w:eastAsia="en-US"/>
        </w:rPr>
        <w:t>promote</w:t>
      </w:r>
      <w:r w:rsidR="008F7555" w:rsidRPr="007E364B">
        <w:rPr>
          <w:rFonts w:ascii="Charter Roman" w:hAnsi="Charter Roman" w:cs="Didot"/>
          <w:lang w:val="en-US" w:eastAsia="en-US"/>
        </w:rPr>
        <w:t xml:space="preserve"> their own opinions</w:t>
      </w:r>
      <w:r w:rsidR="00070481" w:rsidRPr="007E364B">
        <w:rPr>
          <w:rFonts w:ascii="Charter Roman" w:hAnsi="Charter Roman" w:cs="Didot"/>
          <w:lang w:val="en-US" w:eastAsia="en-US"/>
        </w:rPr>
        <w:t xml:space="preserve"> – this issue emphasizes the silver lining between </w:t>
      </w:r>
      <w:r w:rsidR="00955951">
        <w:rPr>
          <w:rFonts w:ascii="Charter Roman" w:hAnsi="Charter Roman" w:cs="Didot"/>
          <w:lang w:val="en-US" w:eastAsia="en-US"/>
        </w:rPr>
        <w:t xml:space="preserve">the </w:t>
      </w:r>
      <w:r w:rsidR="009E29FB" w:rsidRPr="007E364B">
        <w:rPr>
          <w:rFonts w:ascii="Charter Roman" w:hAnsi="Charter Roman" w:cs="Didot"/>
          <w:lang w:val="en-US" w:eastAsia="en-US"/>
        </w:rPr>
        <w:t>fight against disinformation and the protection of freedom of expression, a theme that is recurrent in human rights-based approaches to dis</w:t>
      </w:r>
      <w:r w:rsidR="005E365C" w:rsidRPr="007E364B">
        <w:rPr>
          <w:rFonts w:ascii="Charter Roman" w:hAnsi="Charter Roman" w:cs="Didot"/>
          <w:lang w:val="en-US" w:eastAsia="en-US"/>
        </w:rPr>
        <w:t>information</w:t>
      </w:r>
      <w:r w:rsidR="009E29FB" w:rsidRPr="007E364B">
        <w:rPr>
          <w:rFonts w:ascii="Charter Roman" w:hAnsi="Charter Roman" w:cs="Didot"/>
          <w:lang w:val="en-US" w:eastAsia="en-US"/>
        </w:rPr>
        <w:t>.</w:t>
      </w:r>
    </w:p>
    <w:p w14:paraId="72B01EA8" w14:textId="77777777" w:rsidR="00EB40C1" w:rsidRPr="007E364B" w:rsidRDefault="00EB40C1" w:rsidP="00D44506">
      <w:pPr>
        <w:spacing w:line="360" w:lineRule="auto"/>
        <w:jc w:val="both"/>
        <w:rPr>
          <w:rFonts w:ascii="Charter Roman" w:hAnsi="Charter Roman" w:cs="Didot"/>
          <w:lang w:val="en-US" w:eastAsia="en-US"/>
        </w:rPr>
      </w:pPr>
    </w:p>
    <w:p w14:paraId="283F84D2" w14:textId="0BDBD1B1" w:rsidR="00451D12" w:rsidRDefault="00451D12"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lastRenderedPageBreak/>
        <w:t xml:space="preserve">As </w:t>
      </w:r>
      <w:r w:rsidR="00990C21" w:rsidRPr="007E364B">
        <w:rPr>
          <w:rFonts w:ascii="Charter Roman" w:hAnsi="Charter Roman" w:cs="Didot"/>
          <w:lang w:val="en-US" w:eastAsia="en-US"/>
        </w:rPr>
        <w:t xml:space="preserve">exemplified </w:t>
      </w:r>
      <w:r w:rsidR="00EB40C1" w:rsidRPr="007E364B">
        <w:rPr>
          <w:rFonts w:ascii="Charter Roman" w:hAnsi="Charter Roman" w:cs="Didot"/>
          <w:lang w:val="en-US" w:eastAsia="en-US"/>
        </w:rPr>
        <w:t>in earlier parts of this chapter</w:t>
      </w:r>
      <w:r w:rsidR="00990C21" w:rsidRPr="007E364B">
        <w:rPr>
          <w:rFonts w:ascii="Charter Roman" w:hAnsi="Charter Roman" w:cs="Didot"/>
          <w:lang w:val="en-US" w:eastAsia="en-US"/>
        </w:rPr>
        <w:t>, disinformation is not a new phenomenon</w:t>
      </w:r>
      <w:r w:rsidR="00EB40C1" w:rsidRPr="007E364B">
        <w:rPr>
          <w:rFonts w:ascii="Charter Roman" w:hAnsi="Charter Roman" w:cs="Didot"/>
          <w:lang w:val="en-US" w:eastAsia="en-US"/>
        </w:rPr>
        <w:t>.</w:t>
      </w:r>
      <w:r w:rsidR="00D13E28" w:rsidRPr="007E364B">
        <w:rPr>
          <w:rFonts w:ascii="Charter Roman" w:hAnsi="Charter Roman" w:cs="Didot"/>
          <w:lang w:val="en-US" w:eastAsia="en-US"/>
        </w:rPr>
        <w:t xml:space="preserve"> </w:t>
      </w:r>
      <w:r w:rsidR="00EB40C1" w:rsidRPr="007E364B">
        <w:rPr>
          <w:rFonts w:ascii="Charter Roman" w:hAnsi="Charter Roman" w:cs="Didot"/>
          <w:lang w:val="en-US" w:eastAsia="en-US"/>
        </w:rPr>
        <w:t>H</w:t>
      </w:r>
      <w:r w:rsidR="00D13E28" w:rsidRPr="007E364B">
        <w:rPr>
          <w:rFonts w:ascii="Charter Roman" w:hAnsi="Charter Roman" w:cs="Didot"/>
          <w:lang w:val="en-US" w:eastAsia="en-US"/>
        </w:rPr>
        <w:t xml:space="preserve">owever, the rapidity of the spread of disinformation on social media is. </w:t>
      </w:r>
      <w:r w:rsidR="00A17410" w:rsidRPr="007E364B">
        <w:rPr>
          <w:rFonts w:ascii="Charter Roman" w:hAnsi="Charter Roman" w:cs="Didot"/>
          <w:lang w:val="en-US" w:eastAsia="en-US"/>
        </w:rPr>
        <w:t>The stakes are further increased by the anonymous and private aspect of said spread.</w:t>
      </w:r>
      <w:r w:rsidR="00D87930" w:rsidRPr="007E364B">
        <w:rPr>
          <w:rFonts w:ascii="Charter Roman" w:eastAsiaTheme="minorHAnsi" w:hAnsi="Charter Roman" w:cs="Didot"/>
          <w:lang w:val="en-US" w:eastAsia="en-US"/>
        </w:rPr>
        <w:t xml:space="preserve"> </w:t>
      </w:r>
      <w:r w:rsidR="00D87930" w:rsidRPr="007E364B">
        <w:rPr>
          <w:rFonts w:ascii="Charter Roman" w:hAnsi="Charter Roman" w:cs="Didot"/>
          <w:lang w:val="en-US" w:eastAsia="en-US"/>
        </w:rPr>
        <w:t>Unfortunately, many of the prospective policy responses to disinformation raise pressing questions regarding the freedom of expression.</w:t>
      </w:r>
      <w:r w:rsidR="006B36BC" w:rsidRPr="007E364B">
        <w:rPr>
          <w:rFonts w:ascii="Charter Roman" w:hAnsi="Charter Roman" w:cs="Didot"/>
          <w:lang w:val="en-US" w:eastAsia="en-US"/>
        </w:rPr>
        <w:t xml:space="preserve"> Indeed, even though disinformation poses </w:t>
      </w:r>
      <w:r w:rsidR="00DB4A96" w:rsidRPr="007E364B">
        <w:rPr>
          <w:rFonts w:ascii="Charter Roman" w:hAnsi="Charter Roman" w:cs="Didot"/>
          <w:lang w:val="en-US" w:eastAsia="en-US"/>
        </w:rPr>
        <w:t>serious threats to individual human rights</w:t>
      </w:r>
      <w:r w:rsidR="00256BE8" w:rsidRPr="007E364B">
        <w:rPr>
          <w:rFonts w:ascii="Charter Roman" w:hAnsi="Charter Roman" w:cs="Didot"/>
          <w:lang w:val="en-US" w:eastAsia="en-US"/>
        </w:rPr>
        <w:t>, i</w:t>
      </w:r>
      <w:r w:rsidR="001251A4" w:rsidRPr="007E364B">
        <w:rPr>
          <w:rFonts w:ascii="Charter Roman" w:hAnsi="Charter Roman" w:cs="Didot"/>
          <w:lang w:val="en-US" w:eastAsia="en-US"/>
        </w:rPr>
        <w:t>nappropriate responses to disinformation can themselves be in violation of Article 19</w:t>
      </w:r>
      <w:r w:rsidR="002E415E" w:rsidRPr="007E364B">
        <w:rPr>
          <w:rStyle w:val="FootnoteReference"/>
          <w:rFonts w:ascii="Charter Roman" w:hAnsi="Charter Roman" w:cs="Didot"/>
          <w:lang w:val="en-US" w:eastAsia="en-US"/>
        </w:rPr>
        <w:footnoteReference w:id="40"/>
      </w:r>
      <w:r w:rsidR="001251A4" w:rsidRPr="007E364B">
        <w:rPr>
          <w:rFonts w:ascii="Charter Roman" w:hAnsi="Charter Roman" w:cs="Didot"/>
          <w:lang w:val="en-US" w:eastAsia="en-US"/>
        </w:rPr>
        <w:t xml:space="preserve"> of the ICCPR</w:t>
      </w:r>
      <w:r w:rsidR="002E415E" w:rsidRPr="007E364B">
        <w:rPr>
          <w:rFonts w:ascii="Charter Roman" w:hAnsi="Charter Roman" w:cs="Didot"/>
          <w:lang w:val="en-US" w:eastAsia="en-US"/>
        </w:rPr>
        <w:t xml:space="preserve"> – the right to freedom of expression</w:t>
      </w:r>
      <w:r w:rsidR="005708A6" w:rsidRPr="007E364B">
        <w:rPr>
          <w:rFonts w:ascii="Charter Roman" w:hAnsi="Charter Roman" w:cs="Didot"/>
          <w:lang w:val="en-US" w:eastAsia="en-US"/>
        </w:rPr>
        <w:t>.</w:t>
      </w:r>
      <w:r w:rsidR="00F80AB3" w:rsidRPr="007E364B">
        <w:rPr>
          <w:rFonts w:ascii="Charter Roman" w:eastAsiaTheme="minorHAnsi" w:hAnsi="Charter Roman" w:cs="Didot"/>
          <w:lang w:val="en-US" w:eastAsia="en-US"/>
        </w:rPr>
        <w:t xml:space="preserve"> </w:t>
      </w:r>
      <w:r w:rsidR="00F80AB3" w:rsidRPr="007E364B">
        <w:rPr>
          <w:rFonts w:ascii="Charter Roman" w:hAnsi="Charter Roman" w:cs="Didot"/>
          <w:lang w:val="en-US" w:eastAsia="en-US"/>
        </w:rPr>
        <w:t xml:space="preserve">For instance, the Anti-Fake News Act in Malaysia outright criminalizes the publication of information that is wholly or partly false, which opens the door for </w:t>
      </w:r>
      <w:r w:rsidR="00884C18" w:rsidRPr="007E364B">
        <w:rPr>
          <w:rFonts w:ascii="Charter Roman" w:hAnsi="Charter Roman" w:cs="Didot"/>
          <w:lang w:val="en-US" w:eastAsia="en-US"/>
        </w:rPr>
        <w:t xml:space="preserve">governmental </w:t>
      </w:r>
      <w:r w:rsidR="00F80AB3" w:rsidRPr="007E364B">
        <w:rPr>
          <w:rFonts w:ascii="Charter Roman" w:hAnsi="Charter Roman" w:cs="Didot"/>
          <w:lang w:val="en-US" w:eastAsia="en-US"/>
        </w:rPr>
        <w:t>censorship of dissenting opinions and/or statements of facts.</w:t>
      </w:r>
      <w:r w:rsidR="00C071DF" w:rsidRPr="007E364B">
        <w:rPr>
          <w:rFonts w:ascii="Charter Roman" w:hAnsi="Charter Roman" w:cs="Didot"/>
          <w:lang w:val="en-US" w:eastAsia="en-US"/>
        </w:rPr>
        <w:t xml:space="preserve"> Should </w:t>
      </w:r>
      <w:r w:rsidR="00730CA5" w:rsidRPr="007E364B">
        <w:rPr>
          <w:rFonts w:ascii="Charter Roman" w:hAnsi="Charter Roman" w:cs="Didot"/>
          <w:lang w:val="en-US" w:eastAsia="en-US"/>
        </w:rPr>
        <w:t xml:space="preserve">a treaty be drafted, it is of utmost importance that signatories are not able to </w:t>
      </w:r>
      <w:r w:rsidR="003225E6" w:rsidRPr="007E364B">
        <w:rPr>
          <w:rFonts w:ascii="Charter Roman" w:hAnsi="Charter Roman" w:cs="Didot"/>
          <w:lang w:val="en-US" w:eastAsia="en-US"/>
        </w:rPr>
        <w:t>allow the interests of a state to supersede the interests of individuals</w:t>
      </w:r>
      <w:r w:rsidR="00C828CC" w:rsidRPr="007E364B">
        <w:rPr>
          <w:rFonts w:ascii="Charter Roman" w:hAnsi="Charter Roman" w:cs="Didot"/>
          <w:lang w:val="en-US" w:eastAsia="en-US"/>
        </w:rPr>
        <w:t xml:space="preserve">; </w:t>
      </w:r>
      <w:r w:rsidR="00921AFF" w:rsidRPr="007E364B">
        <w:rPr>
          <w:rFonts w:ascii="Charter Roman" w:hAnsi="Charter Roman" w:cs="Didot"/>
          <w:lang w:val="en-US" w:eastAsia="en-US"/>
        </w:rPr>
        <w:t>in other words</w:t>
      </w:r>
      <w:r w:rsidR="00D143D6" w:rsidRPr="007E364B">
        <w:rPr>
          <w:rFonts w:ascii="Charter Roman" w:hAnsi="Charter Roman" w:cs="Didot"/>
          <w:lang w:val="en-US" w:eastAsia="en-US"/>
        </w:rPr>
        <w:t xml:space="preserve">, </w:t>
      </w:r>
      <w:r w:rsidR="00191255" w:rsidRPr="007E364B">
        <w:rPr>
          <w:rFonts w:ascii="Charter Roman" w:hAnsi="Charter Roman" w:cs="Didot"/>
          <w:lang w:val="en-US" w:eastAsia="en-US"/>
        </w:rPr>
        <w:t xml:space="preserve">states cannot “[…] </w:t>
      </w:r>
      <w:r w:rsidR="00054B53" w:rsidRPr="007E364B">
        <w:rPr>
          <w:rFonts w:ascii="Charter Roman" w:hAnsi="Charter Roman" w:cs="Didot"/>
          <w:lang w:eastAsia="en-US"/>
        </w:rPr>
        <w:t xml:space="preserve">conflate situations dangerous to them with situations dangerous to the </w:t>
      </w:r>
      <w:r w:rsidR="00054B53" w:rsidRPr="007E364B">
        <w:rPr>
          <w:rFonts w:ascii="Charter Roman" w:hAnsi="Charter Roman" w:cs="Didot"/>
          <w:lang w:val="en-US" w:eastAsia="en-US"/>
        </w:rPr>
        <w:t xml:space="preserve">[…] </w:t>
      </w:r>
      <w:r w:rsidR="00054B53" w:rsidRPr="007E364B">
        <w:rPr>
          <w:rFonts w:ascii="Charter Roman" w:hAnsi="Charter Roman" w:cs="Didot"/>
          <w:lang w:eastAsia="en-US"/>
        </w:rPr>
        <w:t>public</w:t>
      </w:r>
      <w:r w:rsidR="00261AF6" w:rsidRPr="007E364B">
        <w:rPr>
          <w:rFonts w:ascii="Charter Roman" w:hAnsi="Charter Roman" w:cs="Didot"/>
          <w:lang w:val="en-US" w:eastAsia="en-US"/>
        </w:rPr>
        <w:t xml:space="preserve">”, a risk that </w:t>
      </w:r>
      <w:r w:rsidR="00ED1A3D" w:rsidRPr="007E364B">
        <w:rPr>
          <w:rFonts w:ascii="Charter Roman" w:hAnsi="Charter Roman" w:cs="Didot"/>
          <w:lang w:val="en-US" w:eastAsia="en-US"/>
        </w:rPr>
        <w:t xml:space="preserve">permeates </w:t>
      </w:r>
      <w:r w:rsidR="00FB72F2" w:rsidRPr="007E364B">
        <w:rPr>
          <w:rFonts w:ascii="Charter Roman" w:hAnsi="Charter Roman" w:cs="Didot"/>
          <w:lang w:val="en-US" w:eastAsia="en-US"/>
        </w:rPr>
        <w:t>all spheres of international law.</w:t>
      </w:r>
      <w:r w:rsidR="00FB72F2" w:rsidRPr="007E364B">
        <w:rPr>
          <w:rStyle w:val="FootnoteReference"/>
          <w:rFonts w:ascii="Charter Roman" w:hAnsi="Charter Roman" w:cs="Didot"/>
          <w:lang w:val="en-US" w:eastAsia="en-US"/>
        </w:rPr>
        <w:footnoteReference w:id="41"/>
      </w:r>
    </w:p>
    <w:p w14:paraId="0B08279B" w14:textId="77777777" w:rsidR="00CB60A8" w:rsidRPr="007E364B" w:rsidRDefault="00CB60A8" w:rsidP="00D44506">
      <w:pPr>
        <w:spacing w:line="360" w:lineRule="auto"/>
        <w:jc w:val="both"/>
        <w:rPr>
          <w:rFonts w:ascii="Charter Roman" w:hAnsi="Charter Roman" w:cs="Didot"/>
          <w:lang w:val="en-US" w:eastAsia="en-US"/>
        </w:rPr>
      </w:pPr>
    </w:p>
    <w:p w14:paraId="7ABBE1DC" w14:textId="1FC98AB0" w:rsidR="0098577D" w:rsidRPr="007E364B" w:rsidRDefault="0098577D" w:rsidP="00D44506">
      <w:pPr>
        <w:pStyle w:val="Heading3"/>
        <w:spacing w:line="360" w:lineRule="auto"/>
        <w:jc w:val="both"/>
        <w:rPr>
          <w:rFonts w:ascii="Charter Roman" w:hAnsi="Charter Roman" w:cs="Didot"/>
          <w:lang w:val="en-US" w:eastAsia="en-US"/>
        </w:rPr>
      </w:pPr>
      <w:bookmarkStart w:id="17" w:name="_Toc66703039"/>
      <w:r w:rsidRPr="007E364B">
        <w:rPr>
          <w:rFonts w:ascii="Charter Roman" w:hAnsi="Charter Roman" w:cs="Didot"/>
          <w:lang w:val="en-US" w:eastAsia="en-US"/>
        </w:rPr>
        <w:t xml:space="preserve">Why </w:t>
      </w:r>
      <w:r w:rsidR="00440C4F" w:rsidRPr="007E364B">
        <w:rPr>
          <w:rFonts w:ascii="Charter Roman" w:hAnsi="Charter Roman" w:cs="Didot"/>
          <w:lang w:val="en-US" w:eastAsia="en-US"/>
        </w:rPr>
        <w:t>human rights</w:t>
      </w:r>
      <w:r w:rsidRPr="007E364B">
        <w:rPr>
          <w:rFonts w:ascii="Charter Roman" w:hAnsi="Charter Roman" w:cs="Didot"/>
          <w:lang w:val="en-US" w:eastAsia="en-US"/>
        </w:rPr>
        <w:t xml:space="preserve"> concerns are preventing effective carrying out of justice</w:t>
      </w:r>
      <w:bookmarkEnd w:id="17"/>
    </w:p>
    <w:p w14:paraId="2CA8AF2B" w14:textId="5B3EB09F" w:rsidR="0098577D" w:rsidRPr="007E364B" w:rsidRDefault="0098577D"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The liminality between disinformation and the freedom of one to express oneself poses another problem: states are often reticent to call disinformation a criminal act outright, since that would require prosecution of actors </w:t>
      </w:r>
      <w:r w:rsidR="00955951">
        <w:rPr>
          <w:rFonts w:ascii="Charter Roman" w:hAnsi="Charter Roman" w:cs="Didot"/>
          <w:lang w:val="en-US" w:eastAsia="en-US"/>
        </w:rPr>
        <w:t>who</w:t>
      </w:r>
      <w:r w:rsidRPr="007E364B">
        <w:rPr>
          <w:rFonts w:ascii="Charter Roman" w:hAnsi="Charter Roman" w:cs="Didot"/>
          <w:lang w:val="en-US" w:eastAsia="en-US"/>
        </w:rPr>
        <w:t xml:space="preserve"> constantly shift paradigms to their advantage.</w:t>
      </w:r>
      <w:r w:rsidRPr="007E364B">
        <w:rPr>
          <w:rStyle w:val="FootnoteReference"/>
          <w:rFonts w:ascii="Charter Roman" w:hAnsi="Charter Roman" w:cs="Didot"/>
          <w:lang w:val="en-US" w:eastAsia="en-US"/>
        </w:rPr>
        <w:footnoteReference w:id="42"/>
      </w:r>
      <w:r w:rsidRPr="007E364B">
        <w:rPr>
          <w:rFonts w:ascii="Charter Roman" w:hAnsi="Charter Roman" w:cs="Didot"/>
          <w:lang w:val="en-US" w:eastAsia="en-US"/>
        </w:rPr>
        <w:t xml:space="preserve"> In the specific case of disinformation aimed at democratic elections, Rodriguez argues that the current primary norms of international law do not cover the issue adequately. Adding to that, he mentions that an international disinformation treaty seems hardly feasible.</w:t>
      </w:r>
      <w:r w:rsidRPr="007E364B">
        <w:rPr>
          <w:rStyle w:val="FootnoteReference"/>
          <w:rFonts w:ascii="Charter Roman" w:hAnsi="Charter Roman" w:cs="Didot"/>
          <w:lang w:val="en-US" w:eastAsia="en-US"/>
        </w:rPr>
        <w:footnoteReference w:id="43"/>
      </w:r>
    </w:p>
    <w:p w14:paraId="43FE65C6" w14:textId="77777777" w:rsidR="00A6228D" w:rsidRDefault="00A6228D" w:rsidP="00D44506">
      <w:pPr>
        <w:spacing w:line="360" w:lineRule="auto"/>
        <w:jc w:val="both"/>
        <w:rPr>
          <w:rFonts w:ascii="Charter Roman" w:hAnsi="Charter Roman" w:cs="Didot"/>
          <w:lang w:val="en-US" w:eastAsia="en-US"/>
        </w:rPr>
      </w:pPr>
    </w:p>
    <w:p w14:paraId="2212300C" w14:textId="3C392E9C" w:rsidR="009E29FB" w:rsidRPr="007E364B" w:rsidRDefault="0098577D"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In addition to the point made previously, the issue of attribution also hinders states’ capacity to bring perpetrators before justice, be they states or individuals. Indeed, there is the technical origin of the computer sending out the information operations, and </w:t>
      </w:r>
      <w:r w:rsidRPr="007E364B">
        <w:rPr>
          <w:rFonts w:ascii="Charter Roman" w:hAnsi="Charter Roman" w:cs="Didot"/>
          <w:lang w:val="en-US" w:eastAsia="en-US"/>
        </w:rPr>
        <w:lastRenderedPageBreak/>
        <w:t>there is the political attribution to the person or group of persons carrying out the operation. The physical attribution to the computer is a recurrent point of contention, since it is fairly easy for one to say that the geolocation of a device has nothing to do with the motivations of the perpetrator, or with the state whose interests are supported by said operations.</w:t>
      </w:r>
      <w:r w:rsidRPr="007E364B">
        <w:rPr>
          <w:rStyle w:val="FootnoteReference"/>
          <w:rFonts w:ascii="Charter Roman" w:hAnsi="Charter Roman" w:cs="Didot"/>
          <w:lang w:val="en-US" w:eastAsia="en-US"/>
        </w:rPr>
        <w:footnoteReference w:id="44"/>
      </w:r>
      <w:r w:rsidR="002D164F">
        <w:rPr>
          <w:rFonts w:ascii="Charter Roman" w:hAnsi="Charter Roman" w:cs="Didot"/>
          <w:lang w:val="en-US" w:eastAsia="en-US"/>
        </w:rPr>
        <w:t xml:space="preserve"> </w:t>
      </w:r>
      <w:r w:rsidR="00320BAF">
        <w:rPr>
          <w:rFonts w:ascii="Charter Roman" w:hAnsi="Charter Roman" w:cs="Didot"/>
          <w:lang w:val="en-US" w:eastAsia="en-US"/>
        </w:rPr>
        <w:t xml:space="preserve">The issue of physical attribution is made all the more difficult by the fact that anyone can </w:t>
      </w:r>
      <w:r w:rsidR="001C1B8D">
        <w:rPr>
          <w:rFonts w:ascii="Charter Roman" w:hAnsi="Charter Roman" w:cs="Didot"/>
          <w:lang w:val="en-US" w:eastAsia="en-US"/>
        </w:rPr>
        <w:t>access Tor, an encrypted access to the Internet which is so well protected that even</w:t>
      </w:r>
      <w:r w:rsidR="00955951">
        <w:rPr>
          <w:rFonts w:ascii="Charter Roman" w:hAnsi="Charter Roman" w:cs="Didot"/>
          <w:lang w:val="en-US" w:eastAsia="en-US"/>
        </w:rPr>
        <w:t xml:space="preserve"> two</w:t>
      </w:r>
      <w:r w:rsidR="001C1B8D">
        <w:rPr>
          <w:rFonts w:ascii="Charter Roman" w:hAnsi="Charter Roman" w:cs="Didot"/>
          <w:lang w:val="en-US" w:eastAsia="en-US"/>
        </w:rPr>
        <w:t xml:space="preserve"> </w:t>
      </w:r>
      <w:r w:rsidR="00F81AC1">
        <w:rPr>
          <w:rFonts w:ascii="Charter Roman" w:hAnsi="Charter Roman" w:cs="Didot"/>
          <w:lang w:val="en-US" w:eastAsia="en-US"/>
        </w:rPr>
        <w:t xml:space="preserve">individuals sharing a </w:t>
      </w:r>
      <w:r w:rsidR="00F67F34">
        <w:rPr>
          <w:rFonts w:ascii="Charter Roman" w:hAnsi="Charter Roman" w:cs="Didot"/>
          <w:lang w:val="en-US" w:eastAsia="en-US"/>
        </w:rPr>
        <w:t xml:space="preserve">domestic </w:t>
      </w:r>
      <w:r w:rsidR="00F81AC1">
        <w:rPr>
          <w:rFonts w:ascii="Charter Roman" w:hAnsi="Charter Roman" w:cs="Didot"/>
          <w:lang w:val="en-US" w:eastAsia="en-US"/>
        </w:rPr>
        <w:t xml:space="preserve">network cannot see what the other one is doing. With the help of such a tool, anyone can </w:t>
      </w:r>
      <w:r w:rsidR="003F66A9">
        <w:rPr>
          <w:rFonts w:ascii="Charter Roman" w:hAnsi="Charter Roman" w:cs="Didot"/>
          <w:lang w:val="en-US" w:eastAsia="en-US"/>
        </w:rPr>
        <w:t>make it seem like their activity is coming from an infinity of different locations</w:t>
      </w:r>
      <w:r w:rsidR="00F67F34">
        <w:rPr>
          <w:rFonts w:ascii="Charter Roman" w:hAnsi="Charter Roman" w:cs="Didot"/>
          <w:lang w:val="en-US" w:eastAsia="en-US"/>
        </w:rPr>
        <w:t>.</w:t>
      </w:r>
    </w:p>
    <w:p w14:paraId="74FE4909" w14:textId="26178D6C" w:rsidR="0054483D" w:rsidRPr="007E364B" w:rsidRDefault="00955951" w:rsidP="00D44506">
      <w:pPr>
        <w:pStyle w:val="Heading1"/>
        <w:spacing w:line="360" w:lineRule="auto"/>
        <w:jc w:val="both"/>
        <w:rPr>
          <w:rFonts w:ascii="Charter Roman" w:hAnsi="Charter Roman" w:cs="Didot"/>
          <w:sz w:val="24"/>
          <w:szCs w:val="24"/>
          <w:lang w:val="en-US" w:eastAsia="en-US"/>
        </w:rPr>
      </w:pPr>
      <w:bookmarkStart w:id="18" w:name="_Toc66703040"/>
      <w:r>
        <w:rPr>
          <w:rFonts w:ascii="Charter Roman" w:hAnsi="Charter Roman" w:cs="Didot"/>
          <w:sz w:val="24"/>
          <w:szCs w:val="24"/>
          <w:lang w:val="en-US" w:eastAsia="en-US"/>
        </w:rPr>
        <w:t xml:space="preserve">Chapter 2: </w:t>
      </w:r>
      <w:r w:rsidR="00CB7B2F" w:rsidRPr="007E364B">
        <w:rPr>
          <w:rFonts w:ascii="Charter Roman" w:hAnsi="Charter Roman" w:cs="Didot"/>
          <w:sz w:val="24"/>
          <w:szCs w:val="24"/>
          <w:lang w:val="en-US" w:eastAsia="en-US"/>
        </w:rPr>
        <w:t xml:space="preserve">The </w:t>
      </w:r>
      <w:r w:rsidR="00330469" w:rsidRPr="007E364B">
        <w:rPr>
          <w:rFonts w:ascii="Charter Roman" w:hAnsi="Charter Roman" w:cs="Didot"/>
          <w:sz w:val="24"/>
          <w:szCs w:val="24"/>
          <w:lang w:val="en-US" w:eastAsia="en-US"/>
        </w:rPr>
        <w:t>war in Ukraine</w:t>
      </w:r>
      <w:bookmarkEnd w:id="18"/>
    </w:p>
    <w:p w14:paraId="2DA6AE96" w14:textId="2B53F331" w:rsidR="00417AE6" w:rsidRDefault="000242F2" w:rsidP="00D44506">
      <w:pPr>
        <w:spacing w:line="360" w:lineRule="auto"/>
        <w:jc w:val="both"/>
        <w:rPr>
          <w:rFonts w:ascii="Charter Roman" w:hAnsi="Charter Roman" w:cs="Didot"/>
          <w:lang w:val="en-US"/>
        </w:rPr>
      </w:pPr>
      <w:r w:rsidRPr="007E364B">
        <w:rPr>
          <w:rFonts w:ascii="Charter Roman" w:hAnsi="Charter Roman" w:cs="Didot"/>
          <w:lang w:val="en-US"/>
        </w:rPr>
        <w:t xml:space="preserve">Having considered the definition of disinformation and the different solutions that scholars and </w:t>
      </w:r>
      <w:r w:rsidR="00724ADF" w:rsidRPr="007E364B">
        <w:rPr>
          <w:rFonts w:ascii="Charter Roman" w:hAnsi="Charter Roman" w:cs="Didot"/>
          <w:lang w:val="en-US"/>
        </w:rPr>
        <w:t>policymakers</w:t>
      </w:r>
      <w:r w:rsidRPr="007E364B">
        <w:rPr>
          <w:rFonts w:ascii="Charter Roman" w:hAnsi="Charter Roman" w:cs="Didot"/>
          <w:lang w:val="en-US"/>
        </w:rPr>
        <w:t xml:space="preserve"> have been offering </w:t>
      </w:r>
      <w:r w:rsidR="00724ADF" w:rsidRPr="007E364B">
        <w:rPr>
          <w:rFonts w:ascii="Charter Roman" w:hAnsi="Charter Roman" w:cs="Didot"/>
          <w:lang w:val="en-US"/>
        </w:rPr>
        <w:t>in</w:t>
      </w:r>
      <w:r w:rsidRPr="007E364B">
        <w:rPr>
          <w:rFonts w:ascii="Charter Roman" w:hAnsi="Charter Roman" w:cs="Didot"/>
          <w:lang w:val="en-US"/>
        </w:rPr>
        <w:t xml:space="preserve"> the international </w:t>
      </w:r>
      <w:r w:rsidR="00724ADF" w:rsidRPr="007E364B">
        <w:rPr>
          <w:rFonts w:ascii="Charter Roman" w:hAnsi="Charter Roman" w:cs="Didot"/>
          <w:lang w:val="en-US"/>
        </w:rPr>
        <w:t>sphere</w:t>
      </w:r>
      <w:r w:rsidRPr="007E364B">
        <w:rPr>
          <w:rFonts w:ascii="Charter Roman" w:hAnsi="Charter Roman" w:cs="Didot"/>
          <w:lang w:val="en-US"/>
        </w:rPr>
        <w:t>, let us now turn to the case study of the Ukrainian war, a modern conflict in which the use of disinformation campaigns has been absolutely pivotal.</w:t>
      </w:r>
      <w:r w:rsidR="00C936D3">
        <w:rPr>
          <w:rFonts w:ascii="Charter Roman" w:hAnsi="Charter Roman" w:cs="Didot"/>
          <w:lang w:val="en-US"/>
        </w:rPr>
        <w:t xml:space="preserve"> </w:t>
      </w:r>
      <w:r w:rsidRPr="007E364B">
        <w:rPr>
          <w:rFonts w:ascii="Charter Roman" w:hAnsi="Charter Roman" w:cs="Didot"/>
          <w:lang w:val="en-US"/>
        </w:rPr>
        <w:t>It is important here to set the territorial and temporal framework of the case study: we will be discussing the war that has been taking place within the borders of Ukraine, specifically in the regions of Donetsk and Luhans</w:t>
      </w:r>
      <w:r w:rsidR="00683C4A" w:rsidRPr="007E364B">
        <w:rPr>
          <w:rFonts w:ascii="Charter Roman" w:hAnsi="Charter Roman" w:cs="Didot"/>
          <w:lang w:val="en-US"/>
        </w:rPr>
        <w:t>k</w:t>
      </w:r>
      <w:r w:rsidRPr="007E364B">
        <w:rPr>
          <w:rFonts w:ascii="Charter Roman" w:hAnsi="Charter Roman" w:cs="Didot"/>
          <w:lang w:val="en-US"/>
        </w:rPr>
        <w:t xml:space="preserve"> and on the Crimean Peninsula. </w:t>
      </w:r>
      <w:r w:rsidR="00955951">
        <w:rPr>
          <w:rFonts w:ascii="Charter Roman" w:hAnsi="Charter Roman" w:cs="Didot"/>
          <w:lang w:val="en-US"/>
        </w:rPr>
        <w:t>W</w:t>
      </w:r>
      <w:r w:rsidRPr="007E364B">
        <w:rPr>
          <w:rFonts w:ascii="Charter Roman" w:hAnsi="Charter Roman" w:cs="Didot"/>
          <w:lang w:val="en-US"/>
        </w:rPr>
        <w:t>e will be</w:t>
      </w:r>
      <w:r w:rsidR="00955951">
        <w:rPr>
          <w:rFonts w:ascii="Charter Roman" w:hAnsi="Charter Roman" w:cs="Didot"/>
          <w:lang w:val="en-US"/>
        </w:rPr>
        <w:t>gin</w:t>
      </w:r>
      <w:r w:rsidRPr="007E364B">
        <w:rPr>
          <w:rFonts w:ascii="Charter Roman" w:hAnsi="Charter Roman" w:cs="Didot"/>
          <w:lang w:val="en-US"/>
        </w:rPr>
        <w:t xml:space="preserve"> with the disinformation campaigns of the winter of 2013</w:t>
      </w:r>
      <w:r w:rsidR="001C27E7" w:rsidRPr="007E364B">
        <w:rPr>
          <w:rFonts w:ascii="Charter Roman" w:hAnsi="Charter Roman" w:cs="Didot"/>
          <w:lang w:val="en-US"/>
        </w:rPr>
        <w:t>,</w:t>
      </w:r>
      <w:r w:rsidRPr="007E364B">
        <w:rPr>
          <w:rFonts w:ascii="Charter Roman" w:hAnsi="Charter Roman" w:cs="Didot"/>
          <w:lang w:val="en-US"/>
        </w:rPr>
        <w:t xml:space="preserve"> </w:t>
      </w:r>
      <w:r w:rsidR="001C27E7" w:rsidRPr="007E364B">
        <w:rPr>
          <w:rFonts w:ascii="Charter Roman" w:hAnsi="Charter Roman" w:cs="Didot"/>
          <w:lang w:val="en-US"/>
        </w:rPr>
        <w:t>which</w:t>
      </w:r>
      <w:r w:rsidRPr="007E364B">
        <w:rPr>
          <w:rFonts w:ascii="Charter Roman" w:hAnsi="Charter Roman" w:cs="Didot"/>
          <w:lang w:val="en-US"/>
        </w:rPr>
        <w:t xml:space="preserve"> foreshadowed the annexation of Crimea in March 2014. As the conflict is still ongoing, with a current death toll of more than 13.000 people,</w:t>
      </w:r>
      <w:r w:rsidRPr="007E364B">
        <w:rPr>
          <w:rStyle w:val="FootnoteReference"/>
          <w:rFonts w:ascii="Charter Roman" w:hAnsi="Charter Roman" w:cs="Didot"/>
          <w:lang w:val="en-US"/>
        </w:rPr>
        <w:footnoteReference w:id="45"/>
      </w:r>
      <w:r w:rsidRPr="007E364B">
        <w:rPr>
          <w:rFonts w:ascii="Charter Roman" w:hAnsi="Charter Roman" w:cs="Didot"/>
          <w:lang w:val="en-US"/>
        </w:rPr>
        <w:t xml:space="preserve"> this thesis will analyze the events </w:t>
      </w:r>
      <w:r w:rsidR="001C27E7" w:rsidRPr="007E364B">
        <w:rPr>
          <w:rFonts w:ascii="Charter Roman" w:hAnsi="Charter Roman" w:cs="Didot"/>
          <w:lang w:val="en-US"/>
        </w:rPr>
        <w:t>leading up to an arbitrary cut-off point of March 2021.</w:t>
      </w:r>
    </w:p>
    <w:p w14:paraId="57A8F53D" w14:textId="77777777" w:rsidR="00A6228D" w:rsidRPr="007E364B" w:rsidRDefault="00A6228D" w:rsidP="00D44506">
      <w:pPr>
        <w:spacing w:line="360" w:lineRule="auto"/>
        <w:jc w:val="both"/>
        <w:rPr>
          <w:rFonts w:ascii="Charter Roman" w:hAnsi="Charter Roman" w:cs="Didot"/>
          <w:color w:val="000000" w:themeColor="text1"/>
          <w:lang w:val="en-US"/>
        </w:rPr>
      </w:pPr>
    </w:p>
    <w:p w14:paraId="07F44A72" w14:textId="75A027B0" w:rsidR="00CB7B2F" w:rsidRPr="007E364B" w:rsidRDefault="009B4B6E" w:rsidP="00D44506">
      <w:pPr>
        <w:pStyle w:val="Heading2"/>
        <w:spacing w:line="360" w:lineRule="auto"/>
        <w:jc w:val="both"/>
        <w:rPr>
          <w:rFonts w:ascii="Charter Roman" w:hAnsi="Charter Roman" w:cs="Didot"/>
          <w:sz w:val="24"/>
          <w:szCs w:val="24"/>
          <w:lang w:val="en-US" w:eastAsia="en-US"/>
        </w:rPr>
      </w:pPr>
      <w:bookmarkStart w:id="19" w:name="_Toc66703041"/>
      <w:r w:rsidRPr="007E364B">
        <w:rPr>
          <w:rFonts w:ascii="Charter Roman" w:hAnsi="Charter Roman" w:cs="Didot"/>
          <w:sz w:val="24"/>
          <w:szCs w:val="24"/>
          <w:lang w:val="en-US" w:eastAsia="en-US"/>
        </w:rPr>
        <w:t>Pre-existing conditions</w:t>
      </w:r>
      <w:bookmarkEnd w:id="19"/>
    </w:p>
    <w:p w14:paraId="298E8EA1" w14:textId="039A2D12" w:rsidR="009E2AC3" w:rsidRPr="007E364B" w:rsidRDefault="009E2AC3" w:rsidP="00D44506">
      <w:pPr>
        <w:spacing w:line="360" w:lineRule="auto"/>
        <w:jc w:val="both"/>
        <w:rPr>
          <w:rFonts w:ascii="Charter Roman" w:hAnsi="Charter Roman" w:cs="Didot"/>
          <w:color w:val="000000" w:themeColor="text1"/>
          <w:lang w:val="en-US"/>
        </w:rPr>
      </w:pPr>
      <w:r w:rsidRPr="007E364B">
        <w:rPr>
          <w:rFonts w:ascii="Charter Roman" w:hAnsi="Charter Roman" w:cs="Didot"/>
          <w:color w:val="000000" w:themeColor="text1"/>
          <w:lang w:val="en-US"/>
        </w:rPr>
        <w:t xml:space="preserve">Before delving into the core of the matter that is the disinformation propagated by Russia-backed agents throughout the Ukrainian war, it is crucial to give a historical account of the events leading up to the war today. To have a complete look at the </w:t>
      </w:r>
      <w:r w:rsidRPr="007E364B">
        <w:rPr>
          <w:rFonts w:ascii="Charter Roman" w:hAnsi="Charter Roman" w:cs="Didot"/>
          <w:color w:val="000000" w:themeColor="text1"/>
          <w:lang w:val="en-US"/>
        </w:rPr>
        <w:lastRenderedPageBreak/>
        <w:t xml:space="preserve">bigger picture, we need to go back to the times of the </w:t>
      </w:r>
      <w:r w:rsidRPr="007E364B">
        <w:rPr>
          <w:rFonts w:ascii="Charter Roman" w:hAnsi="Charter Roman" w:cs="Didot"/>
          <w:lang w:val="en-US"/>
        </w:rPr>
        <w:t>Union of Soviet Socialist Republics (USSR</w:t>
      </w:r>
      <w:r w:rsidR="00E64290">
        <w:rPr>
          <w:rFonts w:ascii="Charter Roman" w:hAnsi="Charter Roman" w:cs="Didot"/>
          <w:lang w:val="en-US"/>
        </w:rPr>
        <w:fldChar w:fldCharType="begin"/>
      </w:r>
      <w:r w:rsidR="00E64290">
        <w:instrText xml:space="preserve"> XE "</w:instrText>
      </w:r>
      <w:r w:rsidR="00E64290" w:rsidRPr="00586E17">
        <w:rPr>
          <w:rFonts w:ascii="Charter Roman" w:hAnsi="Charter Roman" w:cs="Didot"/>
          <w:lang w:val="en-US"/>
        </w:rPr>
        <w:instrText>USSR:</w:instrText>
      </w:r>
      <w:r w:rsidR="00E64290" w:rsidRPr="00E16CD3">
        <w:rPr>
          <w:lang w:val="en-US"/>
        </w:rPr>
        <w:instrText>Union of Soviet Socialist Republics</w:instrText>
      </w:r>
      <w:r w:rsidR="00E64290">
        <w:instrText xml:space="preserve">" </w:instrText>
      </w:r>
      <w:r w:rsidR="00E64290">
        <w:rPr>
          <w:rFonts w:ascii="Charter Roman" w:hAnsi="Charter Roman" w:cs="Didot"/>
          <w:lang w:val="en-US"/>
        </w:rPr>
        <w:fldChar w:fldCharType="end"/>
      </w:r>
      <w:r w:rsidRPr="007E364B">
        <w:rPr>
          <w:rFonts w:ascii="Charter Roman" w:hAnsi="Charter Roman" w:cs="Didot"/>
          <w:lang w:val="en-US"/>
        </w:rPr>
        <w:t xml:space="preserve">, </w:t>
      </w:r>
      <w:r w:rsidRPr="007E364B">
        <w:rPr>
          <w:rFonts w:ascii="Charter Roman" w:hAnsi="Charter Roman" w:cs="Didot"/>
          <w:color w:val="000000" w:themeColor="text1"/>
          <w:lang w:val="en-US"/>
        </w:rPr>
        <w:t>Soviet Union).</w:t>
      </w:r>
    </w:p>
    <w:p w14:paraId="18661940" w14:textId="77777777" w:rsidR="00B15965" w:rsidRDefault="00B15965" w:rsidP="00D44506">
      <w:pPr>
        <w:spacing w:line="360" w:lineRule="auto"/>
        <w:jc w:val="both"/>
        <w:rPr>
          <w:rFonts w:ascii="Charter Roman" w:hAnsi="Charter Roman" w:cs="Didot"/>
          <w:lang w:val="en-US"/>
        </w:rPr>
      </w:pPr>
    </w:p>
    <w:p w14:paraId="5D028CF4" w14:textId="45E90B5F" w:rsidR="009E2AC3" w:rsidRPr="007E364B" w:rsidRDefault="009E2AC3" w:rsidP="00D44506">
      <w:pPr>
        <w:spacing w:line="360" w:lineRule="auto"/>
        <w:jc w:val="both"/>
        <w:rPr>
          <w:rFonts w:ascii="Charter Roman" w:hAnsi="Charter Roman" w:cs="Didot"/>
          <w:lang w:val="en-US"/>
        </w:rPr>
      </w:pPr>
      <w:r w:rsidRPr="007E364B">
        <w:rPr>
          <w:rFonts w:ascii="Charter Roman" w:hAnsi="Charter Roman" w:cs="Didot"/>
          <w:lang w:val="en-US"/>
        </w:rPr>
        <w:t xml:space="preserve">The root causes of the war currently tearing Ukraine apart can be found in the relations it has had with the Russian Federation since the collapse of the Soviet Union. Indeed, one can argue that it is the regional integration efforts of Russia that put Ukraine in a difficult position between </w:t>
      </w:r>
      <w:r w:rsidR="00445789" w:rsidRPr="007E364B">
        <w:rPr>
          <w:rFonts w:ascii="Charter Roman" w:hAnsi="Charter Roman" w:cs="Didot"/>
          <w:lang w:val="en-US"/>
        </w:rPr>
        <w:t>“</w:t>
      </w:r>
      <w:r w:rsidRPr="007E364B">
        <w:rPr>
          <w:rFonts w:ascii="Charter Roman" w:hAnsi="Charter Roman" w:cs="Didot"/>
          <w:lang w:val="en-US"/>
        </w:rPr>
        <w:t>dependence and integration.</w:t>
      </w:r>
      <w:r w:rsidR="00445789" w:rsidRPr="007E364B">
        <w:rPr>
          <w:rFonts w:ascii="Charter Roman" w:hAnsi="Charter Roman" w:cs="Didot"/>
          <w:lang w:val="en-US"/>
        </w:rPr>
        <w:t>”</w:t>
      </w:r>
      <w:r w:rsidR="00445789" w:rsidRPr="007E364B">
        <w:rPr>
          <w:rStyle w:val="FootnoteReference"/>
          <w:rFonts w:ascii="Charter Roman" w:hAnsi="Charter Roman" w:cs="Didot"/>
          <w:lang w:val="en-US"/>
        </w:rPr>
        <w:footnoteReference w:id="46"/>
      </w:r>
      <w:r w:rsidRPr="007E364B">
        <w:rPr>
          <w:rFonts w:ascii="Charter Roman" w:hAnsi="Charter Roman" w:cs="Didot"/>
          <w:lang w:val="en-US"/>
        </w:rPr>
        <w:t xml:space="preserve"> This position has been all the more tenuous because of the conflicting motivations of the elites in Ukraine: the famous </w:t>
      </w:r>
      <w:r w:rsidRPr="007E364B">
        <w:rPr>
          <w:rFonts w:ascii="Charter Roman" w:hAnsi="Charter Roman" w:cs="Didot"/>
          <w:i/>
          <w:iCs/>
          <w:lang w:val="en-US"/>
        </w:rPr>
        <w:t>oligarchs</w:t>
      </w:r>
      <w:r w:rsidRPr="007E364B">
        <w:rPr>
          <w:rFonts w:ascii="Charter Roman" w:hAnsi="Charter Roman" w:cs="Didot"/>
          <w:lang w:val="en-US"/>
        </w:rPr>
        <w:t xml:space="preserve">, characterized not only by their wealth, but also by their willingness to maximize gains while minimizing risks to the detriment of a clear-cut political affiliation. </w:t>
      </w:r>
      <w:r w:rsidR="00F13AC1" w:rsidRPr="007E364B">
        <w:rPr>
          <w:rFonts w:ascii="Charter Roman" w:hAnsi="Charter Roman" w:cs="Didot"/>
          <w:lang w:val="en-US"/>
        </w:rPr>
        <w:t xml:space="preserve">Such </w:t>
      </w:r>
      <w:r w:rsidR="008F7E9A" w:rsidRPr="007E364B">
        <w:rPr>
          <w:rFonts w:ascii="Charter Roman" w:hAnsi="Charter Roman" w:cs="Didot"/>
          <w:lang w:val="en-US"/>
        </w:rPr>
        <w:t xml:space="preserve">is the position, for instance, of Rinat Akhmetov, </w:t>
      </w:r>
      <w:r w:rsidR="00330F83" w:rsidRPr="007E364B">
        <w:rPr>
          <w:rFonts w:ascii="Charter Roman" w:hAnsi="Charter Roman" w:cs="Didot"/>
          <w:lang w:val="en-US"/>
        </w:rPr>
        <w:t>a Donetsk-born businessman and politician and one of the central characters of our third chapter.</w:t>
      </w:r>
    </w:p>
    <w:p w14:paraId="7BA483BB" w14:textId="77777777" w:rsidR="00C936D3" w:rsidRDefault="00C936D3" w:rsidP="00D44506">
      <w:pPr>
        <w:spacing w:line="360" w:lineRule="auto"/>
        <w:jc w:val="both"/>
        <w:rPr>
          <w:rFonts w:ascii="Charter Roman" w:hAnsi="Charter Roman" w:cs="Didot"/>
          <w:lang w:val="en-US"/>
        </w:rPr>
      </w:pPr>
    </w:p>
    <w:p w14:paraId="723244DA" w14:textId="4187390D" w:rsidR="00B15965" w:rsidRDefault="007A7451" w:rsidP="00D44506">
      <w:pPr>
        <w:spacing w:line="360" w:lineRule="auto"/>
        <w:jc w:val="both"/>
        <w:rPr>
          <w:rFonts w:ascii="Charter Roman" w:hAnsi="Charter Roman" w:cs="Didot"/>
          <w:color w:val="000000" w:themeColor="text1"/>
          <w:lang w:val="en-US"/>
        </w:rPr>
      </w:pPr>
      <w:r w:rsidRPr="007E364B">
        <w:rPr>
          <w:rFonts w:ascii="Charter Roman" w:hAnsi="Charter Roman" w:cs="Didot"/>
          <w:lang w:val="en-US"/>
        </w:rPr>
        <w:t xml:space="preserve">In August of 1991, fifteen new countries emerged overnight from the shambles of the Soviet Union. Within the Soviet Union, the two strongest republics were Russia and Ukraine. It stands to reason that, once they became independent with the collapse of the USSR, the two countries stood as the most powerful ones in the post-Soviet space. The position of these two states in the </w:t>
      </w:r>
      <w:r w:rsidRPr="007E364B">
        <w:rPr>
          <w:rFonts w:ascii="Charter Roman" w:hAnsi="Charter Roman" w:cs="Didot"/>
          <w:color w:val="000000" w:themeColor="text1"/>
          <w:lang w:val="en-US"/>
        </w:rPr>
        <w:t>top two</w:t>
      </w:r>
      <w:r w:rsidRPr="007E364B">
        <w:rPr>
          <w:rFonts w:ascii="Charter Roman" w:hAnsi="Charter Roman" w:cs="Didot"/>
          <w:lang w:val="en-US"/>
        </w:rPr>
        <w:t>, however</w:t>
      </w:r>
      <w:r w:rsidRPr="007E364B">
        <w:rPr>
          <w:rFonts w:ascii="Charter Roman" w:hAnsi="Charter Roman" w:cs="Didot"/>
          <w:color w:val="000000" w:themeColor="text1"/>
          <w:lang w:val="en-US"/>
        </w:rPr>
        <w:t>, should not be mistaken for equality.</w:t>
      </w:r>
      <w:r w:rsidR="005377BE" w:rsidRPr="007E364B">
        <w:rPr>
          <w:rFonts w:ascii="Charter Roman" w:hAnsi="Charter Roman" w:cs="Didot"/>
          <w:color w:val="000000" w:themeColor="text1"/>
          <w:lang w:val="en-US"/>
        </w:rPr>
        <w:t xml:space="preserve"> The reality was altogether different: the Russian Federation came out of the Soviet Union bearing all of its revenue and all of its foreign debt</w:t>
      </w:r>
      <w:r w:rsidR="00FF1D61" w:rsidRPr="007E364B">
        <w:rPr>
          <w:rFonts w:ascii="Charter Roman" w:hAnsi="Charter Roman" w:cs="Didot"/>
          <w:color w:val="000000" w:themeColor="text1"/>
          <w:lang w:val="en-US"/>
        </w:rPr>
        <w:t xml:space="preserve"> (which it has since repaid</w:t>
      </w:r>
      <w:r w:rsidR="00FF1D61" w:rsidRPr="007E364B">
        <w:rPr>
          <w:rStyle w:val="FootnoteReference"/>
          <w:rFonts w:ascii="Charter Roman" w:hAnsi="Charter Roman" w:cs="Didot"/>
          <w:color w:val="000000" w:themeColor="text1"/>
          <w:lang w:val="en-US"/>
        </w:rPr>
        <w:footnoteReference w:id="47"/>
      </w:r>
      <w:r w:rsidR="00FF1D61" w:rsidRPr="007E364B">
        <w:rPr>
          <w:rFonts w:ascii="Charter Roman" w:hAnsi="Charter Roman" w:cs="Didot"/>
          <w:color w:val="000000" w:themeColor="text1"/>
          <w:lang w:val="en-US"/>
        </w:rPr>
        <w:t>)</w:t>
      </w:r>
      <w:r w:rsidR="005377BE" w:rsidRPr="007E364B">
        <w:rPr>
          <w:rFonts w:ascii="Charter Roman" w:hAnsi="Charter Roman" w:cs="Didot"/>
          <w:color w:val="000000" w:themeColor="text1"/>
          <w:lang w:val="en-US"/>
        </w:rPr>
        <w:t>, whereas Ukraine was, in this respect, simply an impoverished post-Soviet country that fared a little better than the others.</w:t>
      </w:r>
      <w:r w:rsidR="004D117B" w:rsidRPr="007E364B">
        <w:rPr>
          <w:rFonts w:ascii="Charter Roman" w:hAnsi="Charter Roman" w:cs="Didot"/>
          <w:color w:val="000000" w:themeColor="text1"/>
          <w:lang w:val="en-US"/>
        </w:rPr>
        <w:t xml:space="preserve"> </w:t>
      </w:r>
      <w:r w:rsidR="00DB7E73" w:rsidRPr="007E364B">
        <w:rPr>
          <w:rFonts w:ascii="Charter Roman" w:hAnsi="Charter Roman" w:cs="Didot"/>
          <w:color w:val="000000" w:themeColor="text1"/>
          <w:lang w:val="en-US"/>
        </w:rPr>
        <w:t>Although the superiority of Russia over Ukraine cannot be contested, this cannot be taken to mean that Russia was faring particularly well in the 1990s</w:t>
      </w:r>
      <w:r w:rsidR="009B64A0" w:rsidRPr="007E364B">
        <w:rPr>
          <w:rFonts w:ascii="Charter Roman" w:hAnsi="Charter Roman" w:cs="Didot"/>
          <w:color w:val="000000" w:themeColor="text1"/>
          <w:lang w:val="en-US"/>
        </w:rPr>
        <w:t xml:space="preserve"> – indeed,</w:t>
      </w:r>
      <w:r w:rsidR="00A81A86">
        <w:rPr>
          <w:rFonts w:ascii="Charter Roman" w:hAnsi="Charter Roman" w:cs="Didot"/>
          <w:color w:val="000000" w:themeColor="text1"/>
          <w:lang w:val="en-US"/>
        </w:rPr>
        <w:t xml:space="preserve"> Russia has suffered from the crumbling of the communist economy in</w:t>
      </w:r>
      <w:r w:rsidR="00E92E50">
        <w:rPr>
          <w:rFonts w:ascii="Charter Roman" w:hAnsi="Charter Roman" w:cs="Didot"/>
          <w:color w:val="000000" w:themeColor="text1"/>
          <w:lang w:val="en-US"/>
        </w:rPr>
        <w:t xml:space="preserve"> devastating ways.</w:t>
      </w:r>
      <w:r w:rsidR="009B64A0" w:rsidRPr="007E364B">
        <w:rPr>
          <w:rFonts w:ascii="Charter Roman" w:hAnsi="Charter Roman" w:cs="Didot"/>
          <w:color w:val="000000" w:themeColor="text1"/>
          <w:lang w:val="en-US"/>
        </w:rPr>
        <w:t xml:space="preserve"> </w:t>
      </w:r>
      <w:r w:rsidR="00AB4DC7" w:rsidRPr="007E364B">
        <w:rPr>
          <w:rFonts w:ascii="Charter Roman" w:hAnsi="Charter Roman" w:cs="Didot"/>
          <w:color w:val="000000" w:themeColor="text1"/>
          <w:lang w:val="en-US"/>
        </w:rPr>
        <w:t>Be that as it may, Russia was in dire need of partners to help rebuild its regional power.</w:t>
      </w:r>
      <w:r w:rsidR="00963E45" w:rsidRPr="007E364B">
        <w:rPr>
          <w:rFonts w:ascii="Charter Roman" w:hAnsi="Charter Roman" w:cs="Didot"/>
          <w:color w:val="000000" w:themeColor="text1"/>
          <w:lang w:val="en-US"/>
        </w:rPr>
        <w:t xml:space="preserve"> Immediately after the collapse, the Russian Federation started seeking ways of advancing regional integration within Eastern Europe. The first step of this regional integration was the creation of the Commonwealth of Independent States (CIS</w:t>
      </w:r>
      <w:r w:rsidR="00E16CD3">
        <w:rPr>
          <w:rFonts w:ascii="Charter Roman" w:hAnsi="Charter Roman" w:cs="Didot"/>
          <w:color w:val="000000" w:themeColor="text1"/>
          <w:lang w:val="en-US"/>
        </w:rPr>
        <w:fldChar w:fldCharType="begin"/>
      </w:r>
      <w:r w:rsidR="00E16CD3">
        <w:instrText xml:space="preserve"> XE "</w:instrText>
      </w:r>
      <w:r w:rsidR="00E16CD3" w:rsidRPr="00B52CA8">
        <w:rPr>
          <w:rFonts w:ascii="Charter Roman" w:hAnsi="Charter Roman" w:cs="Didot"/>
          <w:color w:val="000000" w:themeColor="text1"/>
          <w:lang w:val="en-US"/>
        </w:rPr>
        <w:instrText>CIS:</w:instrText>
      </w:r>
      <w:r w:rsidR="00E16CD3" w:rsidRPr="007C0593">
        <w:rPr>
          <w:lang w:val="en-US"/>
        </w:rPr>
        <w:instrText>Commonwealth of Independent States</w:instrText>
      </w:r>
      <w:r w:rsidR="00E16CD3">
        <w:instrText xml:space="preserve">" </w:instrText>
      </w:r>
      <w:r w:rsidR="00E16CD3">
        <w:rPr>
          <w:rFonts w:ascii="Charter Roman" w:hAnsi="Charter Roman" w:cs="Didot"/>
          <w:color w:val="000000" w:themeColor="text1"/>
          <w:lang w:val="en-US"/>
        </w:rPr>
        <w:fldChar w:fldCharType="end"/>
      </w:r>
      <w:r w:rsidR="00963E45" w:rsidRPr="007E364B">
        <w:rPr>
          <w:rFonts w:ascii="Charter Roman" w:hAnsi="Charter Roman" w:cs="Didot"/>
          <w:color w:val="000000" w:themeColor="text1"/>
          <w:lang w:val="en-US"/>
        </w:rPr>
        <w:t xml:space="preserve">) in December of 1991, an institution that </w:t>
      </w:r>
      <w:r w:rsidR="00963E45" w:rsidRPr="007E364B">
        <w:rPr>
          <w:rFonts w:ascii="Charter Roman" w:hAnsi="Charter Roman" w:cs="Didot"/>
          <w:color w:val="000000" w:themeColor="text1"/>
          <w:lang w:val="en-US"/>
        </w:rPr>
        <w:lastRenderedPageBreak/>
        <w:t>still exists today and aims to</w:t>
      </w:r>
      <w:r w:rsidR="00534456" w:rsidRPr="007E364B">
        <w:rPr>
          <w:rFonts w:ascii="Charter Roman" w:hAnsi="Charter Roman" w:cs="Didot"/>
          <w:color w:val="1A1A1A"/>
          <w:shd w:val="clear" w:color="auto" w:fill="FFFFFF"/>
        </w:rPr>
        <w:t xml:space="preserve"> </w:t>
      </w:r>
      <w:r w:rsidR="00F53918" w:rsidRPr="007E364B">
        <w:rPr>
          <w:rFonts w:ascii="Charter Roman" w:hAnsi="Charter Roman" w:cs="Didot"/>
          <w:color w:val="1A1A1A"/>
          <w:shd w:val="clear" w:color="auto" w:fill="FFFFFF"/>
          <w:lang w:val="en-US"/>
        </w:rPr>
        <w:t>“</w:t>
      </w:r>
      <w:r w:rsidR="00534456" w:rsidRPr="007E364B">
        <w:rPr>
          <w:rFonts w:ascii="Charter Roman" w:hAnsi="Charter Roman" w:cs="Didot"/>
          <w:color w:val="000000" w:themeColor="text1"/>
        </w:rPr>
        <w:t>coordinate its members’ policies regarding their economies, foreign relations, defense, immigration policies, environmental protection, and law enforcement</w:t>
      </w:r>
      <w:r w:rsidR="00A823CE" w:rsidRPr="007E364B">
        <w:rPr>
          <w:rFonts w:ascii="Charter Roman" w:hAnsi="Charter Roman" w:cs="Didot"/>
          <w:color w:val="000000" w:themeColor="text1"/>
          <w:lang w:val="en-US"/>
        </w:rPr>
        <w:t>.</w:t>
      </w:r>
      <w:r w:rsidR="00534456" w:rsidRPr="007E364B">
        <w:rPr>
          <w:rFonts w:ascii="Charter Roman" w:hAnsi="Charter Roman" w:cs="Didot"/>
          <w:color w:val="000000" w:themeColor="text1"/>
          <w:lang w:val="en-US"/>
        </w:rPr>
        <w:t>”</w:t>
      </w:r>
      <w:r w:rsidR="00A823CE" w:rsidRPr="007E364B">
        <w:rPr>
          <w:rStyle w:val="FootnoteReference"/>
          <w:rFonts w:ascii="Charter Roman" w:hAnsi="Charter Roman" w:cs="Didot"/>
          <w:color w:val="000000" w:themeColor="text1"/>
          <w:lang w:val="en-US"/>
        </w:rPr>
        <w:footnoteReference w:id="48"/>
      </w:r>
      <w:r w:rsidR="002312FF" w:rsidRPr="007E364B">
        <w:rPr>
          <w:rFonts w:ascii="Charter Roman" w:hAnsi="Charter Roman" w:cs="Didot"/>
          <w:color w:val="000000" w:themeColor="text1"/>
          <w:lang w:val="en-US"/>
        </w:rPr>
        <w:t xml:space="preserve"> </w:t>
      </w:r>
    </w:p>
    <w:p w14:paraId="3F2EB25D" w14:textId="77777777" w:rsidR="00B15965" w:rsidRDefault="00B15965" w:rsidP="00D44506">
      <w:pPr>
        <w:spacing w:line="360" w:lineRule="auto"/>
        <w:jc w:val="both"/>
        <w:rPr>
          <w:rFonts w:ascii="Charter Roman" w:hAnsi="Charter Roman" w:cs="Didot"/>
          <w:color w:val="000000" w:themeColor="text1"/>
          <w:lang w:val="en-US"/>
        </w:rPr>
      </w:pPr>
    </w:p>
    <w:p w14:paraId="4F1D4611" w14:textId="23F1E6DC" w:rsidR="00B15965" w:rsidRDefault="002312FF" w:rsidP="00D44506">
      <w:pPr>
        <w:spacing w:line="360" w:lineRule="auto"/>
        <w:jc w:val="both"/>
        <w:rPr>
          <w:rFonts w:ascii="Charter Roman" w:hAnsi="Charter Roman" w:cs="Didot"/>
          <w:lang w:val="en-US"/>
        </w:rPr>
      </w:pPr>
      <w:r w:rsidRPr="007E364B">
        <w:rPr>
          <w:rFonts w:ascii="Charter Roman" w:hAnsi="Charter Roman" w:cs="Didot"/>
          <w:color w:val="000000" w:themeColor="text1"/>
          <w:lang w:val="en-US"/>
        </w:rPr>
        <w:t xml:space="preserve">Following the </w:t>
      </w:r>
      <w:r w:rsidR="00C33149" w:rsidRPr="007E364B">
        <w:rPr>
          <w:rFonts w:ascii="Charter Roman" w:hAnsi="Charter Roman" w:cs="Didot"/>
          <w:color w:val="000000" w:themeColor="text1"/>
          <w:lang w:val="en-US"/>
        </w:rPr>
        <w:t>creation of the Commonwealth</w:t>
      </w:r>
      <w:r w:rsidR="007503BF" w:rsidRPr="007E364B">
        <w:rPr>
          <w:rFonts w:ascii="Charter Roman" w:hAnsi="Charter Roman" w:cs="Didot"/>
          <w:color w:val="000000" w:themeColor="text1"/>
          <w:lang w:val="en-US"/>
        </w:rPr>
        <w:t>, Russia repeatedly offered Ukraine access to the different treaties that made up the CIS (</w:t>
      </w:r>
      <w:r w:rsidR="00A01352" w:rsidRPr="007E364B">
        <w:rPr>
          <w:rFonts w:ascii="Charter Roman" w:hAnsi="Charter Roman" w:cs="Didot"/>
          <w:color w:val="000000" w:themeColor="text1"/>
          <w:lang w:val="en-US"/>
        </w:rPr>
        <w:t>the creation of the Inter-Parliamentary Assembly and the Economic Court, and the signature of the Charter, are telling examples)</w:t>
      </w:r>
      <w:r w:rsidR="00F8476B" w:rsidRPr="007E364B">
        <w:rPr>
          <w:rFonts w:ascii="Charter Roman" w:hAnsi="Charter Roman" w:cs="Didot"/>
          <w:color w:val="000000" w:themeColor="text1"/>
          <w:lang w:val="en-US"/>
        </w:rPr>
        <w:t>, but the latter was reluctant to engage in any close relationship with the CIS for fear of losing its sovereignty</w:t>
      </w:r>
      <w:r w:rsidR="007A6CC3" w:rsidRPr="007E364B">
        <w:rPr>
          <w:rFonts w:ascii="Charter Roman" w:hAnsi="Charter Roman" w:cs="Didot"/>
          <w:color w:val="000000" w:themeColor="text1"/>
          <w:lang w:val="en-US"/>
        </w:rPr>
        <w:t>.</w:t>
      </w:r>
      <w:r w:rsidR="007A6CC3" w:rsidRPr="007E364B">
        <w:rPr>
          <w:rStyle w:val="FootnoteReference"/>
          <w:rFonts w:ascii="Charter Roman" w:hAnsi="Charter Roman" w:cs="Didot"/>
          <w:color w:val="000000" w:themeColor="text1"/>
          <w:lang w:val="en-US"/>
        </w:rPr>
        <w:footnoteReference w:id="49"/>
      </w:r>
      <w:r w:rsidR="00FF079F" w:rsidRPr="007E364B">
        <w:rPr>
          <w:rFonts w:ascii="Charter Roman" w:eastAsiaTheme="minorHAnsi" w:hAnsi="Charter Roman" w:cs="Didot"/>
          <w:lang w:val="en-US" w:eastAsia="en-US"/>
        </w:rPr>
        <w:t xml:space="preserve"> </w:t>
      </w:r>
      <w:r w:rsidR="00FF079F" w:rsidRPr="007E364B">
        <w:rPr>
          <w:rFonts w:ascii="Charter Roman" w:hAnsi="Charter Roman" w:cs="Didot"/>
          <w:color w:val="000000" w:themeColor="text1"/>
          <w:lang w:val="en-US"/>
        </w:rPr>
        <w:t>However, conscious that a loss of the Russian ally would entail catastrophic consequences for the newly established, somewhat weak country, the Ukrainian government signed a bilateral trade agreement with Russia in 1993, with the goal of being seen as an equal instead of as a subordinate within the CIS.</w:t>
      </w:r>
      <w:r w:rsidR="00596D02" w:rsidRPr="007E364B">
        <w:rPr>
          <w:rFonts w:ascii="Charter Roman" w:hAnsi="Charter Roman" w:cs="Didot"/>
          <w:lang w:val="en-US"/>
        </w:rPr>
        <w:t xml:space="preserve"> </w:t>
      </w:r>
      <w:r w:rsidR="00FE47DC" w:rsidRPr="007E364B">
        <w:rPr>
          <w:rFonts w:ascii="Charter Roman" w:hAnsi="Charter Roman" w:cs="Didot"/>
          <w:lang w:val="en-US"/>
        </w:rPr>
        <w:t>In keeping with this pressing need for independence from Russia, t</w:t>
      </w:r>
      <w:r w:rsidR="00596D02" w:rsidRPr="007E364B">
        <w:rPr>
          <w:rFonts w:ascii="Charter Roman" w:hAnsi="Charter Roman" w:cs="Didot"/>
          <w:lang w:val="en-US"/>
        </w:rPr>
        <w:t>he then-president of Ukraine</w:t>
      </w:r>
      <w:r w:rsidR="00FE47DC" w:rsidRPr="007E364B">
        <w:rPr>
          <w:rFonts w:ascii="Charter Roman" w:hAnsi="Charter Roman" w:cs="Didot"/>
          <w:lang w:val="en-US"/>
        </w:rPr>
        <w:t xml:space="preserve">, </w:t>
      </w:r>
      <w:r w:rsidR="00596D02" w:rsidRPr="007E364B">
        <w:rPr>
          <w:rFonts w:ascii="Charter Roman" w:hAnsi="Charter Roman" w:cs="Didot"/>
          <w:lang w:val="en-US"/>
        </w:rPr>
        <w:t xml:space="preserve">Leonid Kravchuk desired to </w:t>
      </w:r>
      <w:r w:rsidR="00955951">
        <w:rPr>
          <w:rFonts w:ascii="Charter Roman" w:hAnsi="Charter Roman" w:cs="Didot"/>
          <w:lang w:val="en-US"/>
        </w:rPr>
        <w:t>make</w:t>
      </w:r>
      <w:r w:rsidR="00596D02" w:rsidRPr="007E364B">
        <w:rPr>
          <w:rFonts w:ascii="Charter Roman" w:hAnsi="Charter Roman" w:cs="Didot"/>
          <w:lang w:val="en-US"/>
        </w:rPr>
        <w:t xml:space="preserve"> great strides towards pro-western integration with the European Union. The </w:t>
      </w:r>
      <w:r w:rsidR="00FE47DC" w:rsidRPr="007E364B">
        <w:rPr>
          <w:rFonts w:ascii="Charter Roman" w:hAnsi="Charter Roman" w:cs="Didot"/>
          <w:lang w:val="en-US"/>
        </w:rPr>
        <w:t xml:space="preserve">Ukrainian </w:t>
      </w:r>
      <w:r w:rsidR="00596D02" w:rsidRPr="007E364B">
        <w:rPr>
          <w:rFonts w:ascii="Charter Roman" w:hAnsi="Charter Roman" w:cs="Didot"/>
          <w:lang w:val="en-US"/>
        </w:rPr>
        <w:t>elites, however, lacked this single-mindedness</w:t>
      </w:r>
      <w:r w:rsidR="00393671" w:rsidRPr="007E364B">
        <w:rPr>
          <w:rFonts w:ascii="Charter Roman" w:hAnsi="Charter Roman" w:cs="Didot"/>
          <w:lang w:val="en-US"/>
        </w:rPr>
        <w:t>, and were able to sway the government to work more closely with Russia</w:t>
      </w:r>
      <w:r w:rsidR="00596D02" w:rsidRPr="007E364B">
        <w:rPr>
          <w:rFonts w:ascii="Charter Roman" w:hAnsi="Charter Roman" w:cs="Didot"/>
          <w:lang w:val="en-US"/>
        </w:rPr>
        <w:t>: Ukraine sign</w:t>
      </w:r>
      <w:r w:rsidR="00955951">
        <w:rPr>
          <w:rFonts w:ascii="Charter Roman" w:hAnsi="Charter Roman" w:cs="Didot"/>
          <w:lang w:val="en-US"/>
        </w:rPr>
        <w:t>ed</w:t>
      </w:r>
      <w:r w:rsidR="00596D02" w:rsidRPr="007E364B">
        <w:rPr>
          <w:rFonts w:ascii="Charter Roman" w:hAnsi="Charter Roman" w:cs="Didot"/>
          <w:lang w:val="en-US"/>
        </w:rPr>
        <w:t xml:space="preserve"> the CIS framework in April 1994, although simply as an observer state and not a full-fledged member. As of 1995, these endeavours started to become too costly for Russia; the Russian government decide</w:t>
      </w:r>
      <w:r w:rsidR="00E53456" w:rsidRPr="007E364B">
        <w:rPr>
          <w:rFonts w:ascii="Charter Roman" w:hAnsi="Charter Roman" w:cs="Didot"/>
          <w:lang w:val="en-US"/>
        </w:rPr>
        <w:t>d</w:t>
      </w:r>
      <w:r w:rsidR="00596D02" w:rsidRPr="007E364B">
        <w:rPr>
          <w:rFonts w:ascii="Charter Roman" w:hAnsi="Charter Roman" w:cs="Didot"/>
          <w:lang w:val="en-US"/>
        </w:rPr>
        <w:t xml:space="preserve"> to implement a smaller customs union within the CIS</w:t>
      </w:r>
      <w:r w:rsidR="00225608" w:rsidRPr="007E364B">
        <w:rPr>
          <w:rFonts w:ascii="Charter Roman" w:hAnsi="Charter Roman" w:cs="Didot"/>
          <w:lang w:val="en-US"/>
        </w:rPr>
        <w:t xml:space="preserve"> (the CIS Customs Union)</w:t>
      </w:r>
      <w:r w:rsidR="00596D02" w:rsidRPr="007E364B">
        <w:rPr>
          <w:rFonts w:ascii="Charter Roman" w:hAnsi="Charter Roman" w:cs="Didot"/>
          <w:lang w:val="en-US"/>
        </w:rPr>
        <w:t xml:space="preserve">, starting with Belarus and Kazakhstan at first. Considering that the </w:t>
      </w:r>
      <w:r w:rsidR="000C6814" w:rsidRPr="007E364B">
        <w:rPr>
          <w:rFonts w:ascii="Charter Roman" w:hAnsi="Charter Roman" w:cs="Didot"/>
          <w:lang w:val="en-US"/>
        </w:rPr>
        <w:t xml:space="preserve">customs </w:t>
      </w:r>
      <w:r w:rsidR="00596D02" w:rsidRPr="007E364B">
        <w:rPr>
          <w:rFonts w:ascii="Charter Roman" w:hAnsi="Charter Roman" w:cs="Didot"/>
          <w:lang w:val="en-US"/>
        </w:rPr>
        <w:t>union was to have any weight only with the participation of Ukraine, Russia imposed oil and gas duties on the Eastern European country, that were to be lifted once Ukraine joined the group.</w:t>
      </w:r>
      <w:r w:rsidR="00D60F91" w:rsidRPr="007E364B">
        <w:rPr>
          <w:rFonts w:ascii="Charter Roman" w:hAnsi="Charter Roman" w:cs="Didot"/>
          <w:lang w:val="en-US"/>
        </w:rPr>
        <w:t xml:space="preserve"> Following this</w:t>
      </w:r>
      <w:r w:rsidR="001745AA" w:rsidRPr="007E364B">
        <w:rPr>
          <w:rFonts w:ascii="Charter Roman" w:hAnsi="Charter Roman" w:cs="Didot"/>
          <w:lang w:val="en-US"/>
        </w:rPr>
        <w:t xml:space="preserve"> defiant move from Russ</w:t>
      </w:r>
      <w:r w:rsidR="003B6D19" w:rsidRPr="007E364B">
        <w:rPr>
          <w:rFonts w:ascii="Charter Roman" w:hAnsi="Charter Roman" w:cs="Didot"/>
          <w:lang w:val="en-US"/>
        </w:rPr>
        <w:t>i</w:t>
      </w:r>
      <w:r w:rsidR="001745AA" w:rsidRPr="007E364B">
        <w:rPr>
          <w:rFonts w:ascii="Charter Roman" w:hAnsi="Charter Roman" w:cs="Didot"/>
          <w:lang w:val="en-US"/>
        </w:rPr>
        <w:t>a</w:t>
      </w:r>
      <w:r w:rsidR="00D60F91" w:rsidRPr="007E364B">
        <w:rPr>
          <w:rFonts w:ascii="Charter Roman" w:hAnsi="Charter Roman" w:cs="Didot"/>
          <w:lang w:val="en-US"/>
        </w:rPr>
        <w:t xml:space="preserve">, Ukraine and Russia went back and forth in protectionist measures in the 1990s; considering that the effects of these economic </w:t>
      </w:r>
      <w:r w:rsidR="00D60F91" w:rsidRPr="007E364B">
        <w:rPr>
          <w:rFonts w:ascii="Charter Roman" w:hAnsi="Charter Roman" w:cs="Didot"/>
          <w:color w:val="000000" w:themeColor="text1"/>
          <w:lang w:val="en-US"/>
        </w:rPr>
        <w:t xml:space="preserve">standoffs </w:t>
      </w:r>
      <w:r w:rsidR="00D60F91" w:rsidRPr="007E364B">
        <w:rPr>
          <w:rFonts w:ascii="Charter Roman" w:hAnsi="Charter Roman" w:cs="Didot"/>
          <w:lang w:val="en-US"/>
        </w:rPr>
        <w:t xml:space="preserve">were more detrimental to Ukraine than to Russia, the pro-Russian government of President Kuchma finally turned to Russia in 2000, arguing that internal nationalism </w:t>
      </w:r>
      <w:r w:rsidR="00250BBC" w:rsidRPr="007E364B">
        <w:rPr>
          <w:rFonts w:ascii="Charter Roman" w:hAnsi="Charter Roman" w:cs="Didot"/>
          <w:lang w:val="en-US"/>
        </w:rPr>
        <w:t>had been</w:t>
      </w:r>
      <w:r w:rsidR="00D60F91" w:rsidRPr="007E364B">
        <w:rPr>
          <w:rFonts w:ascii="Charter Roman" w:hAnsi="Charter Roman" w:cs="Didot"/>
          <w:lang w:val="en-US"/>
        </w:rPr>
        <w:t xml:space="preserve"> making legislators blind to economic realities.</w:t>
      </w:r>
      <w:r w:rsidR="003B53C9" w:rsidRPr="007E364B">
        <w:rPr>
          <w:rFonts w:ascii="Charter Roman" w:hAnsi="Charter Roman" w:cs="Didot"/>
          <w:lang w:val="en-US"/>
        </w:rPr>
        <w:t xml:space="preserve"> </w:t>
      </w:r>
    </w:p>
    <w:p w14:paraId="2D6DAF63" w14:textId="77777777" w:rsidR="00B15965" w:rsidRDefault="00B15965" w:rsidP="00D44506">
      <w:pPr>
        <w:spacing w:line="360" w:lineRule="auto"/>
        <w:jc w:val="both"/>
        <w:rPr>
          <w:rFonts w:ascii="Charter Roman" w:hAnsi="Charter Roman" w:cs="Didot"/>
          <w:lang w:val="en-US"/>
        </w:rPr>
      </w:pPr>
    </w:p>
    <w:p w14:paraId="06A8628B" w14:textId="4CC46D3A" w:rsidR="00790E1D" w:rsidRPr="007E364B" w:rsidRDefault="003B53C9" w:rsidP="00D44506">
      <w:pPr>
        <w:spacing w:line="360" w:lineRule="auto"/>
        <w:jc w:val="both"/>
        <w:rPr>
          <w:rFonts w:ascii="Charter Roman" w:hAnsi="Charter Roman" w:cs="Didot"/>
          <w:lang w:val="en-US"/>
        </w:rPr>
      </w:pPr>
      <w:r w:rsidRPr="007E364B">
        <w:rPr>
          <w:rFonts w:ascii="Charter Roman" w:hAnsi="Charter Roman" w:cs="Didot"/>
          <w:lang w:val="en-US"/>
        </w:rPr>
        <w:lastRenderedPageBreak/>
        <w:t>This decision on the part of the Ukrainian leadership coincided directly with the beginning of Vladimir Putin’s first term as president of the Russian Federation, which sparked a new, more pragmatic approach to the participation of Ukraine in regional integration, namely one of incentives and benefits.</w:t>
      </w:r>
      <w:r w:rsidR="009A15CD" w:rsidRPr="007E364B">
        <w:rPr>
          <w:rFonts w:ascii="Charter Roman" w:hAnsi="Charter Roman" w:cs="Didot"/>
          <w:lang w:val="en-US"/>
        </w:rPr>
        <w:t xml:space="preserve"> That is why, in 2000, Russia spearheaded the creation of the Eurasian Economic Community (EEC</w:t>
      </w:r>
      <w:r w:rsidR="007C0593">
        <w:rPr>
          <w:rFonts w:ascii="Charter Roman" w:hAnsi="Charter Roman" w:cs="Didot"/>
          <w:lang w:val="en-US"/>
        </w:rPr>
        <w:fldChar w:fldCharType="begin"/>
      </w:r>
      <w:r w:rsidR="007C0593">
        <w:instrText xml:space="preserve"> XE "</w:instrText>
      </w:r>
      <w:r w:rsidR="007C0593" w:rsidRPr="00E03A16">
        <w:rPr>
          <w:rFonts w:ascii="Charter Roman" w:hAnsi="Charter Roman" w:cs="Didot"/>
          <w:lang w:val="en-US"/>
        </w:rPr>
        <w:instrText>EEC:</w:instrText>
      </w:r>
      <w:r w:rsidR="007C0593" w:rsidRPr="00041378">
        <w:rPr>
          <w:lang w:val="en-US"/>
        </w:rPr>
        <w:instrText>Eurasian Economic Community</w:instrText>
      </w:r>
      <w:r w:rsidR="007C0593">
        <w:instrText xml:space="preserve">" </w:instrText>
      </w:r>
      <w:r w:rsidR="007C0593">
        <w:rPr>
          <w:rFonts w:ascii="Charter Roman" w:hAnsi="Charter Roman" w:cs="Didot"/>
          <w:lang w:val="en-US"/>
        </w:rPr>
        <w:fldChar w:fldCharType="end"/>
      </w:r>
      <w:r w:rsidR="009A15CD" w:rsidRPr="007E364B">
        <w:rPr>
          <w:rFonts w:ascii="Charter Roman" w:hAnsi="Charter Roman" w:cs="Didot"/>
          <w:lang w:val="en-US"/>
        </w:rPr>
        <w:t xml:space="preserve">, </w:t>
      </w:r>
      <w:r w:rsidR="009A15CD" w:rsidRPr="007E364B">
        <w:rPr>
          <w:rFonts w:ascii="Charter Roman" w:hAnsi="Charter Roman" w:cs="Didot"/>
          <w:i/>
          <w:iCs/>
          <w:lang w:val="en-US"/>
        </w:rPr>
        <w:t>Evrazes</w:t>
      </w:r>
      <w:r w:rsidR="009A15CD" w:rsidRPr="007E364B">
        <w:rPr>
          <w:rFonts w:ascii="Charter Roman" w:hAnsi="Charter Roman" w:cs="Didot"/>
          <w:lang w:val="en-US"/>
        </w:rPr>
        <w:t xml:space="preserve"> in Russian), with the same countries as the former customs union, but this time using more alluring and less hindering incentives for Ukraine.</w:t>
      </w:r>
      <w:r w:rsidR="00AC1221" w:rsidRPr="007E364B">
        <w:rPr>
          <w:rFonts w:ascii="Charter Roman" w:hAnsi="Charter Roman" w:cs="Didot"/>
          <w:lang w:val="en-US"/>
        </w:rPr>
        <w:t xml:space="preserve"> To this Kuchma’s government agreed, once again as associate member to the Community. By 2003, Putin announced the boldest effort at regional integration thus far: the Eurasian Economic Space, with the goal in mind to create a common currency. This issue caused heated debate in the now West-leaning Ukraine: </w:t>
      </w:r>
      <w:r w:rsidR="00B966CA" w:rsidRPr="007E364B">
        <w:rPr>
          <w:rFonts w:ascii="Charter Roman" w:hAnsi="Charter Roman" w:cs="Didot"/>
          <w:lang w:val="en-US"/>
        </w:rPr>
        <w:t xml:space="preserve">with previous efforts at European integration and </w:t>
      </w:r>
      <w:r w:rsidR="00CB3A08" w:rsidRPr="007E364B">
        <w:rPr>
          <w:rFonts w:ascii="Charter Roman" w:hAnsi="Charter Roman" w:cs="Didot"/>
          <w:lang w:val="en-US"/>
        </w:rPr>
        <w:t xml:space="preserve">a strongly West-leaning public, what were the implications </w:t>
      </w:r>
      <w:r w:rsidR="00F46C64" w:rsidRPr="007E364B">
        <w:rPr>
          <w:rFonts w:ascii="Charter Roman" w:hAnsi="Charter Roman" w:cs="Didot"/>
          <w:lang w:val="en-US"/>
        </w:rPr>
        <w:t>of entering such an agreement, even as an observer?</w:t>
      </w:r>
      <w:r w:rsidR="00161AEA" w:rsidRPr="007E364B">
        <w:rPr>
          <w:rFonts w:ascii="Charter Roman" w:hAnsi="Charter Roman" w:cs="Didot"/>
          <w:lang w:val="en-US"/>
        </w:rPr>
        <w:t xml:space="preserve"> However, the aspirations of the </w:t>
      </w:r>
      <w:r w:rsidR="00955951">
        <w:rPr>
          <w:rFonts w:ascii="Charter Roman" w:hAnsi="Charter Roman" w:cs="Didot"/>
          <w:lang w:val="en-US"/>
        </w:rPr>
        <w:t>average</w:t>
      </w:r>
      <w:r w:rsidR="00161AEA" w:rsidRPr="007E364B">
        <w:rPr>
          <w:rFonts w:ascii="Charter Roman" w:hAnsi="Charter Roman" w:cs="Didot"/>
          <w:lang w:val="en-US"/>
        </w:rPr>
        <w:t xml:space="preserve"> Ukrainian were left </w:t>
      </w:r>
      <w:r w:rsidR="009A55DB" w:rsidRPr="007E364B">
        <w:rPr>
          <w:rFonts w:ascii="Charter Roman" w:hAnsi="Charter Roman" w:cs="Didot"/>
          <w:lang w:val="en-US"/>
        </w:rPr>
        <w:t xml:space="preserve">unanswered. Kuchma had been left extremely vulnerable at the end of his </w:t>
      </w:r>
      <w:r w:rsidR="00FE098D" w:rsidRPr="007E364B">
        <w:rPr>
          <w:rFonts w:ascii="Charter Roman" w:hAnsi="Charter Roman" w:cs="Didot"/>
          <w:lang w:val="en-US"/>
        </w:rPr>
        <w:t xml:space="preserve">second mandate in 2004, during which he stood accused </w:t>
      </w:r>
      <w:r w:rsidR="00FE1C90" w:rsidRPr="007E364B">
        <w:rPr>
          <w:rFonts w:ascii="Charter Roman" w:hAnsi="Charter Roman" w:cs="Didot"/>
          <w:lang w:val="en-US"/>
        </w:rPr>
        <w:t xml:space="preserve">of various </w:t>
      </w:r>
      <w:r w:rsidR="00955951">
        <w:rPr>
          <w:rFonts w:ascii="Charter Roman" w:hAnsi="Charter Roman" w:cs="Didot"/>
          <w:lang w:val="en-US"/>
        </w:rPr>
        <w:t xml:space="preserve">crimes and </w:t>
      </w:r>
      <w:r w:rsidR="00FE1C90" w:rsidRPr="007E364B">
        <w:rPr>
          <w:rFonts w:ascii="Charter Roman" w:hAnsi="Charter Roman" w:cs="Didot"/>
          <w:lang w:val="en-US"/>
        </w:rPr>
        <w:t xml:space="preserve">misdemeanors, </w:t>
      </w:r>
      <w:r w:rsidR="00480A61" w:rsidRPr="007E364B">
        <w:rPr>
          <w:rFonts w:ascii="Charter Roman" w:hAnsi="Charter Roman" w:cs="Didot"/>
          <w:lang w:val="en-US"/>
        </w:rPr>
        <w:t>among which the Gongadze affair</w:t>
      </w:r>
      <w:r w:rsidR="00691214" w:rsidRPr="007E364B">
        <w:rPr>
          <w:rFonts w:ascii="Charter Roman" w:hAnsi="Charter Roman" w:cs="Didot"/>
          <w:lang w:val="en-US"/>
        </w:rPr>
        <w:t xml:space="preserve">, in which an opposition journalist </w:t>
      </w:r>
      <w:r w:rsidR="003D05A6" w:rsidRPr="007E364B">
        <w:rPr>
          <w:rFonts w:ascii="Charter Roman" w:hAnsi="Charter Roman" w:cs="Didot"/>
          <w:lang w:val="en-US"/>
        </w:rPr>
        <w:t>was found decapitated</w:t>
      </w:r>
      <w:r w:rsidR="00F307A9" w:rsidRPr="007E364B">
        <w:rPr>
          <w:rFonts w:ascii="Charter Roman" w:hAnsi="Charter Roman" w:cs="Didot"/>
          <w:lang w:val="en-US"/>
        </w:rPr>
        <w:t>,</w:t>
      </w:r>
      <w:r w:rsidR="003D05A6" w:rsidRPr="007E364B">
        <w:rPr>
          <w:rFonts w:ascii="Charter Roman" w:hAnsi="Charter Roman" w:cs="Didot"/>
          <w:lang w:val="en-US"/>
        </w:rPr>
        <w:t xml:space="preserve"> and recorded conversations showed Kuchma </w:t>
      </w:r>
      <w:r w:rsidR="006611C2" w:rsidRPr="007E364B">
        <w:rPr>
          <w:rFonts w:ascii="Charter Roman" w:hAnsi="Charter Roman" w:cs="Didot"/>
          <w:lang w:val="en-US"/>
        </w:rPr>
        <w:t>w</w:t>
      </w:r>
      <w:r w:rsidR="003D05A6" w:rsidRPr="007E364B">
        <w:rPr>
          <w:rFonts w:ascii="Charter Roman" w:hAnsi="Charter Roman" w:cs="Didot"/>
          <w:lang w:val="en-US"/>
        </w:rPr>
        <w:t>as clearly implicated in the matter.</w:t>
      </w:r>
      <w:r w:rsidR="003D05A6" w:rsidRPr="007E364B">
        <w:rPr>
          <w:rStyle w:val="FootnoteReference"/>
          <w:rFonts w:ascii="Charter Roman" w:hAnsi="Charter Roman" w:cs="Didot"/>
          <w:lang w:val="en-US"/>
        </w:rPr>
        <w:footnoteReference w:id="50"/>
      </w:r>
      <w:r w:rsidR="00EB5002" w:rsidRPr="007E364B">
        <w:rPr>
          <w:rFonts w:ascii="Charter Roman" w:hAnsi="Charter Roman" w:cs="Didot"/>
          <w:lang w:val="en-US"/>
        </w:rPr>
        <w:t xml:space="preserve"> In an ultimate effort </w:t>
      </w:r>
      <w:r w:rsidR="00F8436D" w:rsidRPr="007E364B">
        <w:rPr>
          <w:rFonts w:ascii="Charter Roman" w:hAnsi="Charter Roman" w:cs="Didot"/>
          <w:lang w:val="en-US"/>
        </w:rPr>
        <w:t>to secure the presidency for his appointed successor, Viktor Yanukovych</w:t>
      </w:r>
      <w:r w:rsidR="003D5774" w:rsidRPr="007E364B">
        <w:rPr>
          <w:rFonts w:ascii="Charter Roman" w:hAnsi="Charter Roman" w:cs="Didot"/>
          <w:lang w:val="en-US"/>
        </w:rPr>
        <w:t xml:space="preserve"> from the Party of Regions</w:t>
      </w:r>
      <w:r w:rsidR="00F8436D" w:rsidRPr="007E364B">
        <w:rPr>
          <w:rFonts w:ascii="Charter Roman" w:hAnsi="Charter Roman" w:cs="Didot"/>
          <w:lang w:val="en-US"/>
        </w:rPr>
        <w:t xml:space="preserve">, Kuchma neglected national interests and the trends of public discussion, and </w:t>
      </w:r>
      <w:r w:rsidR="00AC0A84" w:rsidRPr="007E364B">
        <w:rPr>
          <w:rFonts w:ascii="Charter Roman" w:hAnsi="Charter Roman" w:cs="Didot"/>
          <w:lang w:val="en-US"/>
        </w:rPr>
        <w:t>signed the agreement Putin presented to him.</w:t>
      </w:r>
      <w:r w:rsidR="004C3B19" w:rsidRPr="007E364B">
        <w:rPr>
          <w:rFonts w:ascii="Charter Roman" w:hAnsi="Charter Roman" w:cs="Didot"/>
          <w:lang w:val="en-US"/>
        </w:rPr>
        <w:t xml:space="preserve"> The entire process of the signature of the agreement was tainted with illegitimacy, </w:t>
      </w:r>
      <w:r w:rsidR="006D2E01" w:rsidRPr="007E364B">
        <w:rPr>
          <w:rFonts w:ascii="Charter Roman" w:hAnsi="Charter Roman" w:cs="Didot"/>
          <w:lang w:val="en-US"/>
        </w:rPr>
        <w:t>with a Russian-leaning Ukrainian envoy handling the affair, and an expedited procedure violating government policies.</w:t>
      </w:r>
      <w:r w:rsidR="00277B2B" w:rsidRPr="007E364B">
        <w:rPr>
          <w:rFonts w:ascii="Charter Roman" w:hAnsi="Charter Roman" w:cs="Didot"/>
          <w:i/>
          <w:iCs/>
          <w:lang w:val="en-US"/>
        </w:rPr>
        <w:t xml:space="preserve"> </w:t>
      </w:r>
      <w:r w:rsidR="00277B2B" w:rsidRPr="007E364B">
        <w:rPr>
          <w:rFonts w:ascii="Charter Roman" w:hAnsi="Charter Roman" w:cs="Didot"/>
          <w:lang w:val="en-US"/>
        </w:rPr>
        <w:t xml:space="preserve">At that point, </w:t>
      </w:r>
      <w:r w:rsidR="00021C34" w:rsidRPr="007E364B">
        <w:rPr>
          <w:rFonts w:ascii="Charter Roman" w:hAnsi="Charter Roman" w:cs="Didot"/>
          <w:lang w:val="en-US"/>
        </w:rPr>
        <w:t xml:space="preserve">the Ukrainian people grew </w:t>
      </w:r>
      <w:r w:rsidR="00D108D9" w:rsidRPr="007E364B">
        <w:rPr>
          <w:rFonts w:ascii="Charter Roman" w:hAnsi="Charter Roman" w:cs="Didot"/>
          <w:lang w:val="en-US"/>
        </w:rPr>
        <w:t xml:space="preserve">restless, </w:t>
      </w:r>
      <w:r w:rsidR="00335F51" w:rsidRPr="007E364B">
        <w:rPr>
          <w:rFonts w:ascii="Charter Roman" w:hAnsi="Charter Roman" w:cs="Didot"/>
          <w:lang w:val="en-US"/>
        </w:rPr>
        <w:t xml:space="preserve">and </w:t>
      </w:r>
      <w:r w:rsidR="00277B2B" w:rsidRPr="007E364B">
        <w:rPr>
          <w:rFonts w:ascii="Charter Roman" w:hAnsi="Charter Roman" w:cs="Didot"/>
          <w:lang w:val="en-US"/>
        </w:rPr>
        <w:t>the tension in the public debate came to a tipping point</w:t>
      </w:r>
      <w:r w:rsidR="00D108D9" w:rsidRPr="007E364B">
        <w:rPr>
          <w:rFonts w:ascii="Charter Roman" w:hAnsi="Charter Roman" w:cs="Didot"/>
          <w:lang w:val="en-US"/>
        </w:rPr>
        <w:t>,</w:t>
      </w:r>
      <w:r w:rsidR="00277B2B" w:rsidRPr="007E364B">
        <w:rPr>
          <w:rFonts w:ascii="Charter Roman" w:hAnsi="Charter Roman" w:cs="Didot"/>
          <w:lang w:val="en-US"/>
        </w:rPr>
        <w:t xml:space="preserve"> </w:t>
      </w:r>
      <w:r w:rsidR="00335F51" w:rsidRPr="007E364B">
        <w:rPr>
          <w:rFonts w:ascii="Charter Roman" w:hAnsi="Charter Roman" w:cs="Didot"/>
          <w:lang w:val="en-US"/>
        </w:rPr>
        <w:t>which</w:t>
      </w:r>
      <w:r w:rsidR="00277B2B" w:rsidRPr="007E364B">
        <w:rPr>
          <w:rFonts w:ascii="Charter Roman" w:hAnsi="Charter Roman" w:cs="Didot"/>
          <w:lang w:val="en-US"/>
        </w:rPr>
        <w:t xml:space="preserve"> triggered the Orange Revolution in 2004. </w:t>
      </w:r>
      <w:r w:rsidR="009B66B6" w:rsidRPr="007E364B">
        <w:rPr>
          <w:rFonts w:ascii="Charter Roman" w:hAnsi="Charter Roman" w:cs="Didot"/>
          <w:lang w:val="en-US"/>
        </w:rPr>
        <w:t xml:space="preserve">Viktor </w:t>
      </w:r>
      <w:r w:rsidR="00277B2B" w:rsidRPr="007E364B">
        <w:rPr>
          <w:rFonts w:ascii="Charter Roman" w:hAnsi="Charter Roman" w:cs="Didot"/>
          <w:lang w:val="en-US"/>
        </w:rPr>
        <w:t>Yushchenko</w:t>
      </w:r>
      <w:r w:rsidR="009B66B6" w:rsidRPr="007E364B">
        <w:rPr>
          <w:rFonts w:ascii="Charter Roman" w:hAnsi="Charter Roman" w:cs="Didot"/>
          <w:lang w:val="en-US"/>
        </w:rPr>
        <w:t xml:space="preserve">, from </w:t>
      </w:r>
      <w:r w:rsidR="007D7F5B" w:rsidRPr="007E364B">
        <w:rPr>
          <w:rFonts w:ascii="Charter Roman" w:hAnsi="Charter Roman" w:cs="Didot"/>
          <w:lang w:val="en-US"/>
        </w:rPr>
        <w:t>the “Our Ukraine” party,</w:t>
      </w:r>
      <w:r w:rsidR="00277B2B" w:rsidRPr="007E364B">
        <w:rPr>
          <w:rFonts w:ascii="Charter Roman" w:hAnsi="Charter Roman" w:cs="Didot"/>
          <w:lang w:val="en-US"/>
        </w:rPr>
        <w:t xml:space="preserve"> was elected</w:t>
      </w:r>
      <w:r w:rsidR="00790E1D" w:rsidRPr="007E364B">
        <w:rPr>
          <w:rFonts w:ascii="Charter Roman" w:hAnsi="Charter Roman" w:cs="Didot"/>
          <w:lang w:val="en-US"/>
        </w:rPr>
        <w:t xml:space="preserve"> after a </w:t>
      </w:r>
      <w:r w:rsidR="00AD78BE" w:rsidRPr="007E364B">
        <w:rPr>
          <w:rFonts w:ascii="Charter Roman" w:hAnsi="Charter Roman" w:cs="Didot"/>
          <w:lang w:val="en-US"/>
        </w:rPr>
        <w:t>third election round against Yanukovych</w:t>
      </w:r>
      <w:r w:rsidR="00323E5F" w:rsidRPr="007E364B">
        <w:rPr>
          <w:rFonts w:ascii="Charter Roman" w:hAnsi="Charter Roman" w:cs="Didot"/>
          <w:lang w:val="en-US"/>
        </w:rPr>
        <w:t>, triggered by the numerous proven electoral violations of the first two rounds.</w:t>
      </w:r>
      <w:r w:rsidR="00635279" w:rsidRPr="007E364B">
        <w:rPr>
          <w:rFonts w:ascii="Charter Roman" w:hAnsi="Charter Roman" w:cs="Didot"/>
          <w:lang w:val="en-US"/>
        </w:rPr>
        <w:t xml:space="preserve"> The entire election process was blackened by the </w:t>
      </w:r>
      <w:r w:rsidR="00635279" w:rsidRPr="007E364B">
        <w:rPr>
          <w:rFonts w:ascii="Charter Roman" w:hAnsi="Charter Roman" w:cs="Didot"/>
          <w:lang w:val="en-US"/>
        </w:rPr>
        <w:lastRenderedPageBreak/>
        <w:t>2004 poisoning of Yushchenko</w:t>
      </w:r>
      <w:r w:rsidR="00076461" w:rsidRPr="007E364B">
        <w:rPr>
          <w:rFonts w:ascii="Charter Roman" w:hAnsi="Charter Roman" w:cs="Didot"/>
          <w:lang w:val="en-US"/>
        </w:rPr>
        <w:t xml:space="preserve">, which has not yet been elucidated because Russia </w:t>
      </w:r>
      <w:r w:rsidR="003D0C69" w:rsidRPr="007E364B">
        <w:rPr>
          <w:rFonts w:ascii="Charter Roman" w:hAnsi="Charter Roman" w:cs="Didot"/>
          <w:lang w:val="en-US"/>
        </w:rPr>
        <w:t>is opposed</w:t>
      </w:r>
      <w:r w:rsidR="00076461" w:rsidRPr="007E364B">
        <w:rPr>
          <w:rFonts w:ascii="Charter Roman" w:hAnsi="Charter Roman" w:cs="Didot"/>
          <w:lang w:val="en-US"/>
        </w:rPr>
        <w:t xml:space="preserve"> to extradit</w:t>
      </w:r>
      <w:r w:rsidR="003D0C69" w:rsidRPr="007E364B">
        <w:rPr>
          <w:rFonts w:ascii="Charter Roman" w:hAnsi="Charter Roman" w:cs="Didot"/>
          <w:lang w:val="en-US"/>
        </w:rPr>
        <w:t xml:space="preserve">ing involved </w:t>
      </w:r>
      <w:r w:rsidR="00076461" w:rsidRPr="007E364B">
        <w:rPr>
          <w:rFonts w:ascii="Charter Roman" w:hAnsi="Charter Roman" w:cs="Didot"/>
          <w:lang w:val="en-US"/>
        </w:rPr>
        <w:t>suspects on its soil</w:t>
      </w:r>
      <w:r w:rsidR="003D0C69" w:rsidRPr="007E364B">
        <w:rPr>
          <w:rFonts w:ascii="Charter Roman" w:hAnsi="Charter Roman" w:cs="Didot"/>
          <w:lang w:val="en-US"/>
        </w:rPr>
        <w:t>.</w:t>
      </w:r>
      <w:r w:rsidR="00CA3647" w:rsidRPr="007E364B">
        <w:rPr>
          <w:rStyle w:val="FootnoteReference"/>
          <w:rFonts w:ascii="Charter Roman" w:hAnsi="Charter Roman" w:cs="Didot"/>
          <w:lang w:val="en-US"/>
        </w:rPr>
        <w:footnoteReference w:id="51"/>
      </w:r>
    </w:p>
    <w:p w14:paraId="6C7E4936" w14:textId="77777777" w:rsidR="0021364B" w:rsidRDefault="0021364B" w:rsidP="00D44506">
      <w:pPr>
        <w:spacing w:line="360" w:lineRule="auto"/>
        <w:jc w:val="both"/>
        <w:rPr>
          <w:rFonts w:ascii="Charter Roman" w:hAnsi="Charter Roman" w:cs="Didot"/>
          <w:lang w:val="en-US"/>
        </w:rPr>
      </w:pPr>
    </w:p>
    <w:p w14:paraId="68FEA798" w14:textId="21DAAA32" w:rsidR="0090667C" w:rsidRPr="007E364B" w:rsidRDefault="00D669A9" w:rsidP="00D44506">
      <w:pPr>
        <w:spacing w:line="360" w:lineRule="auto"/>
        <w:jc w:val="both"/>
        <w:rPr>
          <w:rFonts w:ascii="Charter Roman" w:hAnsi="Charter Roman" w:cs="Didot"/>
          <w:lang w:val="en-US"/>
        </w:rPr>
      </w:pPr>
      <w:r w:rsidRPr="007E364B">
        <w:rPr>
          <w:rFonts w:ascii="Charter Roman" w:hAnsi="Charter Roman" w:cs="Didot"/>
          <w:lang w:val="en-US"/>
        </w:rPr>
        <w:t>Thus,</w:t>
      </w:r>
      <w:r w:rsidR="00EE2E45" w:rsidRPr="007E364B">
        <w:rPr>
          <w:rFonts w:ascii="Charter Roman" w:hAnsi="Charter Roman" w:cs="Didot"/>
          <w:lang w:val="en-US"/>
        </w:rPr>
        <w:t xml:space="preserve"> </w:t>
      </w:r>
      <w:r w:rsidR="0021364B">
        <w:rPr>
          <w:rFonts w:ascii="Charter Roman" w:hAnsi="Charter Roman" w:cs="Didot"/>
          <w:lang w:val="en-US"/>
        </w:rPr>
        <w:t>Yushchenko</w:t>
      </w:r>
      <w:r w:rsidR="00EE2E45" w:rsidRPr="007E364B">
        <w:rPr>
          <w:rFonts w:ascii="Charter Roman" w:hAnsi="Charter Roman" w:cs="Didot"/>
          <w:lang w:val="en-US"/>
        </w:rPr>
        <w:t xml:space="preserve"> became president of Ukraine,</w:t>
      </w:r>
      <w:r w:rsidR="00277B2B" w:rsidRPr="007E364B">
        <w:rPr>
          <w:rFonts w:ascii="Charter Roman" w:hAnsi="Charter Roman" w:cs="Didot"/>
          <w:lang w:val="en-US"/>
        </w:rPr>
        <w:t xml:space="preserve"> </w:t>
      </w:r>
      <w:r w:rsidR="00F05340" w:rsidRPr="007E364B">
        <w:rPr>
          <w:rFonts w:ascii="Charter Roman" w:hAnsi="Charter Roman" w:cs="Didot"/>
          <w:lang w:val="en-US"/>
        </w:rPr>
        <w:t>brandishing a</w:t>
      </w:r>
      <w:r w:rsidR="00277B2B" w:rsidRPr="007E364B">
        <w:rPr>
          <w:rFonts w:ascii="Charter Roman" w:hAnsi="Charter Roman" w:cs="Didot"/>
          <w:lang w:val="en-US"/>
        </w:rPr>
        <w:t xml:space="preserve"> serious intent to </w:t>
      </w:r>
      <w:r w:rsidR="007F2B5A" w:rsidRPr="007E364B">
        <w:rPr>
          <w:rFonts w:ascii="Charter Roman" w:hAnsi="Charter Roman" w:cs="Didot"/>
          <w:lang w:val="en-US"/>
        </w:rPr>
        <w:t>commence efforts to integrate the European Union</w:t>
      </w:r>
      <w:r w:rsidR="00277B2B" w:rsidRPr="007E364B">
        <w:rPr>
          <w:rFonts w:ascii="Charter Roman" w:hAnsi="Charter Roman" w:cs="Didot"/>
          <w:lang w:val="en-US"/>
        </w:rPr>
        <w:t>. Once again, it was the financial elites who could not follow such promises, because of the loss of trade involved</w:t>
      </w:r>
      <w:r w:rsidR="00B2673C" w:rsidRPr="007E364B">
        <w:rPr>
          <w:rFonts w:ascii="Charter Roman" w:hAnsi="Charter Roman" w:cs="Didot"/>
          <w:lang w:val="en-US"/>
        </w:rPr>
        <w:t xml:space="preserve"> in moving away from Russia</w:t>
      </w:r>
      <w:r w:rsidR="00277B2B" w:rsidRPr="007E364B">
        <w:rPr>
          <w:rFonts w:ascii="Charter Roman" w:hAnsi="Charter Roman" w:cs="Didot"/>
          <w:lang w:val="en-US"/>
        </w:rPr>
        <w:t xml:space="preserve">; exports from Ukraine to Russia actually rose </w:t>
      </w:r>
      <w:r w:rsidR="00F46024" w:rsidRPr="007E364B">
        <w:rPr>
          <w:rFonts w:ascii="Charter Roman" w:hAnsi="Charter Roman" w:cs="Didot"/>
          <w:lang w:val="en-US"/>
        </w:rPr>
        <w:t xml:space="preserve">during </w:t>
      </w:r>
      <w:r w:rsidR="009C767E">
        <w:rPr>
          <w:rFonts w:ascii="Charter Roman" w:hAnsi="Charter Roman" w:cs="Didot"/>
          <w:lang w:val="en-US"/>
        </w:rPr>
        <w:t>Yushchenko</w:t>
      </w:r>
      <w:r w:rsidR="00F46024" w:rsidRPr="007E364B">
        <w:rPr>
          <w:rFonts w:ascii="Charter Roman" w:hAnsi="Charter Roman" w:cs="Didot"/>
          <w:lang w:val="en-US"/>
        </w:rPr>
        <w:t>’s</w:t>
      </w:r>
      <w:r w:rsidR="00277B2B" w:rsidRPr="007E364B">
        <w:rPr>
          <w:rFonts w:ascii="Charter Roman" w:hAnsi="Charter Roman" w:cs="Didot"/>
          <w:lang w:val="en-US"/>
        </w:rPr>
        <w:t xml:space="preserve"> mandate.</w:t>
      </w:r>
      <w:r w:rsidRPr="007E364B">
        <w:rPr>
          <w:rStyle w:val="FootnoteReference"/>
          <w:rFonts w:ascii="Charter Roman" w:hAnsi="Charter Roman" w:cs="Didot"/>
          <w:lang w:val="en-US"/>
        </w:rPr>
        <w:footnoteReference w:id="52"/>
      </w:r>
      <w:r w:rsidR="00277B2B" w:rsidRPr="007E364B">
        <w:rPr>
          <w:rFonts w:ascii="Charter Roman" w:hAnsi="Charter Roman" w:cs="Didot"/>
          <w:lang w:val="en-US"/>
        </w:rPr>
        <w:t xml:space="preserve"> Russia, however, not intent on continuing such a tango, made clear that it had no interests in an exclusive free trade agreement with Ukraine</w:t>
      </w:r>
      <w:r w:rsidR="00F46024" w:rsidRPr="007E364B">
        <w:rPr>
          <w:rFonts w:ascii="Charter Roman" w:hAnsi="Charter Roman" w:cs="Didot"/>
          <w:lang w:val="en-US"/>
        </w:rPr>
        <w:t xml:space="preserve">, which had been the hope of </w:t>
      </w:r>
      <w:r w:rsidR="007974FF">
        <w:rPr>
          <w:rFonts w:ascii="Charter Roman" w:hAnsi="Charter Roman" w:cs="Didot"/>
          <w:lang w:val="en-US"/>
        </w:rPr>
        <w:t>Yushchenko</w:t>
      </w:r>
      <w:r w:rsidR="00F46024" w:rsidRPr="007E364B">
        <w:rPr>
          <w:rFonts w:ascii="Charter Roman" w:hAnsi="Charter Roman" w:cs="Didot"/>
          <w:lang w:val="en-US"/>
        </w:rPr>
        <w:t>’s government</w:t>
      </w:r>
      <w:r w:rsidR="00277B2B" w:rsidRPr="007E364B">
        <w:rPr>
          <w:rFonts w:ascii="Charter Roman" w:hAnsi="Charter Roman" w:cs="Didot"/>
          <w:lang w:val="en-US"/>
        </w:rPr>
        <w:t>. By 2009, Ukraine and Russia had had two gas wars,</w:t>
      </w:r>
      <w:r w:rsidR="00B4292E" w:rsidRPr="007E364B">
        <w:rPr>
          <w:rStyle w:val="FootnoteReference"/>
          <w:rFonts w:ascii="Charter Roman" w:hAnsi="Charter Roman" w:cs="Didot"/>
          <w:lang w:val="en-US"/>
        </w:rPr>
        <w:footnoteReference w:id="53"/>
      </w:r>
      <w:r w:rsidR="00277B2B" w:rsidRPr="007E364B">
        <w:rPr>
          <w:rFonts w:ascii="Charter Roman" w:hAnsi="Charter Roman" w:cs="Didot"/>
          <w:lang w:val="en-US"/>
        </w:rPr>
        <w:t xml:space="preserve"> which only contributed to the weakness of Ukraine after the 2008 worldwide economic crisis.</w:t>
      </w:r>
      <w:r w:rsidR="00E57291" w:rsidRPr="007E364B">
        <w:rPr>
          <w:rFonts w:ascii="Charter Roman" w:hAnsi="Charter Roman" w:cs="Didot"/>
          <w:lang w:val="en-US"/>
        </w:rPr>
        <w:t xml:space="preserve"> The second gas war of 2009 </w:t>
      </w:r>
      <w:r w:rsidR="000D25AA" w:rsidRPr="007E364B">
        <w:rPr>
          <w:rFonts w:ascii="Charter Roman" w:hAnsi="Charter Roman" w:cs="Didot"/>
          <w:lang w:val="en-US"/>
        </w:rPr>
        <w:t>exposed Ukraine’s vulnerability, since the latter was forced to strike a</w:t>
      </w:r>
      <w:r w:rsidR="00DF7FAE" w:rsidRPr="007E364B">
        <w:rPr>
          <w:rFonts w:ascii="Charter Roman" w:hAnsi="Charter Roman" w:cs="Didot"/>
          <w:lang w:val="en-US"/>
        </w:rPr>
        <w:t>n unfavorable gas contract with Russia, under which Ukraine was paying more for gas than countries like Germany were.</w:t>
      </w:r>
      <w:r w:rsidR="003477B4" w:rsidRPr="007E364B">
        <w:rPr>
          <w:rStyle w:val="FootnoteReference"/>
          <w:rFonts w:ascii="Charter Roman" w:hAnsi="Charter Roman" w:cs="Didot"/>
          <w:lang w:val="en-US"/>
        </w:rPr>
        <w:t xml:space="preserve"> </w:t>
      </w:r>
      <w:r w:rsidR="003477B4" w:rsidRPr="007E364B">
        <w:rPr>
          <w:rStyle w:val="FootnoteReference"/>
          <w:rFonts w:ascii="Charter Roman" w:hAnsi="Charter Roman" w:cs="Didot"/>
          <w:lang w:val="en-US"/>
        </w:rPr>
        <w:footnoteReference w:id="54"/>
      </w:r>
      <w:r w:rsidR="00C936D3">
        <w:rPr>
          <w:rFonts w:ascii="Charter Roman" w:hAnsi="Charter Roman" w:cs="Didot"/>
          <w:lang w:val="en-US"/>
        </w:rPr>
        <w:t xml:space="preserve"> </w:t>
      </w:r>
      <w:r w:rsidR="00324A04" w:rsidRPr="007E364B">
        <w:rPr>
          <w:rFonts w:ascii="Charter Roman" w:hAnsi="Charter Roman" w:cs="Didot"/>
          <w:lang w:val="en-US"/>
        </w:rPr>
        <w:t xml:space="preserve">Yushchenko’s presidency was </w:t>
      </w:r>
      <w:r w:rsidR="00706B88" w:rsidRPr="007E364B">
        <w:rPr>
          <w:rFonts w:ascii="Charter Roman" w:hAnsi="Charter Roman" w:cs="Didot"/>
          <w:lang w:val="en-US"/>
        </w:rPr>
        <w:t xml:space="preserve">encumbered by a </w:t>
      </w:r>
      <w:proofErr w:type="gramStart"/>
      <w:r w:rsidR="008D09A5" w:rsidRPr="007E364B">
        <w:rPr>
          <w:rFonts w:ascii="Charter Roman" w:hAnsi="Charter Roman" w:cs="Didot"/>
          <w:lang w:val="en-US"/>
        </w:rPr>
        <w:t>myriad problem</w:t>
      </w:r>
      <w:r w:rsidR="00955951">
        <w:rPr>
          <w:rFonts w:ascii="Charter Roman" w:hAnsi="Charter Roman" w:cs="Didot"/>
          <w:lang w:val="en-US"/>
        </w:rPr>
        <w:t>s</w:t>
      </w:r>
      <w:proofErr w:type="gramEnd"/>
      <w:r w:rsidR="00706B88" w:rsidRPr="007E364B">
        <w:rPr>
          <w:rFonts w:ascii="Charter Roman" w:hAnsi="Charter Roman" w:cs="Didot"/>
          <w:lang w:val="en-US"/>
        </w:rPr>
        <w:t xml:space="preserve">. </w:t>
      </w:r>
      <w:r w:rsidR="002E4C04" w:rsidRPr="007E364B">
        <w:rPr>
          <w:rFonts w:ascii="Charter Roman" w:hAnsi="Charter Roman" w:cs="Didot"/>
          <w:lang w:val="en-US"/>
        </w:rPr>
        <w:t>Along with several dissolutions of Parliament, and the appointment of his once-rival Yanukovych</w:t>
      </w:r>
      <w:r w:rsidR="00FB53AA" w:rsidRPr="007E364B">
        <w:rPr>
          <w:rFonts w:ascii="Charter Roman" w:hAnsi="Charter Roman" w:cs="Didot"/>
          <w:lang w:val="en-US"/>
        </w:rPr>
        <w:t xml:space="preserve"> as Prime Minister</w:t>
      </w:r>
      <w:r w:rsidR="009B1A15" w:rsidRPr="007E364B">
        <w:rPr>
          <w:rFonts w:ascii="Charter Roman" w:hAnsi="Charter Roman" w:cs="Didot"/>
          <w:lang w:val="en-US"/>
        </w:rPr>
        <w:t xml:space="preserve"> (which was </w:t>
      </w:r>
      <w:r w:rsidR="00FF2894" w:rsidRPr="007E364B">
        <w:rPr>
          <w:rFonts w:ascii="Charter Roman" w:hAnsi="Charter Roman" w:cs="Didot"/>
          <w:lang w:val="en-US"/>
        </w:rPr>
        <w:t xml:space="preserve">widely regarded as </w:t>
      </w:r>
      <w:r w:rsidR="00C01534" w:rsidRPr="007E364B">
        <w:rPr>
          <w:rFonts w:ascii="Charter Roman" w:hAnsi="Charter Roman" w:cs="Didot"/>
          <w:lang w:val="en-US"/>
        </w:rPr>
        <w:t>a move to inch closer to Russia</w:t>
      </w:r>
      <w:r w:rsidR="00C81D2F" w:rsidRPr="007E364B">
        <w:rPr>
          <w:rStyle w:val="FootnoteReference"/>
          <w:rFonts w:ascii="Charter Roman" w:hAnsi="Charter Roman" w:cs="Didot"/>
          <w:lang w:val="en-US"/>
        </w:rPr>
        <w:footnoteReference w:id="55"/>
      </w:r>
      <w:r w:rsidR="00C81D2F" w:rsidRPr="007E364B">
        <w:rPr>
          <w:rFonts w:ascii="Charter Roman" w:hAnsi="Charter Roman" w:cs="Didot"/>
          <w:lang w:val="en-US"/>
        </w:rPr>
        <w:t>)</w:t>
      </w:r>
      <w:r w:rsidR="00FB53AA" w:rsidRPr="007E364B">
        <w:rPr>
          <w:rFonts w:ascii="Charter Roman" w:hAnsi="Charter Roman" w:cs="Didot"/>
          <w:lang w:val="en-US"/>
        </w:rPr>
        <w:t xml:space="preserve">, Yushchenko was also accused of having received foreign funding for his </w:t>
      </w:r>
      <w:r w:rsidR="00BA0AD7" w:rsidRPr="007E364B">
        <w:rPr>
          <w:rFonts w:ascii="Charter Roman" w:hAnsi="Charter Roman" w:cs="Didot"/>
          <w:lang w:val="en-US"/>
        </w:rPr>
        <w:t xml:space="preserve">presidential campaign, which is illegal – we have also seen that this is not </w:t>
      </w:r>
      <w:r w:rsidR="00491182" w:rsidRPr="007E364B">
        <w:rPr>
          <w:rFonts w:ascii="Charter Roman" w:hAnsi="Charter Roman" w:cs="Didot"/>
          <w:lang w:val="en-US"/>
        </w:rPr>
        <w:t xml:space="preserve">an uncommon law: </w:t>
      </w:r>
      <w:proofErr w:type="gramStart"/>
      <w:r w:rsidR="00491182" w:rsidRPr="007E364B">
        <w:rPr>
          <w:rFonts w:ascii="Charter Roman" w:hAnsi="Charter Roman" w:cs="Didot"/>
          <w:lang w:val="en-US"/>
        </w:rPr>
        <w:t>the</w:t>
      </w:r>
      <w:proofErr w:type="gramEnd"/>
      <w:r w:rsidR="00491182" w:rsidRPr="007E364B">
        <w:rPr>
          <w:rFonts w:ascii="Charter Roman" w:hAnsi="Charter Roman" w:cs="Didot"/>
          <w:lang w:val="en-US"/>
        </w:rPr>
        <w:t xml:space="preserve"> United States abide by the same one.</w:t>
      </w:r>
      <w:r w:rsidR="00FF6611" w:rsidRPr="007E364B">
        <w:rPr>
          <w:rFonts w:ascii="Charter Roman" w:hAnsi="Charter Roman" w:cs="Didot"/>
          <w:lang w:val="en-US"/>
        </w:rPr>
        <w:t xml:space="preserve"> These events led Yushchenko’s approval ratings to stand at 7% at the end of his mandate</w:t>
      </w:r>
      <w:r w:rsidR="00EB6C8F" w:rsidRPr="007E364B">
        <w:rPr>
          <w:rFonts w:ascii="Charter Roman" w:hAnsi="Charter Roman" w:cs="Didot"/>
          <w:lang w:val="en-US"/>
        </w:rPr>
        <w:t>.</w:t>
      </w:r>
      <w:r w:rsidR="00FF6611" w:rsidRPr="007E364B">
        <w:rPr>
          <w:rStyle w:val="FootnoteReference"/>
          <w:rFonts w:ascii="Charter Roman" w:hAnsi="Charter Roman" w:cs="Didot"/>
          <w:lang w:val="en-US"/>
        </w:rPr>
        <w:footnoteReference w:id="56"/>
      </w:r>
      <w:r w:rsidR="00EB6C8F" w:rsidRPr="007E364B">
        <w:rPr>
          <w:rFonts w:ascii="Charter Roman" w:hAnsi="Charter Roman" w:cs="Didot"/>
          <w:lang w:val="en-US"/>
        </w:rPr>
        <w:t xml:space="preserve"> </w:t>
      </w:r>
      <w:r w:rsidR="003C0010" w:rsidRPr="007E364B">
        <w:rPr>
          <w:rFonts w:ascii="Charter Roman" w:hAnsi="Charter Roman" w:cs="Didot"/>
          <w:lang w:val="en-US"/>
        </w:rPr>
        <w:t xml:space="preserve">The results of the 2010 elections were just as damning to him, with the incumbent </w:t>
      </w:r>
      <w:r w:rsidR="00B9245D" w:rsidRPr="007E364B">
        <w:rPr>
          <w:rFonts w:ascii="Charter Roman" w:hAnsi="Charter Roman" w:cs="Didot"/>
          <w:lang w:val="en-US"/>
        </w:rPr>
        <w:t>receiving only 5.45% of the votes in the first round.</w:t>
      </w:r>
      <w:r w:rsidR="008D6E77" w:rsidRPr="007E364B">
        <w:rPr>
          <w:rFonts w:ascii="Charter Roman" w:hAnsi="Charter Roman" w:cs="Didot"/>
          <w:lang w:val="en-US"/>
        </w:rPr>
        <w:t xml:space="preserve"> </w:t>
      </w:r>
      <w:r w:rsidR="00743528" w:rsidRPr="007E364B">
        <w:rPr>
          <w:rFonts w:ascii="Charter Roman" w:hAnsi="Charter Roman" w:cs="Didot"/>
          <w:lang w:val="en-US"/>
        </w:rPr>
        <w:t xml:space="preserve">Two candidates fought for the presidency: the ally-turned rival of Yushchenko’s, </w:t>
      </w:r>
      <w:r w:rsidR="00743528" w:rsidRPr="007E364B">
        <w:rPr>
          <w:rFonts w:ascii="Charter Roman" w:hAnsi="Charter Roman" w:cs="Didot"/>
          <w:lang w:val="en-US"/>
        </w:rPr>
        <w:lastRenderedPageBreak/>
        <w:t>Yuliya Tymoshenko</w:t>
      </w:r>
      <w:r w:rsidR="001477CC" w:rsidRPr="007E364B">
        <w:rPr>
          <w:rFonts w:ascii="Charter Roman" w:hAnsi="Charter Roman" w:cs="Didot"/>
          <w:lang w:val="en-US"/>
        </w:rPr>
        <w:t>, and Viktor Yanukovych.</w:t>
      </w:r>
      <w:r w:rsidR="002F62C1" w:rsidRPr="007E364B">
        <w:rPr>
          <w:rFonts w:ascii="Charter Roman" w:hAnsi="Charter Roman" w:cs="Didot"/>
          <w:lang w:val="en-US"/>
        </w:rPr>
        <w:t xml:space="preserve"> The second round was tight, and </w:t>
      </w:r>
      <w:r w:rsidR="00460E9B" w:rsidRPr="007E364B">
        <w:rPr>
          <w:rFonts w:ascii="Charter Roman" w:hAnsi="Charter Roman" w:cs="Didot"/>
          <w:lang w:val="en-US"/>
        </w:rPr>
        <w:t xml:space="preserve">very clearly divided in geographical terms </w:t>
      </w:r>
      <w:r w:rsidR="00556302" w:rsidRPr="007E364B">
        <w:rPr>
          <w:rFonts w:ascii="Charter Roman" w:hAnsi="Charter Roman" w:cs="Didot"/>
          <w:lang w:val="en-US"/>
        </w:rPr>
        <w:t>(</w:t>
      </w:r>
      <w:r w:rsidR="00460E9B" w:rsidRPr="007E364B">
        <w:rPr>
          <w:rFonts w:ascii="Charter Roman" w:hAnsi="Charter Roman" w:cs="Didot"/>
          <w:lang w:val="en-US"/>
        </w:rPr>
        <w:t xml:space="preserve">the commonly called “East”, </w:t>
      </w:r>
      <w:r w:rsidR="009E5024" w:rsidRPr="007E364B">
        <w:rPr>
          <w:rFonts w:ascii="Charter Roman" w:hAnsi="Charter Roman" w:cs="Didot"/>
          <w:lang w:val="en-US"/>
        </w:rPr>
        <w:t>including the Donbass and the Crimean Peninsula, voted overwhelmingly in favor of Yanukovych</w:t>
      </w:r>
      <w:r w:rsidR="00556302" w:rsidRPr="007E364B">
        <w:rPr>
          <w:rFonts w:ascii="Charter Roman" w:hAnsi="Charter Roman" w:cs="Didot"/>
          <w:lang w:val="en-US"/>
        </w:rPr>
        <w:t>)</w:t>
      </w:r>
      <w:r w:rsidR="005279FA" w:rsidRPr="007E364B">
        <w:rPr>
          <w:rFonts w:ascii="Charter Roman" w:hAnsi="Charter Roman" w:cs="Didot"/>
          <w:lang w:val="en-US"/>
        </w:rPr>
        <w:t>, with Yanukovych coming out victorious.</w:t>
      </w:r>
      <w:r w:rsidR="005279FA" w:rsidRPr="007E364B">
        <w:rPr>
          <w:rStyle w:val="FootnoteReference"/>
          <w:rFonts w:ascii="Charter Roman" w:hAnsi="Charter Roman" w:cs="Didot"/>
          <w:lang w:val="en-US"/>
        </w:rPr>
        <w:footnoteReference w:id="57"/>
      </w:r>
      <w:r w:rsidR="009E5024" w:rsidRPr="007E364B">
        <w:rPr>
          <w:rFonts w:ascii="Charter Roman" w:hAnsi="Charter Roman" w:cs="Didot"/>
          <w:lang w:val="en-US"/>
        </w:rPr>
        <w:t xml:space="preserve"> </w:t>
      </w:r>
    </w:p>
    <w:p w14:paraId="54AD99D1" w14:textId="77777777" w:rsidR="007974FF" w:rsidRDefault="007974FF" w:rsidP="00D44506">
      <w:pPr>
        <w:spacing w:line="360" w:lineRule="auto"/>
        <w:jc w:val="both"/>
        <w:rPr>
          <w:rFonts w:ascii="Charter Roman" w:hAnsi="Charter Roman" w:cs="Didot"/>
          <w:lang w:val="en-US"/>
        </w:rPr>
      </w:pPr>
    </w:p>
    <w:p w14:paraId="1B7ECA65" w14:textId="22F2B980" w:rsidR="00324A04" w:rsidRDefault="00943AA5" w:rsidP="00D44506">
      <w:pPr>
        <w:spacing w:line="360" w:lineRule="auto"/>
        <w:jc w:val="both"/>
        <w:rPr>
          <w:rFonts w:ascii="Charter Roman" w:hAnsi="Charter Roman" w:cs="Didot"/>
          <w:lang w:val="en-US"/>
        </w:rPr>
      </w:pPr>
      <w:r w:rsidRPr="007E364B">
        <w:rPr>
          <w:rFonts w:ascii="Charter Roman" w:hAnsi="Charter Roman" w:cs="Didot"/>
          <w:lang w:val="en-US"/>
        </w:rPr>
        <w:t xml:space="preserve">During his presidency, </w:t>
      </w:r>
      <w:r w:rsidR="0090667C" w:rsidRPr="007E364B">
        <w:rPr>
          <w:rFonts w:ascii="Charter Roman" w:hAnsi="Charter Roman" w:cs="Didot"/>
          <w:lang w:val="en-US"/>
        </w:rPr>
        <w:t xml:space="preserve">Yanukovych etched </w:t>
      </w:r>
      <w:r w:rsidR="00453254" w:rsidRPr="007E364B">
        <w:rPr>
          <w:rFonts w:ascii="Charter Roman" w:hAnsi="Charter Roman" w:cs="Didot"/>
          <w:lang w:val="en-US"/>
        </w:rPr>
        <w:t>ever closer to Putin’s Russia</w:t>
      </w:r>
      <w:r w:rsidR="00C635CB" w:rsidRPr="007E364B">
        <w:rPr>
          <w:rFonts w:ascii="Charter Roman" w:hAnsi="Charter Roman" w:cs="Didot"/>
          <w:lang w:val="en-US"/>
        </w:rPr>
        <w:t xml:space="preserve">. This </w:t>
      </w:r>
      <w:r w:rsidR="002E2937" w:rsidRPr="007E364B">
        <w:rPr>
          <w:rFonts w:ascii="Charter Roman" w:hAnsi="Charter Roman" w:cs="Didot"/>
          <w:lang w:val="en-US"/>
        </w:rPr>
        <w:t xml:space="preserve">convergence culminated in November 2013, when the then-president signed </w:t>
      </w:r>
      <w:r w:rsidR="002B6F53" w:rsidRPr="007E364B">
        <w:rPr>
          <w:rFonts w:ascii="Charter Roman" w:hAnsi="Charter Roman" w:cs="Didot"/>
          <w:lang w:val="en-US"/>
        </w:rPr>
        <w:t xml:space="preserve">a preliminary agreement with Vladimir Putin on Ukrainian accession to the Evrazes, thereby </w:t>
      </w:r>
      <w:r w:rsidR="007D72C9" w:rsidRPr="007E364B">
        <w:rPr>
          <w:rFonts w:ascii="Charter Roman" w:hAnsi="Charter Roman" w:cs="Didot"/>
          <w:lang w:val="en-US"/>
        </w:rPr>
        <w:t>closing the door on the European Union, and relinquishing a possible ulterior accession.</w:t>
      </w:r>
    </w:p>
    <w:p w14:paraId="54C31D6B" w14:textId="77777777" w:rsidR="007974FF" w:rsidRPr="007E364B" w:rsidRDefault="007974FF" w:rsidP="00D44506">
      <w:pPr>
        <w:spacing w:line="360" w:lineRule="auto"/>
        <w:jc w:val="both"/>
        <w:rPr>
          <w:rFonts w:ascii="Charter Roman" w:hAnsi="Charter Roman" w:cs="Didot"/>
          <w:color w:val="1A1A1A"/>
          <w:shd w:val="clear" w:color="auto" w:fill="FFFFFF"/>
          <w:lang w:val="en-US"/>
        </w:rPr>
      </w:pPr>
    </w:p>
    <w:p w14:paraId="7BDA92E1" w14:textId="526ECC7C" w:rsidR="009B4B6E" w:rsidRPr="007E364B" w:rsidRDefault="00F37897" w:rsidP="00D44506">
      <w:pPr>
        <w:pStyle w:val="Heading2"/>
        <w:spacing w:line="360" w:lineRule="auto"/>
        <w:jc w:val="both"/>
        <w:rPr>
          <w:rFonts w:ascii="Charter Roman" w:hAnsi="Charter Roman" w:cs="Didot"/>
          <w:sz w:val="24"/>
          <w:szCs w:val="24"/>
          <w:lang w:val="en-US" w:eastAsia="en-US"/>
        </w:rPr>
      </w:pPr>
      <w:bookmarkStart w:id="20" w:name="_Toc66703042"/>
      <w:r w:rsidRPr="007E364B">
        <w:rPr>
          <w:rFonts w:ascii="Charter Roman" w:hAnsi="Charter Roman" w:cs="Didot"/>
          <w:sz w:val="24"/>
          <w:szCs w:val="24"/>
          <w:lang w:val="en-US" w:eastAsia="en-US"/>
        </w:rPr>
        <w:t>Unfolding of the war</w:t>
      </w:r>
      <w:bookmarkEnd w:id="20"/>
    </w:p>
    <w:p w14:paraId="0BBDE9D8" w14:textId="66CB51AD" w:rsidR="00A9404E" w:rsidRDefault="00806ADA"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Yanukovych’s decision to craft a closer economic alliance with Russia sparked</w:t>
      </w:r>
      <w:r w:rsidR="003D38AD" w:rsidRPr="007E364B">
        <w:rPr>
          <w:rFonts w:ascii="Charter Roman" w:hAnsi="Charter Roman" w:cs="Didot"/>
          <w:lang w:val="en-US" w:eastAsia="en-US"/>
        </w:rPr>
        <w:t xml:space="preserve"> outrage in the Ukrainian public, which was and still is clearly pro-European.</w:t>
      </w:r>
      <w:r w:rsidR="00BE1293" w:rsidRPr="007E364B">
        <w:rPr>
          <w:rFonts w:ascii="Charter Roman" w:hAnsi="Charter Roman" w:cs="Didot"/>
          <w:lang w:val="en-US" w:eastAsia="en-US"/>
        </w:rPr>
        <w:t xml:space="preserve"> Indeed, </w:t>
      </w:r>
      <w:r w:rsidR="006F0A3E" w:rsidRPr="007E364B">
        <w:rPr>
          <w:rFonts w:ascii="Charter Roman" w:hAnsi="Charter Roman" w:cs="Didot"/>
          <w:lang w:val="en-US" w:eastAsia="en-US"/>
        </w:rPr>
        <w:t xml:space="preserve">while the percentage of people in favor of Ukrainian accession to the EU has </w:t>
      </w:r>
      <w:r w:rsidR="00955951">
        <w:rPr>
          <w:rFonts w:ascii="Charter Roman" w:hAnsi="Charter Roman" w:cs="Didot"/>
          <w:lang w:val="en-US" w:eastAsia="en-US"/>
        </w:rPr>
        <w:t>securely</w:t>
      </w:r>
      <w:r w:rsidR="006F0A3E" w:rsidRPr="007E364B">
        <w:rPr>
          <w:rFonts w:ascii="Charter Roman" w:hAnsi="Charter Roman" w:cs="Didot"/>
          <w:lang w:val="en-US" w:eastAsia="en-US"/>
        </w:rPr>
        <w:t xml:space="preserve"> </w:t>
      </w:r>
      <w:r w:rsidR="008C72E7" w:rsidRPr="007E364B">
        <w:rPr>
          <w:rFonts w:ascii="Charter Roman" w:hAnsi="Charter Roman" w:cs="Didot"/>
          <w:lang w:val="en-US" w:eastAsia="en-US"/>
        </w:rPr>
        <w:t>hovered around 52% since 2014,</w:t>
      </w:r>
      <w:r w:rsidR="005F3391" w:rsidRPr="007E364B">
        <w:rPr>
          <w:rFonts w:ascii="Charter Roman" w:hAnsi="Charter Roman" w:cs="Didot"/>
          <w:lang w:val="en-US" w:eastAsia="en-US"/>
        </w:rPr>
        <w:t xml:space="preserve"> people have also been in steady support of the implementation of commonly called “European reforms”, even without </w:t>
      </w:r>
      <w:r w:rsidR="00D02337" w:rsidRPr="007E364B">
        <w:rPr>
          <w:rFonts w:ascii="Charter Roman" w:hAnsi="Charter Roman" w:cs="Didot"/>
          <w:lang w:val="en-US" w:eastAsia="en-US"/>
        </w:rPr>
        <w:t>accession.</w:t>
      </w:r>
      <w:r w:rsidR="00D02337" w:rsidRPr="007E364B">
        <w:rPr>
          <w:rStyle w:val="FootnoteReference"/>
          <w:rFonts w:ascii="Charter Roman" w:hAnsi="Charter Roman" w:cs="Didot"/>
          <w:lang w:val="en-US" w:eastAsia="en-US"/>
        </w:rPr>
        <w:t xml:space="preserve"> </w:t>
      </w:r>
      <w:r w:rsidR="00D02337" w:rsidRPr="007E364B">
        <w:rPr>
          <w:rStyle w:val="FootnoteReference"/>
          <w:rFonts w:ascii="Charter Roman" w:hAnsi="Charter Roman" w:cs="Didot"/>
          <w:lang w:val="en-US" w:eastAsia="en-US"/>
        </w:rPr>
        <w:footnoteReference w:id="58"/>
      </w:r>
      <w:r w:rsidR="00B94D21">
        <w:rPr>
          <w:rFonts w:ascii="Charter Roman" w:hAnsi="Charter Roman" w:cs="Didot"/>
          <w:lang w:val="en-US" w:eastAsia="en-US"/>
        </w:rPr>
        <w:t xml:space="preserve"> </w:t>
      </w:r>
      <w:r w:rsidR="00606451" w:rsidRPr="007E364B">
        <w:rPr>
          <w:rFonts w:ascii="Charter Roman" w:hAnsi="Charter Roman" w:cs="Didot"/>
          <w:lang w:val="en-US" w:eastAsia="en-US"/>
        </w:rPr>
        <w:t xml:space="preserve">People immediately started hosting massive non-violent protest on the Independence Square of Kyiv (the now famed </w:t>
      </w:r>
      <w:r w:rsidR="00606451" w:rsidRPr="007E364B">
        <w:rPr>
          <w:rFonts w:ascii="Charter Roman" w:hAnsi="Charter Roman" w:cs="Didot"/>
          <w:i/>
          <w:iCs/>
          <w:lang w:val="en-US" w:eastAsia="en-US"/>
        </w:rPr>
        <w:t>Maidan Nezalezhnosti</w:t>
      </w:r>
      <w:r w:rsidR="00606451" w:rsidRPr="007E364B">
        <w:rPr>
          <w:rFonts w:ascii="Charter Roman" w:hAnsi="Charter Roman" w:cs="Didot"/>
          <w:lang w:val="en-US" w:eastAsia="en-US"/>
        </w:rPr>
        <w:t xml:space="preserve">). </w:t>
      </w:r>
      <w:r w:rsidR="00AA2CDD">
        <w:rPr>
          <w:rFonts w:ascii="Charter Roman" w:hAnsi="Charter Roman" w:cs="Didot"/>
          <w:lang w:val="en-US" w:eastAsia="en-US"/>
        </w:rPr>
        <w:t>The name of the square is not fortuitous, and it foretold</w:t>
      </w:r>
      <w:r w:rsidR="008C0099">
        <w:rPr>
          <w:rFonts w:ascii="Charter Roman" w:hAnsi="Charter Roman" w:cs="Didot"/>
          <w:lang w:val="en-US" w:eastAsia="en-US"/>
        </w:rPr>
        <w:t xml:space="preserve"> the fate of the landmark: it was there that, in 1991, students set up their tents in their </w:t>
      </w:r>
      <w:r w:rsidR="00955951">
        <w:rPr>
          <w:rFonts w:ascii="Charter Roman" w:hAnsi="Charter Roman" w:cs="Didot"/>
          <w:lang w:val="en-US" w:eastAsia="en-US"/>
        </w:rPr>
        <w:t>campaign</w:t>
      </w:r>
      <w:r w:rsidR="008C0099">
        <w:rPr>
          <w:rFonts w:ascii="Charter Roman" w:hAnsi="Charter Roman" w:cs="Didot"/>
          <w:lang w:val="en-US" w:eastAsia="en-US"/>
        </w:rPr>
        <w:t xml:space="preserve"> to exit the Soviet Union. </w:t>
      </w:r>
    </w:p>
    <w:p w14:paraId="7D25BBC2" w14:textId="77777777" w:rsidR="007974FF" w:rsidRDefault="007974FF" w:rsidP="00D44506">
      <w:pPr>
        <w:spacing w:line="360" w:lineRule="auto"/>
        <w:jc w:val="both"/>
        <w:rPr>
          <w:rFonts w:ascii="Charter Roman" w:hAnsi="Charter Roman" w:cs="Didot"/>
          <w:lang w:val="en-US" w:eastAsia="en-US"/>
        </w:rPr>
      </w:pPr>
    </w:p>
    <w:p w14:paraId="63E1BB48" w14:textId="181E9A2E" w:rsidR="00621F7F" w:rsidRPr="007E364B" w:rsidRDefault="00606451"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The </w:t>
      </w:r>
      <w:r w:rsidR="00A9404E">
        <w:rPr>
          <w:rFonts w:ascii="Charter Roman" w:hAnsi="Charter Roman" w:cs="Didot"/>
          <w:lang w:val="en-US" w:eastAsia="en-US"/>
        </w:rPr>
        <w:t xml:space="preserve">2014 </w:t>
      </w:r>
      <w:r w:rsidRPr="007E364B">
        <w:rPr>
          <w:rFonts w:ascii="Charter Roman" w:hAnsi="Charter Roman" w:cs="Didot"/>
          <w:lang w:val="en-US" w:eastAsia="en-US"/>
        </w:rPr>
        <w:t>protests lasted for weeks, until a violent culmination in February 2014, when more than a hundred pro-democracy protesters</w:t>
      </w:r>
      <w:r w:rsidR="003A3E55" w:rsidRPr="007E364B">
        <w:rPr>
          <w:rFonts w:ascii="Charter Roman" w:hAnsi="Charter Roman" w:cs="Didot"/>
          <w:lang w:val="en-US" w:eastAsia="en-US"/>
        </w:rPr>
        <w:t xml:space="preserve"> were murdered</w:t>
      </w:r>
      <w:r w:rsidRPr="007E364B">
        <w:rPr>
          <w:rFonts w:ascii="Charter Roman" w:hAnsi="Charter Roman" w:cs="Didot"/>
          <w:lang w:val="en-US" w:eastAsia="en-US"/>
        </w:rPr>
        <w:t>, who</w:t>
      </w:r>
      <w:r w:rsidR="003A3E55" w:rsidRPr="007E364B">
        <w:rPr>
          <w:rFonts w:ascii="Charter Roman" w:hAnsi="Charter Roman" w:cs="Didot"/>
          <w:lang w:val="en-US" w:eastAsia="en-US"/>
        </w:rPr>
        <w:t xml:space="preserve"> now </w:t>
      </w:r>
      <w:r w:rsidRPr="007E364B">
        <w:rPr>
          <w:rFonts w:ascii="Charter Roman" w:hAnsi="Charter Roman" w:cs="Didot"/>
          <w:lang w:val="en-US" w:eastAsia="en-US"/>
        </w:rPr>
        <w:t>posthumously bear the title of Heaven’s Hundred.</w:t>
      </w:r>
      <w:r w:rsidR="003A3E55" w:rsidRPr="007E364B">
        <w:rPr>
          <w:rFonts w:ascii="Charter Roman" w:hAnsi="Charter Roman" w:cs="Didot"/>
          <w:lang w:val="en-US" w:eastAsia="en-US"/>
        </w:rPr>
        <w:t xml:space="preserve"> Although the </w:t>
      </w:r>
      <w:r w:rsidR="006F7B7A" w:rsidRPr="007E364B">
        <w:rPr>
          <w:rFonts w:ascii="Charter Roman" w:hAnsi="Charter Roman" w:cs="Didot"/>
          <w:lang w:val="en-US" w:eastAsia="en-US"/>
        </w:rPr>
        <w:t>most popular line of thought is that the killers were members of the Ukrainian armed forces, trained by Russians and sent by Yanukovych to tame the protests</w:t>
      </w:r>
      <w:r w:rsidR="00BF6EBF" w:rsidRPr="007E364B">
        <w:rPr>
          <w:rFonts w:ascii="Charter Roman" w:hAnsi="Charter Roman" w:cs="Didot"/>
          <w:lang w:val="en-US" w:eastAsia="en-US"/>
        </w:rPr>
        <w:t>,</w:t>
      </w:r>
      <w:r w:rsidR="00BF6EBF" w:rsidRPr="007E364B">
        <w:rPr>
          <w:rStyle w:val="FootnoteReference"/>
          <w:rFonts w:ascii="Charter Roman" w:hAnsi="Charter Roman" w:cs="Didot"/>
          <w:lang w:val="en-US" w:eastAsia="en-US"/>
        </w:rPr>
        <w:footnoteReference w:id="59"/>
      </w:r>
      <w:r w:rsidR="00806939" w:rsidRPr="007E364B">
        <w:rPr>
          <w:rFonts w:ascii="Charter Roman" w:hAnsi="Charter Roman" w:cs="Didot"/>
          <w:lang w:val="en-US" w:eastAsia="en-US"/>
        </w:rPr>
        <w:t xml:space="preserve"> </w:t>
      </w:r>
      <w:r w:rsidR="000843AC" w:rsidRPr="007E364B">
        <w:rPr>
          <w:rFonts w:ascii="Charter Roman" w:hAnsi="Charter Roman" w:cs="Didot"/>
          <w:lang w:val="en-US" w:eastAsia="en-US"/>
        </w:rPr>
        <w:t xml:space="preserve">the investigation into the </w:t>
      </w:r>
      <w:r w:rsidR="000843AC" w:rsidRPr="007E364B">
        <w:rPr>
          <w:rFonts w:ascii="Charter Roman" w:hAnsi="Charter Roman" w:cs="Didot"/>
          <w:lang w:val="en-US" w:eastAsia="en-US"/>
        </w:rPr>
        <w:lastRenderedPageBreak/>
        <w:t>perpetrators is still on</w:t>
      </w:r>
      <w:r w:rsidR="00621F7F" w:rsidRPr="007E364B">
        <w:rPr>
          <w:rFonts w:ascii="Charter Roman" w:hAnsi="Charter Roman" w:cs="Didot"/>
          <w:lang w:val="en-US" w:eastAsia="en-US"/>
        </w:rPr>
        <w:t>g</w:t>
      </w:r>
      <w:r w:rsidR="000843AC" w:rsidRPr="007E364B">
        <w:rPr>
          <w:rFonts w:ascii="Charter Roman" w:hAnsi="Charter Roman" w:cs="Didot"/>
          <w:lang w:val="en-US" w:eastAsia="en-US"/>
        </w:rPr>
        <w:t>oing</w:t>
      </w:r>
      <w:r w:rsidR="00621F7F" w:rsidRPr="007E364B">
        <w:rPr>
          <w:rFonts w:ascii="Charter Roman" w:hAnsi="Charter Roman" w:cs="Didot"/>
          <w:lang w:val="en-US" w:eastAsia="en-US"/>
        </w:rPr>
        <w:t>,</w:t>
      </w:r>
      <w:r w:rsidR="000843AC" w:rsidRPr="007E364B">
        <w:rPr>
          <w:rFonts w:ascii="Charter Roman" w:hAnsi="Charter Roman" w:cs="Didot"/>
          <w:lang w:val="en-US" w:eastAsia="en-US"/>
        </w:rPr>
        <w:t xml:space="preserve"> and has been accused by the families of the victims of </w:t>
      </w:r>
      <w:r w:rsidR="00013AA5" w:rsidRPr="007E364B">
        <w:rPr>
          <w:rFonts w:ascii="Charter Roman" w:hAnsi="Charter Roman" w:cs="Didot"/>
          <w:lang w:val="en-US" w:eastAsia="en-US"/>
        </w:rPr>
        <w:t>going at too slow a pace.</w:t>
      </w:r>
      <w:r w:rsidR="00013AA5" w:rsidRPr="007E364B">
        <w:rPr>
          <w:rStyle w:val="FootnoteReference"/>
          <w:rFonts w:ascii="Charter Roman" w:hAnsi="Charter Roman" w:cs="Didot"/>
          <w:lang w:val="en-US" w:eastAsia="en-US"/>
        </w:rPr>
        <w:footnoteReference w:id="60"/>
      </w:r>
      <w:r w:rsidR="00621F7F" w:rsidRPr="007E364B">
        <w:rPr>
          <w:rFonts w:ascii="Charter Roman" w:eastAsiaTheme="minorHAnsi" w:hAnsi="Charter Roman" w:cs="Didot"/>
          <w:lang w:val="en-US" w:eastAsia="en-US"/>
        </w:rPr>
        <w:t xml:space="preserve"> </w:t>
      </w:r>
      <w:r w:rsidR="00621F7F" w:rsidRPr="007E364B">
        <w:rPr>
          <w:rFonts w:ascii="Charter Roman" w:hAnsi="Charter Roman" w:cs="Didot"/>
          <w:lang w:val="en-US" w:eastAsia="en-US"/>
        </w:rPr>
        <w:t xml:space="preserve">As soon as the protests broke out, Yanukovych fled to Moscow, where his security was assured. Soon after his departure, the </w:t>
      </w:r>
      <w:r w:rsidR="00621F7F" w:rsidRPr="007E364B">
        <w:rPr>
          <w:rFonts w:ascii="Charter Roman" w:hAnsi="Charter Roman" w:cs="Didot"/>
          <w:i/>
          <w:iCs/>
          <w:lang w:val="en-US" w:eastAsia="en-US"/>
        </w:rPr>
        <w:t xml:space="preserve">Rada </w:t>
      </w:r>
      <w:r w:rsidR="00621F7F" w:rsidRPr="007E364B">
        <w:rPr>
          <w:rFonts w:ascii="Charter Roman" w:hAnsi="Charter Roman" w:cs="Didot"/>
          <w:lang w:val="en-US" w:eastAsia="en-US"/>
        </w:rPr>
        <w:t xml:space="preserve">(Ukrainian Parliament) deposed him from power. His successor, Petro Poroshenko, a </w:t>
      </w:r>
      <w:r w:rsidR="00150B14" w:rsidRPr="007E364B">
        <w:rPr>
          <w:rFonts w:ascii="Charter Roman" w:hAnsi="Charter Roman" w:cs="Didot"/>
          <w:lang w:val="en-US" w:eastAsia="en-US"/>
        </w:rPr>
        <w:t>confectionery</w:t>
      </w:r>
      <w:r w:rsidR="00621F7F" w:rsidRPr="007E364B">
        <w:rPr>
          <w:rFonts w:ascii="Charter Roman" w:hAnsi="Charter Roman" w:cs="Didot"/>
          <w:lang w:val="en-US" w:eastAsia="en-US"/>
        </w:rPr>
        <w:t xml:space="preserve"> tycoon-turned politician in the 20</w:t>
      </w:r>
      <w:r w:rsidR="00E666B7" w:rsidRPr="007E364B">
        <w:rPr>
          <w:rFonts w:ascii="Charter Roman" w:hAnsi="Charter Roman" w:cs="Didot"/>
          <w:lang w:val="en-US" w:eastAsia="en-US"/>
        </w:rPr>
        <w:t>10s</w:t>
      </w:r>
      <w:r w:rsidR="00621F7F" w:rsidRPr="007E364B">
        <w:rPr>
          <w:rFonts w:ascii="Charter Roman" w:hAnsi="Charter Roman" w:cs="Didot"/>
          <w:lang w:val="en-US" w:eastAsia="en-US"/>
        </w:rPr>
        <w:t>, was elected in May of the same year</w:t>
      </w:r>
      <w:r w:rsidR="00E666B7" w:rsidRPr="007E364B">
        <w:rPr>
          <w:rFonts w:ascii="Charter Roman" w:hAnsi="Charter Roman" w:cs="Didot"/>
          <w:lang w:val="en-US" w:eastAsia="en-US"/>
        </w:rPr>
        <w:t xml:space="preserve"> during </w:t>
      </w:r>
      <w:r w:rsidR="00955951">
        <w:rPr>
          <w:rFonts w:ascii="Charter Roman" w:hAnsi="Charter Roman" w:cs="Didot"/>
          <w:lang w:val="en-US" w:eastAsia="en-US"/>
        </w:rPr>
        <w:t>early</w:t>
      </w:r>
      <w:r w:rsidR="003936A4" w:rsidRPr="007E364B">
        <w:rPr>
          <w:rFonts w:ascii="Charter Roman" w:hAnsi="Charter Roman" w:cs="Didot"/>
          <w:lang w:val="en-US" w:eastAsia="en-US"/>
        </w:rPr>
        <w:t xml:space="preserve"> presidential elections that should have taken place in 2015 according to the original presidential calendar.</w:t>
      </w:r>
    </w:p>
    <w:p w14:paraId="582100AF" w14:textId="77777777" w:rsidR="007974FF" w:rsidRDefault="007974FF" w:rsidP="00D44506">
      <w:pPr>
        <w:spacing w:line="360" w:lineRule="auto"/>
        <w:jc w:val="both"/>
        <w:rPr>
          <w:rFonts w:ascii="Charter Roman" w:hAnsi="Charter Roman" w:cs="Didot"/>
          <w:lang w:val="en-US"/>
        </w:rPr>
      </w:pPr>
    </w:p>
    <w:p w14:paraId="5F0D0DCA" w14:textId="2BA0EFEC" w:rsidR="00A0329D" w:rsidRPr="007E364B" w:rsidRDefault="00B03E71" w:rsidP="00D44506">
      <w:pPr>
        <w:spacing w:line="360" w:lineRule="auto"/>
        <w:jc w:val="both"/>
        <w:rPr>
          <w:rFonts w:ascii="Charter Roman" w:hAnsi="Charter Roman" w:cs="Didot"/>
          <w:lang w:val="en-US"/>
        </w:rPr>
      </w:pPr>
      <w:r w:rsidRPr="007E364B">
        <w:rPr>
          <w:rFonts w:ascii="Charter Roman" w:hAnsi="Charter Roman" w:cs="Didot"/>
          <w:lang w:val="en-US"/>
        </w:rPr>
        <w:t>The tensions in Kyiv were mirrored in the East of Ukraine, where independentist</w:t>
      </w:r>
      <w:r w:rsidR="00A0329D" w:rsidRPr="007E364B">
        <w:rPr>
          <w:rFonts w:ascii="Charter Roman" w:hAnsi="Charter Roman" w:cs="Didot"/>
          <w:lang w:val="en-US"/>
        </w:rPr>
        <w:t xml:space="preserve"> pro-Russian</w:t>
      </w:r>
      <w:r w:rsidRPr="007E364B">
        <w:rPr>
          <w:rFonts w:ascii="Charter Roman" w:hAnsi="Charter Roman" w:cs="Didot"/>
          <w:lang w:val="en-US"/>
        </w:rPr>
        <w:t xml:space="preserve"> forces in the </w:t>
      </w:r>
      <w:r w:rsidR="005062A0" w:rsidRPr="007E364B">
        <w:rPr>
          <w:rFonts w:ascii="Charter Roman" w:hAnsi="Charter Roman" w:cs="Didot"/>
          <w:i/>
          <w:iCs/>
          <w:lang w:val="en-US"/>
        </w:rPr>
        <w:t>oblasts</w:t>
      </w:r>
      <w:r w:rsidR="005062A0" w:rsidRPr="007E364B">
        <w:rPr>
          <w:rFonts w:ascii="Charter Roman" w:hAnsi="Charter Roman" w:cs="Didot"/>
          <w:lang w:val="en-US"/>
        </w:rPr>
        <w:t xml:space="preserve"> (</w:t>
      </w:r>
      <w:r w:rsidRPr="007E364B">
        <w:rPr>
          <w:rFonts w:ascii="Charter Roman" w:hAnsi="Charter Roman" w:cs="Didot"/>
          <w:lang w:val="en-US"/>
        </w:rPr>
        <w:t>regions</w:t>
      </w:r>
      <w:r w:rsidR="005062A0" w:rsidRPr="007E364B">
        <w:rPr>
          <w:rFonts w:ascii="Charter Roman" w:hAnsi="Charter Roman" w:cs="Didot"/>
          <w:lang w:val="en-US"/>
        </w:rPr>
        <w:t>)</w:t>
      </w:r>
      <w:r w:rsidRPr="007E364B">
        <w:rPr>
          <w:rFonts w:ascii="Charter Roman" w:hAnsi="Charter Roman" w:cs="Didot"/>
          <w:lang w:val="en-US"/>
        </w:rPr>
        <w:t xml:space="preserve"> of Luhansk and Donetsk, as well as the Crimean Peninsula started gaining traction.</w:t>
      </w:r>
      <w:r w:rsidR="00A0329D" w:rsidRPr="007E364B">
        <w:rPr>
          <w:rFonts w:ascii="Charter Roman" w:hAnsi="Charter Roman" w:cs="Didot"/>
          <w:lang w:val="en-US"/>
        </w:rPr>
        <w:t xml:space="preserve"> The </w:t>
      </w:r>
      <w:r w:rsidR="00AE28E9" w:rsidRPr="007E364B">
        <w:rPr>
          <w:rFonts w:ascii="Charter Roman" w:hAnsi="Charter Roman" w:cs="Didot"/>
          <w:lang w:val="en-US"/>
        </w:rPr>
        <w:t xml:space="preserve">rationale was the same for the three </w:t>
      </w:r>
      <w:r w:rsidR="002875B2" w:rsidRPr="007E364B">
        <w:rPr>
          <w:rFonts w:ascii="Charter Roman" w:hAnsi="Charter Roman" w:cs="Didot"/>
          <w:lang w:val="en-US"/>
        </w:rPr>
        <w:t>secessionist</w:t>
      </w:r>
      <w:r w:rsidR="00AE28E9" w:rsidRPr="007E364B">
        <w:rPr>
          <w:rFonts w:ascii="Charter Roman" w:hAnsi="Charter Roman" w:cs="Didot"/>
          <w:lang w:val="en-US"/>
        </w:rPr>
        <w:t xml:space="preserve"> regions: </w:t>
      </w:r>
      <w:r w:rsidR="00DF47E0" w:rsidRPr="007E364B">
        <w:rPr>
          <w:rFonts w:ascii="Charter Roman" w:hAnsi="Charter Roman" w:cs="Didot"/>
          <w:lang w:val="en-US"/>
        </w:rPr>
        <w:t xml:space="preserve">the </w:t>
      </w:r>
      <w:r w:rsidR="008D09A5" w:rsidRPr="007E364B">
        <w:rPr>
          <w:rFonts w:ascii="Charter Roman" w:hAnsi="Charter Roman" w:cs="Didot"/>
          <w:lang w:val="en-US"/>
        </w:rPr>
        <w:t>culturally</w:t>
      </w:r>
      <w:r w:rsidR="00DF47E0" w:rsidRPr="007E364B">
        <w:rPr>
          <w:rFonts w:ascii="Charter Roman" w:hAnsi="Charter Roman" w:cs="Didot"/>
          <w:lang w:val="en-US"/>
        </w:rPr>
        <w:t xml:space="preserve"> Russian</w:t>
      </w:r>
      <w:r w:rsidR="008D09A5" w:rsidRPr="007E364B">
        <w:rPr>
          <w:rFonts w:ascii="Charter Roman" w:hAnsi="Charter Roman" w:cs="Didot"/>
          <w:lang w:val="en-US"/>
        </w:rPr>
        <w:t xml:space="preserve"> individuals</w:t>
      </w:r>
      <w:r w:rsidR="00DF47E0" w:rsidRPr="007E364B">
        <w:rPr>
          <w:rFonts w:ascii="Charter Roman" w:hAnsi="Charter Roman" w:cs="Didot"/>
          <w:lang w:val="en-US"/>
        </w:rPr>
        <w:t xml:space="preserve"> who were caught up in the border-crafting of the collapse of the </w:t>
      </w:r>
      <w:r w:rsidR="00D14C82" w:rsidRPr="007E364B">
        <w:rPr>
          <w:rFonts w:ascii="Charter Roman" w:hAnsi="Charter Roman" w:cs="Didot"/>
          <w:lang w:val="en-US"/>
        </w:rPr>
        <w:t xml:space="preserve">Soviet Union desired either a return to their homeland, or </w:t>
      </w:r>
      <w:r w:rsidR="002875B2" w:rsidRPr="007E364B">
        <w:rPr>
          <w:rFonts w:ascii="Charter Roman" w:hAnsi="Charter Roman" w:cs="Didot"/>
          <w:lang w:val="en-US"/>
        </w:rPr>
        <w:t xml:space="preserve">just </w:t>
      </w:r>
      <w:r w:rsidR="00D14C82" w:rsidRPr="007E364B">
        <w:rPr>
          <w:rFonts w:ascii="Charter Roman" w:hAnsi="Charter Roman" w:cs="Didot"/>
          <w:lang w:val="en-US"/>
        </w:rPr>
        <w:t>a</w:t>
      </w:r>
      <w:r w:rsidR="002875B2" w:rsidRPr="007E364B">
        <w:rPr>
          <w:rFonts w:ascii="Charter Roman" w:hAnsi="Charter Roman" w:cs="Didot"/>
          <w:lang w:val="en-US"/>
        </w:rPr>
        <w:t xml:space="preserve"> separation from the Ukrainian state.</w:t>
      </w:r>
    </w:p>
    <w:p w14:paraId="52F2C7B9" w14:textId="77777777" w:rsidR="007974FF" w:rsidRDefault="007974FF" w:rsidP="00D44506">
      <w:pPr>
        <w:spacing w:line="360" w:lineRule="auto"/>
        <w:jc w:val="both"/>
        <w:rPr>
          <w:rFonts w:ascii="Charter Roman" w:hAnsi="Charter Roman" w:cs="Didot"/>
          <w:lang w:val="en-US"/>
        </w:rPr>
      </w:pPr>
    </w:p>
    <w:p w14:paraId="5C71E3B3" w14:textId="0664B190" w:rsidR="00591F9B" w:rsidRPr="007E364B" w:rsidRDefault="00B03E71" w:rsidP="00D44506">
      <w:pPr>
        <w:spacing w:line="360" w:lineRule="auto"/>
        <w:jc w:val="both"/>
        <w:rPr>
          <w:rFonts w:ascii="Charter Roman" w:hAnsi="Charter Roman" w:cs="Didot"/>
          <w:color w:val="000000" w:themeColor="text1"/>
          <w:lang w:val="en-US"/>
        </w:rPr>
      </w:pPr>
      <w:r w:rsidRPr="007E364B">
        <w:rPr>
          <w:rFonts w:ascii="Charter Roman" w:hAnsi="Charter Roman" w:cs="Didot"/>
          <w:lang w:val="en-US"/>
        </w:rPr>
        <w:t xml:space="preserve">The </w:t>
      </w:r>
      <w:r w:rsidR="00BD55CB" w:rsidRPr="007E364B">
        <w:rPr>
          <w:rFonts w:ascii="Charter Roman" w:hAnsi="Charter Roman" w:cs="Didot"/>
          <w:lang w:val="en-US"/>
        </w:rPr>
        <w:t xml:space="preserve">Crimean Parliament organized </w:t>
      </w:r>
      <w:r w:rsidR="000B3F28" w:rsidRPr="007E364B">
        <w:rPr>
          <w:rFonts w:ascii="Charter Roman" w:hAnsi="Charter Roman" w:cs="Didot"/>
          <w:lang w:val="en-US"/>
        </w:rPr>
        <w:t xml:space="preserve">a referendum for its citizens on </w:t>
      </w:r>
      <w:r w:rsidRPr="007E364B">
        <w:rPr>
          <w:rFonts w:ascii="Charter Roman" w:hAnsi="Charter Roman" w:cs="Didot"/>
          <w:color w:val="000000" w:themeColor="text1"/>
          <w:lang w:val="en-US"/>
        </w:rPr>
        <w:t>March 1</w:t>
      </w:r>
      <w:r w:rsidR="007D01AC" w:rsidRPr="007E364B">
        <w:rPr>
          <w:rFonts w:ascii="Charter Roman" w:hAnsi="Charter Roman" w:cs="Didot"/>
          <w:color w:val="000000" w:themeColor="text1"/>
          <w:lang w:val="en-US"/>
        </w:rPr>
        <w:t>6</w:t>
      </w:r>
      <w:r w:rsidRPr="007E364B">
        <w:rPr>
          <w:rFonts w:ascii="Charter Roman" w:hAnsi="Charter Roman" w:cs="Didot"/>
          <w:color w:val="000000" w:themeColor="text1"/>
          <w:vertAlign w:val="superscript"/>
          <w:lang w:val="en-US"/>
        </w:rPr>
        <w:t>th</w:t>
      </w:r>
      <w:r w:rsidR="002856B3" w:rsidRPr="007E364B">
        <w:rPr>
          <w:rFonts w:ascii="Charter Roman" w:hAnsi="Charter Roman" w:cs="Didot"/>
          <w:color w:val="000000" w:themeColor="text1"/>
          <w:lang w:val="en-US"/>
        </w:rPr>
        <w:t>, 2014</w:t>
      </w:r>
      <w:r w:rsidR="000B3F28" w:rsidRPr="007E364B">
        <w:rPr>
          <w:rFonts w:ascii="Charter Roman" w:hAnsi="Charter Roman" w:cs="Didot"/>
          <w:color w:val="000000" w:themeColor="text1"/>
          <w:lang w:val="en-US"/>
        </w:rPr>
        <w:t xml:space="preserve">, to </w:t>
      </w:r>
      <w:r w:rsidR="002D4E16" w:rsidRPr="007E364B">
        <w:rPr>
          <w:rFonts w:ascii="Charter Roman" w:hAnsi="Charter Roman" w:cs="Didot"/>
          <w:color w:val="000000" w:themeColor="text1"/>
          <w:lang w:val="en-US"/>
        </w:rPr>
        <w:t xml:space="preserve">present them with the choice of either </w:t>
      </w:r>
      <w:r w:rsidR="00BC5053" w:rsidRPr="007E364B">
        <w:rPr>
          <w:rFonts w:ascii="Charter Roman" w:hAnsi="Charter Roman" w:cs="Didot"/>
          <w:color w:val="000000" w:themeColor="text1"/>
          <w:lang w:val="en-US"/>
        </w:rPr>
        <w:t>remaining part of Ukraine or integrating the Russian Federation as one of its republics.</w:t>
      </w:r>
      <w:r w:rsidR="008B0E47" w:rsidRPr="007E364B">
        <w:rPr>
          <w:rFonts w:ascii="Charter Roman" w:hAnsi="Charter Roman" w:cs="Didot"/>
          <w:color w:val="000000" w:themeColor="text1"/>
          <w:lang w:val="en-US"/>
        </w:rPr>
        <w:t xml:space="preserve"> The </w:t>
      </w:r>
      <w:r w:rsidR="003134E4" w:rsidRPr="007E364B">
        <w:rPr>
          <w:rFonts w:ascii="Charter Roman" w:hAnsi="Charter Roman" w:cs="Didot"/>
          <w:color w:val="000000" w:themeColor="text1"/>
          <w:lang w:val="en-US"/>
        </w:rPr>
        <w:t>offi</w:t>
      </w:r>
      <w:r w:rsidR="00C84139" w:rsidRPr="007E364B">
        <w:rPr>
          <w:rFonts w:ascii="Charter Roman" w:hAnsi="Charter Roman" w:cs="Didot"/>
          <w:color w:val="000000" w:themeColor="text1"/>
          <w:lang w:val="en-US"/>
        </w:rPr>
        <w:t xml:space="preserve">cial results relayed by the Crimean election taskforce </w:t>
      </w:r>
      <w:r w:rsidR="00667544" w:rsidRPr="007E364B">
        <w:rPr>
          <w:rFonts w:ascii="Charter Roman" w:hAnsi="Charter Roman" w:cs="Didot"/>
          <w:color w:val="000000" w:themeColor="text1"/>
          <w:lang w:val="en-US"/>
        </w:rPr>
        <w:t>placed the “return to Russia” option</w:t>
      </w:r>
      <w:r w:rsidR="00315928" w:rsidRPr="007E364B">
        <w:rPr>
          <w:rFonts w:ascii="Charter Roman" w:hAnsi="Charter Roman" w:cs="Didot"/>
          <w:color w:val="000000" w:themeColor="text1"/>
          <w:lang w:val="en-US"/>
        </w:rPr>
        <w:t xml:space="preserve"> at an astonishing 9</w:t>
      </w:r>
      <w:r w:rsidR="00F5594C" w:rsidRPr="007E364B">
        <w:rPr>
          <w:rFonts w:ascii="Charter Roman" w:hAnsi="Charter Roman" w:cs="Didot"/>
          <w:color w:val="000000" w:themeColor="text1"/>
          <w:lang w:val="en-US"/>
        </w:rPr>
        <w:t>6</w:t>
      </w:r>
      <w:r w:rsidR="00315928" w:rsidRPr="007E364B">
        <w:rPr>
          <w:rFonts w:ascii="Charter Roman" w:hAnsi="Charter Roman" w:cs="Didot"/>
          <w:color w:val="000000" w:themeColor="text1"/>
          <w:lang w:val="en-US"/>
        </w:rPr>
        <w:t>.</w:t>
      </w:r>
      <w:r w:rsidR="00F5594C" w:rsidRPr="007E364B">
        <w:rPr>
          <w:rFonts w:ascii="Charter Roman" w:hAnsi="Charter Roman" w:cs="Didot"/>
          <w:color w:val="000000" w:themeColor="text1"/>
          <w:lang w:val="en-US"/>
        </w:rPr>
        <w:t>77</w:t>
      </w:r>
      <w:r w:rsidR="00315928" w:rsidRPr="007E364B">
        <w:rPr>
          <w:rFonts w:ascii="Charter Roman" w:hAnsi="Charter Roman" w:cs="Didot"/>
          <w:color w:val="000000" w:themeColor="text1"/>
          <w:lang w:val="en-US"/>
        </w:rPr>
        <w:t xml:space="preserve">% approval rate, with a turnout of </w:t>
      </w:r>
      <w:r w:rsidR="00622FC3" w:rsidRPr="007E364B">
        <w:rPr>
          <w:rFonts w:ascii="Charter Roman" w:hAnsi="Charter Roman" w:cs="Didot"/>
          <w:color w:val="000000" w:themeColor="text1"/>
          <w:lang w:val="en-US"/>
        </w:rPr>
        <w:t>83.1%</w:t>
      </w:r>
      <w:r w:rsidR="00C471B9" w:rsidRPr="007E364B">
        <w:rPr>
          <w:rFonts w:ascii="Charter Roman" w:hAnsi="Charter Roman" w:cs="Didot"/>
          <w:color w:val="000000" w:themeColor="text1"/>
          <w:lang w:val="en-US"/>
        </w:rPr>
        <w:t>,</w:t>
      </w:r>
      <w:r w:rsidR="00EF75C1" w:rsidRPr="007E364B">
        <w:rPr>
          <w:rStyle w:val="FootnoteReference"/>
          <w:rFonts w:ascii="Charter Roman" w:hAnsi="Charter Roman" w:cs="Didot"/>
          <w:color w:val="000000" w:themeColor="text1"/>
          <w:lang w:val="en-US"/>
        </w:rPr>
        <w:footnoteReference w:id="61"/>
      </w:r>
      <w:r w:rsidR="00C471B9" w:rsidRPr="007E364B">
        <w:rPr>
          <w:rFonts w:ascii="Charter Roman" w:hAnsi="Charter Roman" w:cs="Didot"/>
          <w:color w:val="000000" w:themeColor="text1"/>
          <w:lang w:val="en-US"/>
        </w:rPr>
        <w:t xml:space="preserve"> numbers which were relayed by many pro-Russian</w:t>
      </w:r>
      <w:r w:rsidR="008D09A5" w:rsidRPr="007E364B">
        <w:rPr>
          <w:rFonts w:ascii="Charter Roman" w:hAnsi="Charter Roman" w:cs="Didot"/>
          <w:color w:val="000000" w:themeColor="text1"/>
          <w:lang w:val="en-US"/>
        </w:rPr>
        <w:t>-government</w:t>
      </w:r>
      <w:r w:rsidR="00C471B9" w:rsidRPr="007E364B">
        <w:rPr>
          <w:rFonts w:ascii="Charter Roman" w:hAnsi="Charter Roman" w:cs="Didot"/>
          <w:color w:val="000000" w:themeColor="text1"/>
          <w:lang w:val="en-US"/>
        </w:rPr>
        <w:t xml:space="preserve"> media</w:t>
      </w:r>
      <w:r w:rsidR="004765F5" w:rsidRPr="007E364B">
        <w:rPr>
          <w:rFonts w:ascii="Charter Roman" w:hAnsi="Charter Roman" w:cs="Didot"/>
          <w:color w:val="000000" w:themeColor="text1"/>
          <w:lang w:val="en-US"/>
        </w:rPr>
        <w:t xml:space="preserve"> such as Sputnik. Because of the nature of the events, and the </w:t>
      </w:r>
      <w:r w:rsidR="00CD1CC7" w:rsidRPr="007E364B">
        <w:rPr>
          <w:rFonts w:ascii="Charter Roman" w:hAnsi="Charter Roman" w:cs="Didot"/>
          <w:color w:val="000000" w:themeColor="text1"/>
          <w:lang w:val="en-US"/>
        </w:rPr>
        <w:t>disinformation operations involved with the war, many</w:t>
      </w:r>
      <w:r w:rsidR="0063594B" w:rsidRPr="007E364B">
        <w:rPr>
          <w:rFonts w:ascii="Charter Roman" w:hAnsi="Charter Roman" w:cs="Didot"/>
          <w:color w:val="000000" w:themeColor="text1"/>
          <w:lang w:val="en-US"/>
        </w:rPr>
        <w:t xml:space="preserve"> observers </w:t>
      </w:r>
      <w:r w:rsidR="00202595" w:rsidRPr="007E364B">
        <w:rPr>
          <w:rFonts w:ascii="Charter Roman" w:hAnsi="Charter Roman" w:cs="Didot"/>
          <w:color w:val="000000" w:themeColor="text1"/>
          <w:lang w:val="en-US"/>
        </w:rPr>
        <w:t>deemed these numbers to have been inflated.</w:t>
      </w:r>
      <w:r w:rsidR="00D42B01" w:rsidRPr="007E364B">
        <w:rPr>
          <w:rFonts w:ascii="Charter Roman" w:hAnsi="Charter Roman" w:cs="Didot"/>
          <w:color w:val="000000" w:themeColor="text1"/>
          <w:lang w:val="en-US"/>
        </w:rPr>
        <w:t xml:space="preserve"> As a matter of fact, </w:t>
      </w:r>
      <w:r w:rsidR="00077D65" w:rsidRPr="007E364B">
        <w:rPr>
          <w:rFonts w:ascii="Charter Roman" w:hAnsi="Charter Roman" w:cs="Didot"/>
          <w:color w:val="000000" w:themeColor="text1"/>
          <w:lang w:val="en-US"/>
        </w:rPr>
        <w:t>in May of 2014</w:t>
      </w:r>
      <w:r w:rsidR="00BC052C" w:rsidRPr="007E364B">
        <w:rPr>
          <w:rFonts w:ascii="Charter Roman" w:hAnsi="Charter Roman" w:cs="Didot"/>
          <w:color w:val="000000" w:themeColor="text1"/>
          <w:lang w:val="en-US"/>
        </w:rPr>
        <w:t xml:space="preserve">, </w:t>
      </w:r>
      <w:r w:rsidR="00786AE1" w:rsidRPr="007E364B">
        <w:rPr>
          <w:rFonts w:ascii="Charter Roman" w:hAnsi="Charter Roman" w:cs="Didot"/>
          <w:color w:val="000000" w:themeColor="text1"/>
          <w:lang w:val="en-US"/>
        </w:rPr>
        <w:t xml:space="preserve">the </w:t>
      </w:r>
      <w:r w:rsidR="00786AE1" w:rsidRPr="007E364B">
        <w:rPr>
          <w:rFonts w:ascii="Charter Roman" w:hAnsi="Charter Roman" w:cs="Didot"/>
          <w:color w:val="000000" w:themeColor="text1"/>
        </w:rPr>
        <w:t>President of Russia’s Council on Civil Society and Human Rights</w:t>
      </w:r>
      <w:r w:rsidR="00786AE1" w:rsidRPr="007E364B">
        <w:rPr>
          <w:rFonts w:ascii="Charter Roman" w:hAnsi="Charter Roman" w:cs="Didot"/>
          <w:color w:val="000000" w:themeColor="text1"/>
          <w:lang w:val="en-US"/>
        </w:rPr>
        <w:t xml:space="preserve"> allegedly </w:t>
      </w:r>
      <w:r w:rsidR="003B08D5" w:rsidRPr="007E364B">
        <w:rPr>
          <w:rFonts w:ascii="Charter Roman" w:hAnsi="Charter Roman" w:cs="Didot"/>
          <w:color w:val="000000" w:themeColor="text1"/>
          <w:lang w:val="en-US"/>
        </w:rPr>
        <w:t>published</w:t>
      </w:r>
      <w:r w:rsidR="00773223" w:rsidRPr="007E364B">
        <w:rPr>
          <w:rFonts w:ascii="Charter Roman" w:hAnsi="Charter Roman" w:cs="Didot"/>
          <w:color w:val="000000" w:themeColor="text1"/>
          <w:lang w:val="en-US"/>
        </w:rPr>
        <w:t xml:space="preserve"> (and quickly took down) </w:t>
      </w:r>
      <w:r w:rsidR="003B08D5" w:rsidRPr="007E364B">
        <w:rPr>
          <w:rFonts w:ascii="Charter Roman" w:hAnsi="Charter Roman" w:cs="Didot"/>
          <w:color w:val="000000" w:themeColor="text1"/>
          <w:lang w:val="en-US"/>
        </w:rPr>
        <w:t xml:space="preserve">a truthful report of the electoral </w:t>
      </w:r>
      <w:r w:rsidR="00A42BB4" w:rsidRPr="007E364B">
        <w:rPr>
          <w:rFonts w:ascii="Charter Roman" w:hAnsi="Charter Roman" w:cs="Didot"/>
          <w:color w:val="000000" w:themeColor="text1"/>
          <w:lang w:val="en-US"/>
        </w:rPr>
        <w:t xml:space="preserve">numbers, which uncovered that the total turnout was only of about 30%, of which around half voted to rejoin </w:t>
      </w:r>
      <w:r w:rsidR="008D09A5" w:rsidRPr="007E364B">
        <w:rPr>
          <w:rFonts w:ascii="Charter Roman" w:hAnsi="Charter Roman" w:cs="Didot"/>
          <w:color w:val="000000" w:themeColor="text1"/>
          <w:lang w:val="en-US"/>
        </w:rPr>
        <w:t>the Russian Federation</w:t>
      </w:r>
      <w:r w:rsidR="00725610" w:rsidRPr="007E364B">
        <w:rPr>
          <w:rFonts w:ascii="Charter Roman" w:hAnsi="Charter Roman" w:cs="Didot"/>
          <w:color w:val="000000" w:themeColor="text1"/>
          <w:lang w:val="en-US"/>
        </w:rPr>
        <w:t xml:space="preserve">: the </w:t>
      </w:r>
      <w:r w:rsidR="00AA3C27" w:rsidRPr="007E364B">
        <w:rPr>
          <w:rFonts w:ascii="Charter Roman" w:hAnsi="Charter Roman" w:cs="Didot"/>
          <w:color w:val="000000" w:themeColor="text1"/>
          <w:lang w:val="en-US"/>
        </w:rPr>
        <w:t xml:space="preserve">total number of Crimeans </w:t>
      </w:r>
      <w:r w:rsidR="008A0B87" w:rsidRPr="007E364B">
        <w:rPr>
          <w:rFonts w:ascii="Charter Roman" w:hAnsi="Charter Roman" w:cs="Didot"/>
          <w:color w:val="000000" w:themeColor="text1"/>
          <w:lang w:val="en-US"/>
        </w:rPr>
        <w:t>who accepted to enter the Russian Federation</w:t>
      </w:r>
      <w:r w:rsidR="006717D1" w:rsidRPr="007E364B">
        <w:rPr>
          <w:rFonts w:ascii="Charter Roman" w:hAnsi="Charter Roman" w:cs="Didot"/>
          <w:color w:val="000000" w:themeColor="text1"/>
          <w:lang w:val="en-US"/>
        </w:rPr>
        <w:t xml:space="preserve"> </w:t>
      </w:r>
      <w:r w:rsidR="006717D1" w:rsidRPr="007E364B">
        <w:rPr>
          <w:rFonts w:ascii="Charter Roman" w:hAnsi="Charter Roman" w:cs="Didot"/>
          <w:color w:val="000000" w:themeColor="text1"/>
          <w:lang w:val="en-US"/>
        </w:rPr>
        <w:lastRenderedPageBreak/>
        <w:t xml:space="preserve">would then </w:t>
      </w:r>
      <w:r w:rsidR="00591F9B" w:rsidRPr="007E364B">
        <w:rPr>
          <w:rFonts w:ascii="Charter Roman" w:hAnsi="Charter Roman" w:cs="Didot"/>
          <w:color w:val="000000" w:themeColor="text1"/>
          <w:lang w:val="en-US"/>
        </w:rPr>
        <w:t>have been of</w:t>
      </w:r>
      <w:r w:rsidR="006717D1" w:rsidRPr="007E364B">
        <w:rPr>
          <w:rFonts w:ascii="Charter Roman" w:hAnsi="Charter Roman" w:cs="Didot"/>
          <w:color w:val="000000" w:themeColor="text1"/>
          <w:lang w:val="en-US"/>
        </w:rPr>
        <w:t xml:space="preserve"> only of 15%</w:t>
      </w:r>
      <w:r w:rsidR="00591F9B" w:rsidRPr="007E364B">
        <w:rPr>
          <w:rFonts w:ascii="Charter Roman" w:hAnsi="Charter Roman" w:cs="Didot"/>
          <w:color w:val="000000" w:themeColor="text1"/>
          <w:lang w:val="en-US"/>
        </w:rPr>
        <w:t xml:space="preserve"> of the population</w:t>
      </w:r>
      <w:r w:rsidR="006717D1" w:rsidRPr="007E364B">
        <w:rPr>
          <w:rFonts w:ascii="Charter Roman" w:hAnsi="Charter Roman" w:cs="Didot"/>
          <w:color w:val="000000" w:themeColor="text1"/>
          <w:lang w:val="en-US"/>
        </w:rPr>
        <w:t>.</w:t>
      </w:r>
      <w:r w:rsidR="006717D1" w:rsidRPr="007E364B">
        <w:rPr>
          <w:rStyle w:val="FootnoteReference"/>
          <w:rFonts w:ascii="Charter Roman" w:hAnsi="Charter Roman" w:cs="Didot"/>
          <w:color w:val="000000" w:themeColor="text1"/>
          <w:lang w:val="en-US"/>
        </w:rPr>
        <w:footnoteReference w:id="62"/>
      </w:r>
      <w:r w:rsidR="00B94D21">
        <w:rPr>
          <w:rFonts w:ascii="Charter Roman" w:hAnsi="Charter Roman" w:cs="Didot"/>
          <w:color w:val="000000" w:themeColor="text1"/>
          <w:lang w:val="en-US"/>
        </w:rPr>
        <w:t xml:space="preserve"> </w:t>
      </w:r>
      <w:r w:rsidR="00591F9B" w:rsidRPr="007E364B">
        <w:rPr>
          <w:rFonts w:ascii="Charter Roman" w:hAnsi="Charter Roman" w:cs="Didot"/>
          <w:color w:val="000000" w:themeColor="text1"/>
          <w:lang w:val="en-US"/>
        </w:rPr>
        <w:t>On March 18</w:t>
      </w:r>
      <w:r w:rsidR="00591F9B" w:rsidRPr="007E364B">
        <w:rPr>
          <w:rFonts w:ascii="Charter Roman" w:hAnsi="Charter Roman" w:cs="Didot"/>
          <w:color w:val="000000" w:themeColor="text1"/>
          <w:vertAlign w:val="superscript"/>
          <w:lang w:val="en-US"/>
        </w:rPr>
        <w:t>th</w:t>
      </w:r>
      <w:r w:rsidR="00591F9B" w:rsidRPr="007E364B">
        <w:rPr>
          <w:rFonts w:ascii="Charter Roman" w:hAnsi="Charter Roman" w:cs="Didot"/>
          <w:color w:val="000000" w:themeColor="text1"/>
          <w:lang w:val="en-US"/>
        </w:rPr>
        <w:t xml:space="preserve">, two days after the referendum, </w:t>
      </w:r>
      <w:r w:rsidR="00137782" w:rsidRPr="007E364B">
        <w:rPr>
          <w:rFonts w:ascii="Charter Roman" w:hAnsi="Charter Roman" w:cs="Didot"/>
          <w:color w:val="000000" w:themeColor="text1"/>
          <w:lang w:val="en-US"/>
        </w:rPr>
        <w:t>the peninsula was invested by the Russian military</w:t>
      </w:r>
      <w:r w:rsidR="00EB0E00" w:rsidRPr="007E364B">
        <w:rPr>
          <w:rFonts w:ascii="Charter Roman" w:hAnsi="Charter Roman" w:cs="Didot"/>
          <w:color w:val="000000" w:themeColor="text1"/>
          <w:lang w:val="en-US"/>
        </w:rPr>
        <w:t xml:space="preserve">. On that day, Vladimir Putin delivered </w:t>
      </w:r>
      <w:r w:rsidR="00651886" w:rsidRPr="007E364B">
        <w:rPr>
          <w:rFonts w:ascii="Charter Roman" w:hAnsi="Charter Roman" w:cs="Didot"/>
          <w:color w:val="000000" w:themeColor="text1"/>
          <w:lang w:val="en-US"/>
        </w:rPr>
        <w:t>his famous speech:</w:t>
      </w:r>
    </w:p>
    <w:p w14:paraId="28035FD0" w14:textId="0D2EF788" w:rsidR="00E26792" w:rsidRPr="007E364B" w:rsidRDefault="00D9126C" w:rsidP="00D44506">
      <w:pPr>
        <w:spacing w:line="360" w:lineRule="auto"/>
        <w:jc w:val="both"/>
        <w:rPr>
          <w:rFonts w:ascii="Charter Roman" w:hAnsi="Charter Roman" w:cs="Didot"/>
          <w:color w:val="000000" w:themeColor="text1"/>
          <w:lang w:val="en-US"/>
        </w:rPr>
      </w:pPr>
      <w:r w:rsidRPr="007E364B">
        <w:rPr>
          <w:rFonts w:ascii="Charter Roman" w:hAnsi="Charter Roman" w:cs="Didot"/>
          <w:color w:val="000000" w:themeColor="text1"/>
          <w:lang w:val="en-US"/>
        </w:rPr>
        <w:tab/>
      </w:r>
    </w:p>
    <w:p w14:paraId="10B993D4" w14:textId="5CB9C79E" w:rsidR="00E26792" w:rsidRPr="007E364B" w:rsidRDefault="00E26792" w:rsidP="00D44506">
      <w:pPr>
        <w:spacing w:line="360" w:lineRule="auto"/>
        <w:jc w:val="both"/>
        <w:rPr>
          <w:rFonts w:ascii="Charter Roman" w:hAnsi="Charter Roman" w:cs="Didot"/>
          <w:color w:val="000000" w:themeColor="text1"/>
          <w:lang w:val="en-US"/>
        </w:rPr>
      </w:pPr>
      <w:r w:rsidRPr="007E364B">
        <w:rPr>
          <w:rFonts w:ascii="Charter Roman" w:hAnsi="Charter Roman" w:cs="Didot"/>
          <w:color w:val="000000" w:themeColor="text1"/>
          <w:lang w:val="en-US"/>
        </w:rPr>
        <w:tab/>
        <w:t>“Colleagues,</w:t>
      </w:r>
    </w:p>
    <w:p w14:paraId="61FB1142" w14:textId="5DD928B0" w:rsidR="00E26792" w:rsidRPr="007E364B" w:rsidRDefault="00E26792" w:rsidP="00D44506">
      <w:pPr>
        <w:spacing w:line="360" w:lineRule="auto"/>
        <w:jc w:val="both"/>
        <w:rPr>
          <w:rFonts w:ascii="Charter Roman" w:hAnsi="Charter Roman" w:cs="Didot"/>
          <w:color w:val="000000" w:themeColor="text1"/>
          <w:lang w:val="en-US"/>
        </w:rPr>
      </w:pPr>
      <w:r w:rsidRPr="007E364B">
        <w:rPr>
          <w:rFonts w:ascii="Charter Roman" w:hAnsi="Charter Roman" w:cs="Didot"/>
          <w:color w:val="000000" w:themeColor="text1"/>
          <w:lang w:val="en-US"/>
        </w:rPr>
        <w:t>In people’s hearts and minds, Crimea has always been an inseparable part of Russia. This firm conviction is based on truth and justice and was passed from generation to generation, over time, under any circumstances, despite all the dramatic changes our country went through during the entire 20th century.</w:t>
      </w:r>
    </w:p>
    <w:p w14:paraId="5DDADEB8" w14:textId="6F28270D" w:rsidR="00E26792" w:rsidRPr="007E364B" w:rsidRDefault="00E26792" w:rsidP="00D44506">
      <w:pPr>
        <w:spacing w:line="360" w:lineRule="auto"/>
        <w:jc w:val="both"/>
        <w:rPr>
          <w:rFonts w:ascii="Charter Roman" w:hAnsi="Charter Roman" w:cs="Didot"/>
          <w:color w:val="000000" w:themeColor="text1"/>
          <w:lang w:val="en-US"/>
        </w:rPr>
      </w:pPr>
      <w:r w:rsidRPr="007E364B">
        <w:rPr>
          <w:rFonts w:ascii="Charter Roman" w:hAnsi="Charter Roman" w:cs="Didot"/>
          <w:color w:val="000000" w:themeColor="text1"/>
          <w:lang w:val="en-US"/>
        </w:rPr>
        <w:t>After the revolution, the Bolsheviks, for a number of reasons – may God judge them – added large sections of the historical South of Russia to the Republic of Ukraine</w:t>
      </w:r>
      <w:r w:rsidR="00030186" w:rsidRPr="007E364B">
        <w:rPr>
          <w:rFonts w:ascii="Charter Roman" w:hAnsi="Charter Roman" w:cs="Didot"/>
          <w:color w:val="000000" w:themeColor="text1"/>
          <w:lang w:val="en-US"/>
        </w:rPr>
        <w:t xml:space="preserve"> […]”</w:t>
      </w:r>
      <w:r w:rsidR="00196845" w:rsidRPr="007E364B">
        <w:rPr>
          <w:rStyle w:val="FootnoteReference"/>
          <w:rFonts w:ascii="Charter Roman" w:hAnsi="Charter Roman" w:cs="Didot"/>
          <w:color w:val="000000" w:themeColor="text1"/>
          <w:lang w:val="en-US"/>
        </w:rPr>
        <w:footnoteReference w:id="63"/>
      </w:r>
    </w:p>
    <w:p w14:paraId="1F072D66" w14:textId="5375AEB2" w:rsidR="002856B3" w:rsidRPr="007E364B" w:rsidRDefault="002856B3" w:rsidP="00D44506">
      <w:pPr>
        <w:spacing w:line="360" w:lineRule="auto"/>
        <w:jc w:val="both"/>
        <w:rPr>
          <w:rFonts w:ascii="Charter Roman" w:hAnsi="Charter Roman" w:cs="Didot"/>
          <w:color w:val="C00000"/>
          <w:lang w:val="en-US"/>
        </w:rPr>
      </w:pPr>
    </w:p>
    <w:p w14:paraId="5AB9AF9B" w14:textId="46C6CCAB" w:rsidR="002856B3" w:rsidRPr="007E364B" w:rsidRDefault="004E50B0" w:rsidP="00D44506">
      <w:pPr>
        <w:spacing w:line="360" w:lineRule="auto"/>
        <w:jc w:val="both"/>
        <w:rPr>
          <w:rFonts w:ascii="Charter Roman" w:hAnsi="Charter Roman" w:cs="Didot"/>
          <w:lang w:val="en-US"/>
        </w:rPr>
      </w:pPr>
      <w:r w:rsidRPr="007E364B">
        <w:rPr>
          <w:rFonts w:ascii="Charter Roman" w:hAnsi="Charter Roman" w:cs="Didot"/>
          <w:lang w:val="en-US"/>
        </w:rPr>
        <w:t xml:space="preserve">The Crimean Peninsula is internationally recognized as part of Ukrainian sovereign territory, </w:t>
      </w:r>
      <w:r w:rsidR="00955951">
        <w:rPr>
          <w:rFonts w:ascii="Charter Roman" w:hAnsi="Charter Roman" w:cs="Didot"/>
          <w:lang w:val="en-US"/>
        </w:rPr>
        <w:t xml:space="preserve">by all but a </w:t>
      </w:r>
      <w:proofErr w:type="spellStart"/>
      <w:r w:rsidR="00955951">
        <w:rPr>
          <w:rFonts w:ascii="Charter Roman" w:hAnsi="Charter Roman" w:cs="Didot"/>
          <w:lang w:val="en-US"/>
        </w:rPr>
        <w:t>dozen</w:t>
      </w:r>
      <w:r w:rsidRPr="007E364B">
        <w:rPr>
          <w:rFonts w:ascii="Charter Roman" w:hAnsi="Charter Roman" w:cs="Didot"/>
          <w:lang w:val="en-US"/>
        </w:rPr>
        <w:t>a</w:t>
      </w:r>
      <w:proofErr w:type="spellEnd"/>
      <w:r w:rsidR="00C12309" w:rsidRPr="007E364B">
        <w:rPr>
          <w:rFonts w:ascii="Charter Roman" w:hAnsi="Charter Roman" w:cs="Didot"/>
          <w:lang w:val="en-US"/>
        </w:rPr>
        <w:t xml:space="preserve"> dozen states, including </w:t>
      </w:r>
      <w:r w:rsidR="00662215" w:rsidRPr="007E364B">
        <w:rPr>
          <w:rFonts w:ascii="Charter Roman" w:hAnsi="Charter Roman" w:cs="Didot"/>
          <w:lang w:val="en-US"/>
        </w:rPr>
        <w:t xml:space="preserve">Armenia, North Korea, </w:t>
      </w:r>
      <w:r w:rsidR="0062274F" w:rsidRPr="007E364B">
        <w:rPr>
          <w:rFonts w:ascii="Charter Roman" w:hAnsi="Charter Roman" w:cs="Didot"/>
          <w:lang w:val="en-US"/>
        </w:rPr>
        <w:t>Venezuela, and Myanm</w:t>
      </w:r>
      <w:r w:rsidR="00E07250" w:rsidRPr="007E364B">
        <w:rPr>
          <w:rFonts w:ascii="Charter Roman" w:hAnsi="Charter Roman" w:cs="Didot"/>
          <w:lang w:val="en-US"/>
        </w:rPr>
        <w:t>ar.</w:t>
      </w:r>
    </w:p>
    <w:p w14:paraId="57800900" w14:textId="77777777" w:rsidR="007974FF" w:rsidRDefault="007974FF" w:rsidP="00D44506">
      <w:pPr>
        <w:spacing w:line="360" w:lineRule="auto"/>
        <w:jc w:val="both"/>
        <w:rPr>
          <w:rFonts w:ascii="Charter Roman" w:hAnsi="Charter Roman" w:cs="Didot"/>
          <w:lang w:val="en-US"/>
        </w:rPr>
      </w:pPr>
    </w:p>
    <w:p w14:paraId="78E40FC2" w14:textId="46E4EDB5" w:rsidR="00B336EC" w:rsidRPr="007E364B" w:rsidRDefault="00B336EC" w:rsidP="00D44506">
      <w:pPr>
        <w:spacing w:line="360" w:lineRule="auto"/>
        <w:jc w:val="both"/>
        <w:rPr>
          <w:rFonts w:ascii="Charter Roman" w:hAnsi="Charter Roman" w:cs="Didot"/>
          <w:lang w:val="en-US"/>
        </w:rPr>
      </w:pPr>
      <w:r w:rsidRPr="007E364B">
        <w:rPr>
          <w:rFonts w:ascii="Charter Roman" w:hAnsi="Charter Roman" w:cs="Didot"/>
          <w:lang w:val="en-US"/>
        </w:rPr>
        <w:t xml:space="preserve">The Russian Federation, having </w:t>
      </w:r>
      <w:r w:rsidRPr="007E364B">
        <w:rPr>
          <w:rFonts w:ascii="Charter Roman" w:hAnsi="Charter Roman" w:cs="Didot"/>
          <w:i/>
          <w:iCs/>
          <w:lang w:val="en-US"/>
        </w:rPr>
        <w:t>de facto</w:t>
      </w:r>
      <w:r w:rsidRPr="007E364B">
        <w:rPr>
          <w:rFonts w:ascii="Charter Roman" w:hAnsi="Charter Roman" w:cs="Didot"/>
          <w:lang w:val="en-US"/>
        </w:rPr>
        <w:t xml:space="preserve"> annexed Crimea, now counts it among the republics of the Federation. The Provinces of Donetsk and Luhansk also held referendums in which independence won the ballot. The latter are not part of the integration plans of Russia – they receive financial and material support from the country but are not part of the Russian territory</w:t>
      </w:r>
      <w:r w:rsidR="0083567A" w:rsidRPr="007E364B">
        <w:rPr>
          <w:rFonts w:ascii="Charter Roman" w:hAnsi="Charter Roman" w:cs="Didot"/>
          <w:lang w:val="en-US"/>
        </w:rPr>
        <w:t>, be it in their own view or that of the Federation</w:t>
      </w:r>
      <w:r w:rsidRPr="007E364B">
        <w:rPr>
          <w:rFonts w:ascii="Charter Roman" w:hAnsi="Charter Roman" w:cs="Didot"/>
          <w:lang w:val="en-US"/>
        </w:rPr>
        <w:t>.</w:t>
      </w:r>
    </w:p>
    <w:p w14:paraId="13FEFC7B" w14:textId="77777777" w:rsidR="004B625A" w:rsidRPr="007E364B" w:rsidRDefault="004B625A" w:rsidP="00D44506">
      <w:pPr>
        <w:spacing w:line="360" w:lineRule="auto"/>
        <w:jc w:val="both"/>
        <w:rPr>
          <w:rFonts w:ascii="Charter Roman" w:hAnsi="Charter Roman" w:cs="Didot"/>
          <w:lang w:val="en-US"/>
        </w:rPr>
      </w:pPr>
    </w:p>
    <w:p w14:paraId="3F98354B" w14:textId="1192ADE0" w:rsidR="00DC733D" w:rsidRPr="007E364B" w:rsidRDefault="004B443F"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The conflict is still </w:t>
      </w:r>
      <w:r w:rsidR="00A9497D" w:rsidRPr="007E364B">
        <w:rPr>
          <w:rFonts w:ascii="Charter Roman" w:hAnsi="Charter Roman" w:cs="Didot"/>
          <w:lang w:val="en-US" w:eastAsia="en-US"/>
        </w:rPr>
        <w:t xml:space="preserve">ongoing in 2021; as of summer 2016, </w:t>
      </w:r>
      <w:r w:rsidR="00DC733D" w:rsidRPr="007E364B">
        <w:rPr>
          <w:rFonts w:ascii="Charter Roman" w:hAnsi="Charter Roman" w:cs="Didot"/>
          <w:lang w:val="en-US" w:eastAsia="en-US"/>
        </w:rPr>
        <w:t>t</w:t>
      </w:r>
      <w:r w:rsidR="00DC733D" w:rsidRPr="007E364B">
        <w:rPr>
          <w:rFonts w:ascii="Charter Roman" w:hAnsi="Charter Roman" w:cs="Didot"/>
          <w:lang w:eastAsia="en-US"/>
        </w:rPr>
        <w:t>he Ukrainian Ministry for Social Policy had registered close to 1.8 million</w:t>
      </w:r>
      <w:r w:rsidR="000B5FA0" w:rsidRPr="007E364B">
        <w:rPr>
          <w:rStyle w:val="FootnoteReference"/>
          <w:rFonts w:ascii="Charter Roman" w:hAnsi="Charter Roman" w:cs="Didot"/>
          <w:lang w:eastAsia="en-US"/>
        </w:rPr>
        <w:footnoteReference w:id="64"/>
      </w:r>
      <w:r w:rsidR="00DC733D" w:rsidRPr="007E364B">
        <w:rPr>
          <w:rFonts w:ascii="Charter Roman" w:hAnsi="Charter Roman" w:cs="Didot"/>
          <w:lang w:eastAsia="en-US"/>
        </w:rPr>
        <w:t xml:space="preserve"> </w:t>
      </w:r>
      <w:r w:rsidR="00DC733D" w:rsidRPr="007E364B">
        <w:rPr>
          <w:rFonts w:ascii="Charter Roman" w:hAnsi="Charter Roman" w:cs="Didot"/>
          <w:lang w:val="en-US" w:eastAsia="en-US"/>
        </w:rPr>
        <w:t>internally displaced persons (IDPs)</w:t>
      </w:r>
      <w:r w:rsidR="00F133B6" w:rsidRPr="007E364B">
        <w:rPr>
          <w:rFonts w:ascii="Charter Roman" w:hAnsi="Charter Roman" w:cs="Didot"/>
          <w:lang w:val="en-US" w:eastAsia="en-US"/>
        </w:rPr>
        <w:t>. The latest census by the Ukrainian branch of the UNHCR</w:t>
      </w:r>
      <w:r w:rsidR="00041378">
        <w:rPr>
          <w:rFonts w:ascii="Charter Roman" w:hAnsi="Charter Roman" w:cs="Didot"/>
          <w:lang w:val="en-US" w:eastAsia="en-US"/>
        </w:rPr>
        <w:fldChar w:fldCharType="begin"/>
      </w:r>
      <w:r w:rsidR="00041378">
        <w:instrText xml:space="preserve"> XE "</w:instrText>
      </w:r>
      <w:r w:rsidR="00041378" w:rsidRPr="001569CE">
        <w:rPr>
          <w:rFonts w:ascii="Charter Roman" w:hAnsi="Charter Roman" w:cs="Didot"/>
          <w:lang w:val="en-US" w:eastAsia="en-US"/>
        </w:rPr>
        <w:instrText>UNHCR:</w:instrText>
      </w:r>
      <w:r w:rsidR="00041378" w:rsidRPr="001E5DD8">
        <w:rPr>
          <w:lang w:val="en-US"/>
        </w:rPr>
        <w:instrText>UN Hight Commissioner on Refugees</w:instrText>
      </w:r>
      <w:r w:rsidR="00041378">
        <w:instrText xml:space="preserve">" </w:instrText>
      </w:r>
      <w:r w:rsidR="00041378">
        <w:rPr>
          <w:rFonts w:ascii="Charter Roman" w:hAnsi="Charter Roman" w:cs="Didot"/>
          <w:lang w:val="en-US" w:eastAsia="en-US"/>
        </w:rPr>
        <w:fldChar w:fldCharType="end"/>
      </w:r>
      <w:r w:rsidR="00093A9D" w:rsidRPr="007E364B">
        <w:rPr>
          <w:rFonts w:ascii="Charter Roman" w:hAnsi="Charter Roman" w:cs="Didot"/>
          <w:lang w:val="en-US" w:eastAsia="en-US"/>
        </w:rPr>
        <w:t xml:space="preserve"> places the total number of </w:t>
      </w:r>
      <w:r w:rsidR="00093A9D" w:rsidRPr="007E364B">
        <w:rPr>
          <w:rFonts w:ascii="Charter Roman" w:hAnsi="Charter Roman" w:cs="Didot"/>
          <w:lang w:val="en-US" w:eastAsia="en-US"/>
        </w:rPr>
        <w:lastRenderedPageBreak/>
        <w:t>Ukrainian IDPs at 1.5 million, with a</w:t>
      </w:r>
      <w:r w:rsidR="0079759C" w:rsidRPr="007E364B">
        <w:rPr>
          <w:rFonts w:ascii="Charter Roman" w:hAnsi="Charter Roman" w:cs="Didot"/>
          <w:lang w:val="en-US" w:eastAsia="en-US"/>
        </w:rPr>
        <w:t>n overwhelming majority of individuals coming from Luhansk and Donetsk</w:t>
      </w:r>
      <w:r w:rsidR="00121F60" w:rsidRPr="007E364B">
        <w:rPr>
          <w:rFonts w:ascii="Charter Roman" w:hAnsi="Charter Roman" w:cs="Didot"/>
          <w:lang w:val="en-US" w:eastAsia="en-US"/>
        </w:rPr>
        <w:t>; in addition to that, 58% of the displaced are women.</w:t>
      </w:r>
      <w:r w:rsidR="00436128" w:rsidRPr="007E364B">
        <w:rPr>
          <w:rStyle w:val="FootnoteReference"/>
          <w:rFonts w:ascii="Charter Roman" w:hAnsi="Charter Roman" w:cs="Didot"/>
          <w:lang w:val="en-US" w:eastAsia="en-US"/>
        </w:rPr>
        <w:footnoteReference w:id="65"/>
      </w:r>
    </w:p>
    <w:p w14:paraId="4A1A77B5" w14:textId="23D21BF2" w:rsidR="004101E2" w:rsidRPr="007E364B" w:rsidRDefault="004101E2"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The war has also taken a tremendous toll on the Ukrainian economy, in addition to wreaking</w:t>
      </w:r>
      <w:r w:rsidR="00702FA3" w:rsidRPr="007E364B">
        <w:rPr>
          <w:rFonts w:ascii="Charter Roman" w:hAnsi="Charter Roman" w:cs="Didot"/>
          <w:lang w:val="en-US" w:eastAsia="en-US"/>
        </w:rPr>
        <w:t xml:space="preserve"> unprecedented havoc in local politics.</w:t>
      </w:r>
      <w:r w:rsidR="008D0C0D" w:rsidRPr="007E364B">
        <w:rPr>
          <w:rFonts w:ascii="Charter Roman" w:hAnsi="Charter Roman" w:cs="Didot"/>
          <w:lang w:val="en-US" w:eastAsia="en-US"/>
        </w:rPr>
        <w:t xml:space="preserve"> General fatigue on the side of the electorate has led, amongst other things, to people electing </w:t>
      </w:r>
      <w:r w:rsidR="00C74D71" w:rsidRPr="007E364B">
        <w:rPr>
          <w:rFonts w:ascii="Charter Roman" w:hAnsi="Charter Roman" w:cs="Didot"/>
          <w:lang w:val="en-US" w:eastAsia="en-US"/>
        </w:rPr>
        <w:t xml:space="preserve">for president </w:t>
      </w:r>
      <w:r w:rsidR="008D0C0D" w:rsidRPr="007E364B">
        <w:rPr>
          <w:rFonts w:ascii="Charter Roman" w:hAnsi="Charter Roman" w:cs="Didot"/>
          <w:lang w:val="en-US" w:eastAsia="en-US"/>
        </w:rPr>
        <w:t>an unexperienced</w:t>
      </w:r>
      <w:r w:rsidR="00C74D71" w:rsidRPr="007E364B">
        <w:rPr>
          <w:rFonts w:ascii="Charter Roman" w:hAnsi="Charter Roman" w:cs="Didot"/>
          <w:lang w:val="en-US" w:eastAsia="en-US"/>
        </w:rPr>
        <w:t>, former comedian</w:t>
      </w:r>
      <w:r w:rsidR="008D0C0D" w:rsidRPr="007E364B">
        <w:rPr>
          <w:rFonts w:ascii="Charter Roman" w:hAnsi="Charter Roman" w:cs="Didot"/>
          <w:lang w:val="en-US" w:eastAsia="en-US"/>
        </w:rPr>
        <w:t xml:space="preserve"> </w:t>
      </w:r>
      <w:r w:rsidR="00C74D71" w:rsidRPr="007E364B">
        <w:rPr>
          <w:rFonts w:ascii="Charter Roman" w:hAnsi="Charter Roman" w:cs="Didot"/>
          <w:lang w:val="en-US" w:eastAsia="en-US"/>
        </w:rPr>
        <w:t xml:space="preserve">who ironically </w:t>
      </w:r>
      <w:r w:rsidR="00D7393F" w:rsidRPr="007E364B">
        <w:rPr>
          <w:rFonts w:ascii="Charter Roman" w:hAnsi="Charter Roman" w:cs="Didot"/>
          <w:lang w:val="en-US" w:eastAsia="en-US"/>
        </w:rPr>
        <w:t xml:space="preserve">played the role of </w:t>
      </w:r>
      <w:r w:rsidR="00AC7CE6" w:rsidRPr="007E364B">
        <w:rPr>
          <w:rFonts w:ascii="Charter Roman" w:hAnsi="Charter Roman" w:cs="Didot"/>
          <w:lang w:val="en-US" w:eastAsia="en-US"/>
        </w:rPr>
        <w:t xml:space="preserve">a teacher, </w:t>
      </w:r>
      <w:r w:rsidR="008D09A5" w:rsidRPr="007E364B">
        <w:rPr>
          <w:rFonts w:ascii="Charter Roman" w:hAnsi="Charter Roman" w:cs="Didot"/>
          <w:lang w:val="en-US" w:eastAsia="en-US"/>
        </w:rPr>
        <w:t xml:space="preserve">accidentally appointed </w:t>
      </w:r>
      <w:r w:rsidR="00D7393F" w:rsidRPr="007E364B">
        <w:rPr>
          <w:rFonts w:ascii="Charter Roman" w:hAnsi="Charter Roman" w:cs="Didot"/>
          <w:lang w:val="en-US" w:eastAsia="en-US"/>
        </w:rPr>
        <w:t>president</w:t>
      </w:r>
      <w:r w:rsidR="00AC7CE6" w:rsidRPr="007E364B">
        <w:rPr>
          <w:rFonts w:ascii="Charter Roman" w:hAnsi="Charter Roman" w:cs="Didot"/>
          <w:lang w:val="en-US" w:eastAsia="en-US"/>
        </w:rPr>
        <w:t xml:space="preserve"> of Ukraine,</w:t>
      </w:r>
      <w:r w:rsidR="00D7393F" w:rsidRPr="007E364B">
        <w:rPr>
          <w:rFonts w:ascii="Charter Roman" w:hAnsi="Charter Roman" w:cs="Didot"/>
          <w:lang w:val="en-US" w:eastAsia="en-US"/>
        </w:rPr>
        <w:t xml:space="preserve"> on a now renowned Ukrainian TV show (</w:t>
      </w:r>
      <w:r w:rsidR="00D7393F" w:rsidRPr="007E364B">
        <w:rPr>
          <w:rFonts w:ascii="Charter Roman" w:hAnsi="Charter Roman" w:cs="Didot"/>
          <w:i/>
          <w:iCs/>
          <w:lang w:val="en-US" w:eastAsia="en-US"/>
        </w:rPr>
        <w:t>Servant of the People</w:t>
      </w:r>
      <w:r w:rsidR="00D7393F" w:rsidRPr="007E364B">
        <w:rPr>
          <w:rFonts w:ascii="Charter Roman" w:hAnsi="Charter Roman" w:cs="Didot"/>
          <w:lang w:val="en-US" w:eastAsia="en-US"/>
        </w:rPr>
        <w:t>, which is now the name of Volodymyr Zelensky’s party).</w:t>
      </w:r>
      <w:r w:rsidR="007617BE" w:rsidRPr="007E364B">
        <w:rPr>
          <w:rFonts w:ascii="Charter Roman" w:hAnsi="Charter Roman" w:cs="Didot"/>
          <w:lang w:val="en-US" w:eastAsia="en-US"/>
        </w:rPr>
        <w:t xml:space="preserve"> The appeal of breaking away from “traditional” politicians was high</w:t>
      </w:r>
      <w:r w:rsidR="005974B4" w:rsidRPr="007E364B">
        <w:rPr>
          <w:rFonts w:ascii="Charter Roman" w:hAnsi="Charter Roman" w:cs="Didot"/>
          <w:lang w:val="en-US" w:eastAsia="en-US"/>
        </w:rPr>
        <w:t>, and his election caused a deep cleavage in society; to this day, Ukrainians are still unsure of President Zelensky’s motivations</w:t>
      </w:r>
      <w:r w:rsidR="009C5742" w:rsidRPr="007E364B">
        <w:rPr>
          <w:rFonts w:ascii="Charter Roman" w:hAnsi="Charter Roman" w:cs="Didot"/>
          <w:lang w:val="en-US" w:eastAsia="en-US"/>
        </w:rPr>
        <w:t>, a theme we will come back to in chapter three.</w:t>
      </w:r>
    </w:p>
    <w:p w14:paraId="4B506C36" w14:textId="77777777" w:rsidR="007974FF" w:rsidRDefault="007974FF" w:rsidP="00D44506">
      <w:pPr>
        <w:spacing w:line="360" w:lineRule="auto"/>
        <w:jc w:val="both"/>
        <w:rPr>
          <w:rFonts w:ascii="Charter Roman" w:hAnsi="Charter Roman" w:cs="Didot"/>
          <w:lang w:val="en-US" w:eastAsia="en-US"/>
        </w:rPr>
      </w:pPr>
    </w:p>
    <w:p w14:paraId="2C56F211" w14:textId="67543E9D" w:rsidR="009133C8" w:rsidRDefault="00147907"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As retaliation for the </w:t>
      </w:r>
      <w:r w:rsidRPr="007E364B">
        <w:rPr>
          <w:rFonts w:ascii="Charter Roman" w:hAnsi="Charter Roman" w:cs="Didot"/>
          <w:i/>
          <w:iCs/>
          <w:lang w:val="en-US" w:eastAsia="en-US"/>
        </w:rPr>
        <w:t>de facto</w:t>
      </w:r>
      <w:r w:rsidRPr="007E364B">
        <w:rPr>
          <w:rFonts w:ascii="Charter Roman" w:hAnsi="Charter Roman" w:cs="Didot"/>
          <w:lang w:val="en-US" w:eastAsia="en-US"/>
        </w:rPr>
        <w:t xml:space="preserve"> annexation of Crimea</w:t>
      </w:r>
      <w:r w:rsidR="00064B17" w:rsidRPr="007E364B">
        <w:rPr>
          <w:rFonts w:ascii="Charter Roman" w:hAnsi="Charter Roman" w:cs="Didot"/>
          <w:lang w:val="en-US" w:eastAsia="en-US"/>
        </w:rPr>
        <w:t xml:space="preserve">, Ukraine and the West have </w:t>
      </w:r>
      <w:r w:rsidR="00797A49" w:rsidRPr="007E364B">
        <w:rPr>
          <w:rFonts w:ascii="Charter Roman" w:hAnsi="Charter Roman" w:cs="Didot"/>
          <w:lang w:val="en-US" w:eastAsia="en-US"/>
        </w:rPr>
        <w:t>put Russia under the yoke of many economic sanctions</w:t>
      </w:r>
      <w:r w:rsidR="000F508C" w:rsidRPr="007E364B">
        <w:rPr>
          <w:rFonts w:ascii="Charter Roman" w:hAnsi="Charter Roman" w:cs="Didot"/>
          <w:lang w:val="en-US" w:eastAsia="en-US"/>
        </w:rPr>
        <w:t xml:space="preserve">, to which the Russian Federation has riposted with </w:t>
      </w:r>
      <w:r w:rsidR="000F508C" w:rsidRPr="007E364B">
        <w:rPr>
          <w:rFonts w:ascii="Charter Roman" w:hAnsi="Charter Roman" w:cs="Didot"/>
          <w:i/>
          <w:iCs/>
          <w:lang w:val="en-US" w:eastAsia="en-US"/>
        </w:rPr>
        <w:t>counter</w:t>
      </w:r>
      <w:r w:rsidR="000F508C" w:rsidRPr="007E364B">
        <w:rPr>
          <w:rFonts w:ascii="Charter Roman" w:hAnsi="Charter Roman" w:cs="Didot"/>
          <w:lang w:val="en-US" w:eastAsia="en-US"/>
        </w:rPr>
        <w:t>sanctions</w:t>
      </w:r>
      <w:r w:rsidR="00C804BB" w:rsidRPr="007E364B">
        <w:rPr>
          <w:rFonts w:ascii="Charter Roman" w:hAnsi="Charter Roman" w:cs="Didot"/>
          <w:lang w:val="en-US" w:eastAsia="en-US"/>
        </w:rPr>
        <w:t>, namely an embargo on food products from the sanctioning countries (most importantly, the US and EU).</w:t>
      </w:r>
      <w:r w:rsidR="00870D2F" w:rsidRPr="007E364B">
        <w:rPr>
          <w:rFonts w:ascii="Charter Roman" w:hAnsi="Charter Roman" w:cs="Didot"/>
          <w:lang w:val="en-US" w:eastAsia="en-US"/>
        </w:rPr>
        <w:t xml:space="preserve"> </w:t>
      </w:r>
      <w:r w:rsidR="00FB2883" w:rsidRPr="007E364B">
        <w:rPr>
          <w:rFonts w:ascii="Charter Roman" w:hAnsi="Charter Roman" w:cs="Didot"/>
          <w:lang w:val="en-US" w:eastAsia="en-US"/>
        </w:rPr>
        <w:t xml:space="preserve">While, in appearance, Russia introduced these countersanctions to </w:t>
      </w:r>
      <w:r w:rsidR="00463221" w:rsidRPr="007E364B">
        <w:rPr>
          <w:rFonts w:ascii="Charter Roman" w:hAnsi="Charter Roman" w:cs="Didot"/>
          <w:lang w:val="en-US" w:eastAsia="en-US"/>
        </w:rPr>
        <w:t>“get back”</w:t>
      </w:r>
      <w:r w:rsidR="0082705F" w:rsidRPr="007E364B">
        <w:rPr>
          <w:rFonts w:ascii="Charter Roman" w:hAnsi="Charter Roman" w:cs="Didot"/>
          <w:lang w:val="en-US" w:eastAsia="en-US"/>
        </w:rPr>
        <w:t xml:space="preserve"> at the West, </w:t>
      </w:r>
      <w:r w:rsidR="009A67C0" w:rsidRPr="007E364B">
        <w:rPr>
          <w:rFonts w:ascii="Charter Roman" w:hAnsi="Charter Roman" w:cs="Didot"/>
          <w:lang w:val="en-US" w:eastAsia="en-US"/>
        </w:rPr>
        <w:t xml:space="preserve">it has also used them to fulfil domestic political goals, </w:t>
      </w:r>
      <w:r w:rsidR="008D09A5" w:rsidRPr="007E364B">
        <w:rPr>
          <w:rFonts w:ascii="Charter Roman" w:hAnsi="Charter Roman" w:cs="Didot"/>
          <w:lang w:val="en-US" w:eastAsia="en-US"/>
        </w:rPr>
        <w:t>namely,</w:t>
      </w:r>
      <w:r w:rsidR="009A67C0" w:rsidRPr="007E364B">
        <w:rPr>
          <w:rFonts w:ascii="Charter Roman" w:hAnsi="Charter Roman" w:cs="Didot"/>
          <w:lang w:val="en-US" w:eastAsia="en-US"/>
        </w:rPr>
        <w:t xml:space="preserve"> to encourage domestic food production to advance towards alimentary self-sufficiency</w:t>
      </w:r>
      <w:r w:rsidR="00D429DC" w:rsidRPr="007E364B">
        <w:rPr>
          <w:rFonts w:ascii="Charter Roman" w:hAnsi="Charter Roman" w:cs="Didot"/>
          <w:lang w:val="en-US" w:eastAsia="en-US"/>
        </w:rPr>
        <w:t xml:space="preserve"> – an effort that has been successful in terms of quantity but not of quality</w:t>
      </w:r>
      <w:r w:rsidR="00A769C0" w:rsidRPr="007E364B">
        <w:rPr>
          <w:rFonts w:ascii="Charter Roman" w:hAnsi="Charter Roman" w:cs="Didot"/>
          <w:lang w:val="en-US" w:eastAsia="en-US"/>
        </w:rPr>
        <w:t>, and st</w:t>
      </w:r>
      <w:r w:rsidR="00AC7CE6" w:rsidRPr="007E364B">
        <w:rPr>
          <w:rFonts w:ascii="Charter Roman" w:hAnsi="Charter Roman" w:cs="Didot"/>
          <w:lang w:val="en-US" w:eastAsia="en-US"/>
        </w:rPr>
        <w:t>r</w:t>
      </w:r>
      <w:r w:rsidR="00A769C0" w:rsidRPr="007E364B">
        <w:rPr>
          <w:rFonts w:ascii="Charter Roman" w:hAnsi="Charter Roman" w:cs="Didot"/>
          <w:lang w:val="en-US" w:eastAsia="en-US"/>
        </w:rPr>
        <w:t>ained by contraband.</w:t>
      </w:r>
      <w:r w:rsidR="009E6E24" w:rsidRPr="007E364B">
        <w:rPr>
          <w:rStyle w:val="FootnoteReference"/>
          <w:rFonts w:ascii="Charter Roman" w:hAnsi="Charter Roman" w:cs="Didot"/>
          <w:lang w:val="en-US" w:eastAsia="en-US"/>
        </w:rPr>
        <w:footnoteReference w:id="66"/>
      </w:r>
    </w:p>
    <w:p w14:paraId="25F2F590" w14:textId="77777777" w:rsidR="007974FF" w:rsidRPr="007E364B" w:rsidRDefault="007974FF" w:rsidP="00D44506">
      <w:pPr>
        <w:spacing w:line="360" w:lineRule="auto"/>
        <w:jc w:val="both"/>
        <w:rPr>
          <w:rFonts w:ascii="Charter Roman" w:hAnsi="Charter Roman" w:cs="Didot"/>
          <w:lang w:val="en-US" w:eastAsia="en-US"/>
        </w:rPr>
      </w:pPr>
    </w:p>
    <w:p w14:paraId="7EFEF15D" w14:textId="327D63CC" w:rsidR="009B4B6E" w:rsidRPr="007E364B" w:rsidRDefault="009B4B6E" w:rsidP="00D44506">
      <w:pPr>
        <w:pStyle w:val="Heading2"/>
        <w:spacing w:line="360" w:lineRule="auto"/>
        <w:jc w:val="both"/>
        <w:rPr>
          <w:rFonts w:ascii="Charter Roman" w:hAnsi="Charter Roman" w:cs="Didot"/>
          <w:sz w:val="24"/>
          <w:szCs w:val="24"/>
          <w:lang w:val="en-US" w:eastAsia="en-US"/>
        </w:rPr>
      </w:pPr>
      <w:bookmarkStart w:id="21" w:name="_Toc66703043"/>
      <w:r w:rsidRPr="007E364B">
        <w:rPr>
          <w:rFonts w:ascii="Charter Roman" w:hAnsi="Charter Roman" w:cs="Didot"/>
          <w:sz w:val="24"/>
          <w:szCs w:val="24"/>
          <w:lang w:val="en-US" w:eastAsia="en-US"/>
        </w:rPr>
        <w:t>Role of Russian disinformation in the war</w:t>
      </w:r>
      <w:bookmarkEnd w:id="21"/>
    </w:p>
    <w:p w14:paraId="0F6A5D2F" w14:textId="53A6A133" w:rsidR="00E738A9" w:rsidRPr="007E364B" w:rsidRDefault="003A788C"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The ongoing war in Ukraine </w:t>
      </w:r>
      <w:r w:rsidR="00CD2551" w:rsidRPr="007E364B">
        <w:rPr>
          <w:rFonts w:ascii="Charter Roman" w:hAnsi="Charter Roman" w:cs="Didot"/>
          <w:lang w:val="en-US" w:eastAsia="en-US"/>
        </w:rPr>
        <w:t>was caused by Russian disinformation, and is still influenced by the latter.</w:t>
      </w:r>
      <w:r w:rsidR="00515152" w:rsidRPr="007E364B">
        <w:rPr>
          <w:rFonts w:ascii="Charter Roman" w:hAnsi="Charter Roman" w:cs="Didot"/>
          <w:lang w:val="en-US" w:eastAsia="en-US"/>
        </w:rPr>
        <w:t xml:space="preserve"> This </w:t>
      </w:r>
      <w:r w:rsidR="00DD60F3" w:rsidRPr="007E364B">
        <w:rPr>
          <w:rFonts w:ascii="Charter Roman" w:hAnsi="Charter Roman" w:cs="Didot"/>
          <w:lang w:val="en-US" w:eastAsia="en-US"/>
        </w:rPr>
        <w:t xml:space="preserve">section will give a detailed account of the different </w:t>
      </w:r>
      <w:r w:rsidR="00B20CFE" w:rsidRPr="007E364B">
        <w:rPr>
          <w:rFonts w:ascii="Charter Roman" w:hAnsi="Charter Roman" w:cs="Didot"/>
          <w:lang w:val="en-US" w:eastAsia="en-US"/>
        </w:rPr>
        <w:t xml:space="preserve">disinformation </w:t>
      </w:r>
      <w:r w:rsidR="00DD60F3" w:rsidRPr="007E364B">
        <w:rPr>
          <w:rFonts w:ascii="Charter Roman" w:hAnsi="Charter Roman" w:cs="Didot"/>
          <w:lang w:val="en-US" w:eastAsia="en-US"/>
        </w:rPr>
        <w:t xml:space="preserve">tactics used by Russian actors </w:t>
      </w:r>
      <w:r w:rsidR="00B20CFE" w:rsidRPr="007E364B">
        <w:rPr>
          <w:rFonts w:ascii="Charter Roman" w:hAnsi="Charter Roman" w:cs="Didot"/>
          <w:lang w:val="en-US" w:eastAsia="en-US"/>
        </w:rPr>
        <w:t xml:space="preserve">on Ukrainian soil. </w:t>
      </w:r>
      <w:r w:rsidR="00E75FE3" w:rsidRPr="007E364B">
        <w:rPr>
          <w:rFonts w:ascii="Charter Roman" w:hAnsi="Charter Roman" w:cs="Didot"/>
          <w:lang w:val="en-US" w:eastAsia="en-US"/>
        </w:rPr>
        <w:t>Along with scholarly sources, this section will be supported by an interview conducted with Oleksandra</w:t>
      </w:r>
      <w:r w:rsidR="00B21A3E" w:rsidRPr="007E364B">
        <w:rPr>
          <w:rFonts w:ascii="Charter Roman" w:hAnsi="Charter Roman" w:cs="Didot"/>
          <w:lang w:val="en-US" w:eastAsia="en-US"/>
        </w:rPr>
        <w:t xml:space="preserve"> </w:t>
      </w:r>
      <w:r w:rsidR="00B21A3E" w:rsidRPr="007E364B">
        <w:rPr>
          <w:rFonts w:ascii="Charter Roman" w:hAnsi="Charter Roman" w:cs="Didot"/>
          <w:lang w:val="en-US" w:eastAsia="en-US"/>
        </w:rPr>
        <w:lastRenderedPageBreak/>
        <w:t>Tsekhanovska, who works</w:t>
      </w:r>
      <w:r w:rsidR="00DF7AAE" w:rsidRPr="007E364B">
        <w:rPr>
          <w:rFonts w:ascii="Charter Roman" w:hAnsi="Charter Roman" w:cs="Didot"/>
          <w:lang w:val="en-US" w:eastAsia="en-US"/>
        </w:rPr>
        <w:t xml:space="preserve"> at the Hybrid Warfare Analytical Group (HWAG) of the Ukrainian Crisis Media Center (UCMC</w:t>
      </w:r>
      <w:r w:rsidR="001E5DD8">
        <w:rPr>
          <w:rFonts w:ascii="Charter Roman" w:hAnsi="Charter Roman" w:cs="Didot"/>
          <w:lang w:val="en-US" w:eastAsia="en-US"/>
        </w:rPr>
        <w:fldChar w:fldCharType="begin"/>
      </w:r>
      <w:r w:rsidR="001E5DD8">
        <w:instrText xml:space="preserve"> XE "</w:instrText>
      </w:r>
      <w:r w:rsidR="001E5DD8" w:rsidRPr="003C25F9">
        <w:rPr>
          <w:rFonts w:ascii="Charter Roman" w:hAnsi="Charter Roman" w:cs="Didot"/>
          <w:lang w:val="en-US" w:eastAsia="en-US"/>
        </w:rPr>
        <w:instrText>UCMC:</w:instrText>
      </w:r>
      <w:r w:rsidR="001E5DD8" w:rsidRPr="00FA2F62">
        <w:rPr>
          <w:lang w:val="en-US"/>
        </w:rPr>
        <w:instrText>Ukrainian Crisis Media Center</w:instrText>
      </w:r>
      <w:r w:rsidR="001E5DD8">
        <w:instrText xml:space="preserve">" </w:instrText>
      </w:r>
      <w:r w:rsidR="001E5DD8">
        <w:rPr>
          <w:rFonts w:ascii="Charter Roman" w:hAnsi="Charter Roman" w:cs="Didot"/>
          <w:lang w:val="en-US" w:eastAsia="en-US"/>
        </w:rPr>
        <w:fldChar w:fldCharType="end"/>
      </w:r>
      <w:r w:rsidR="00DF7AAE" w:rsidRPr="007E364B">
        <w:rPr>
          <w:rFonts w:ascii="Charter Roman" w:hAnsi="Charter Roman" w:cs="Didot"/>
          <w:lang w:val="en-US" w:eastAsia="en-US"/>
        </w:rPr>
        <w:t>).</w:t>
      </w:r>
    </w:p>
    <w:p w14:paraId="56275F84" w14:textId="77777777" w:rsidR="001C48B9" w:rsidRPr="007E364B" w:rsidRDefault="001C48B9" w:rsidP="00D44506">
      <w:pPr>
        <w:spacing w:line="360" w:lineRule="auto"/>
        <w:jc w:val="both"/>
        <w:rPr>
          <w:rFonts w:ascii="Charter Roman" w:hAnsi="Charter Roman" w:cs="Didot"/>
          <w:lang w:val="en-US" w:eastAsia="en-US"/>
        </w:rPr>
      </w:pPr>
    </w:p>
    <w:p w14:paraId="5195699E" w14:textId="2BC7859A" w:rsidR="001C48B9" w:rsidRPr="007E364B" w:rsidRDefault="00955951" w:rsidP="00D44506">
      <w:pPr>
        <w:spacing w:line="360" w:lineRule="auto"/>
        <w:jc w:val="both"/>
        <w:rPr>
          <w:rFonts w:ascii="Charter Roman" w:hAnsi="Charter Roman" w:cs="Didot"/>
          <w:lang w:val="en-US" w:eastAsia="en-US"/>
        </w:rPr>
      </w:pPr>
      <w:r>
        <w:rPr>
          <w:rFonts w:ascii="Charter Roman" w:hAnsi="Charter Roman" w:cs="Didot"/>
          <w:lang w:val="en-US" w:eastAsia="en-US"/>
        </w:rPr>
        <w:t>Borrowing</w:t>
      </w:r>
      <w:r w:rsidR="001C48B9" w:rsidRPr="007E364B">
        <w:rPr>
          <w:rFonts w:ascii="Charter Roman" w:hAnsi="Charter Roman" w:cs="Didot"/>
          <w:lang w:val="en-US" w:eastAsia="en-US"/>
        </w:rPr>
        <w:t xml:space="preserve"> from the behavior of its predecessor </w:t>
      </w:r>
      <w:r w:rsidR="00780B1A" w:rsidRPr="007E364B">
        <w:rPr>
          <w:rFonts w:ascii="Charter Roman" w:hAnsi="Charter Roman" w:cs="Didot"/>
          <w:lang w:val="en-US" w:eastAsia="en-US"/>
        </w:rPr>
        <w:t>and originator of the</w:t>
      </w:r>
      <w:r w:rsidR="001C48B9" w:rsidRPr="007E364B">
        <w:rPr>
          <w:rFonts w:ascii="Charter Roman" w:hAnsi="Charter Roman" w:cs="Didot"/>
          <w:lang w:val="en-US" w:eastAsia="en-US"/>
        </w:rPr>
        <w:t xml:space="preserve"> word </w:t>
      </w:r>
      <w:r w:rsidR="00780B1A" w:rsidRPr="007E364B">
        <w:rPr>
          <w:rFonts w:ascii="Charter Roman" w:hAnsi="Charter Roman" w:cs="Didot"/>
          <w:lang w:val="en-US" w:eastAsia="en-US"/>
        </w:rPr>
        <w:t>“</w:t>
      </w:r>
      <w:r w:rsidR="001C48B9" w:rsidRPr="007E364B">
        <w:rPr>
          <w:rFonts w:ascii="Charter Roman" w:hAnsi="Charter Roman" w:cs="Didot"/>
          <w:lang w:val="en-US" w:eastAsia="en-US"/>
        </w:rPr>
        <w:t>disinformation</w:t>
      </w:r>
      <w:r w:rsidR="00780B1A" w:rsidRPr="007E364B">
        <w:rPr>
          <w:rFonts w:ascii="Charter Roman" w:hAnsi="Charter Roman" w:cs="Didot"/>
          <w:lang w:val="en-US" w:eastAsia="en-US"/>
        </w:rPr>
        <w:t>”</w:t>
      </w:r>
      <w:r w:rsidR="001C48B9" w:rsidRPr="007E364B">
        <w:rPr>
          <w:rFonts w:ascii="Charter Roman" w:hAnsi="Charter Roman" w:cs="Didot"/>
          <w:lang w:val="en-US" w:eastAsia="en-US"/>
        </w:rPr>
        <w:t>, the Soviet Union, Russia has been using meta-narratives to serve certain goals. That is to say, there are main axes of communication that the Russia</w:t>
      </w:r>
      <w:r w:rsidR="007E4436" w:rsidRPr="007E364B">
        <w:rPr>
          <w:rFonts w:ascii="Charter Roman" w:hAnsi="Charter Roman" w:cs="Didot"/>
          <w:lang w:val="en-US" w:eastAsia="en-US"/>
        </w:rPr>
        <w:t>n</w:t>
      </w:r>
      <w:r w:rsidR="001C48B9" w:rsidRPr="007E364B">
        <w:rPr>
          <w:rFonts w:ascii="Charter Roman" w:hAnsi="Charter Roman" w:cs="Didot"/>
          <w:lang w:val="en-US" w:eastAsia="en-US"/>
        </w:rPr>
        <w:t xml:space="preserve"> gov</w:t>
      </w:r>
      <w:r w:rsidR="007E4436" w:rsidRPr="007E364B">
        <w:rPr>
          <w:rFonts w:ascii="Charter Roman" w:hAnsi="Charter Roman" w:cs="Didot"/>
          <w:lang w:val="en-US" w:eastAsia="en-US"/>
        </w:rPr>
        <w:t>ernment and its hired hands</w:t>
      </w:r>
      <w:r w:rsidR="001C48B9" w:rsidRPr="007E364B">
        <w:rPr>
          <w:rFonts w:ascii="Charter Roman" w:hAnsi="Charter Roman" w:cs="Didot"/>
          <w:lang w:val="en-US" w:eastAsia="en-US"/>
        </w:rPr>
        <w:t xml:space="preserve"> use to justify military intervention, protectionis</w:t>
      </w:r>
      <w:r w:rsidR="007E4436" w:rsidRPr="007E364B">
        <w:rPr>
          <w:rFonts w:ascii="Charter Roman" w:hAnsi="Charter Roman" w:cs="Didot"/>
          <w:lang w:val="en-US" w:eastAsia="en-US"/>
        </w:rPr>
        <w:t>m, etc.</w:t>
      </w:r>
      <w:r w:rsidR="001C48B9" w:rsidRPr="007E364B">
        <w:rPr>
          <w:rFonts w:ascii="Charter Roman" w:hAnsi="Charter Roman" w:cs="Didot"/>
          <w:lang w:val="en-US" w:eastAsia="en-US"/>
        </w:rPr>
        <w:t xml:space="preserve"> This mainly presents itself through disinformation, of which even the smallest instances can be demonstrated to fit a broader narrative. </w:t>
      </w:r>
    </w:p>
    <w:p w14:paraId="35AEAFC5" w14:textId="77777777" w:rsidR="007974FF" w:rsidRDefault="007974FF" w:rsidP="00D44506">
      <w:pPr>
        <w:spacing w:line="360" w:lineRule="auto"/>
        <w:jc w:val="both"/>
        <w:rPr>
          <w:rFonts w:ascii="Charter Roman" w:hAnsi="Charter Roman" w:cs="Didot"/>
          <w:lang w:val="en-US" w:eastAsia="en-US"/>
        </w:rPr>
      </w:pPr>
    </w:p>
    <w:p w14:paraId="0853F816" w14:textId="272A091E" w:rsidR="00E53E3F" w:rsidRPr="007E364B" w:rsidRDefault="00591660"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The main overarching meta-narrative the Russian government uses to its advantage today is one that has been around for decades: it is the fear of the West as an ever-encircling foreign power. This narrative translates into a general belief that the West is progressive to the point of destroying core Christian values (</w:t>
      </w:r>
      <w:r w:rsidR="00534FD7" w:rsidRPr="007E364B">
        <w:rPr>
          <w:rFonts w:ascii="Charter Roman" w:hAnsi="Charter Roman" w:cs="Didot"/>
          <w:lang w:val="en-US" w:eastAsia="en-US"/>
        </w:rPr>
        <w:t xml:space="preserve">during the Cold War, it was the capitalism of the West that </w:t>
      </w:r>
      <w:r w:rsidR="00F562B5" w:rsidRPr="007E364B">
        <w:rPr>
          <w:rFonts w:ascii="Charter Roman" w:hAnsi="Charter Roman" w:cs="Didot"/>
          <w:lang w:val="en-US" w:eastAsia="en-US"/>
        </w:rPr>
        <w:t>was the antagonist</w:t>
      </w:r>
      <w:r w:rsidRPr="007E364B">
        <w:rPr>
          <w:rFonts w:ascii="Charter Roman" w:hAnsi="Charter Roman" w:cs="Didot"/>
          <w:lang w:val="en-US" w:eastAsia="en-US"/>
        </w:rPr>
        <w:t>), or that the wealthiest western nations are drawing other ones into their orbits, like the EU, only to show incapacity to lead groups of nations correctly.</w:t>
      </w:r>
      <w:r w:rsidR="005A72AE" w:rsidRPr="007E364B">
        <w:rPr>
          <w:rFonts w:ascii="Charter Roman" w:hAnsi="Charter Roman" w:cs="Didot"/>
          <w:lang w:val="en-US" w:eastAsia="en-US"/>
        </w:rPr>
        <w:t xml:space="preserve"> </w:t>
      </w:r>
      <w:r w:rsidR="00955951">
        <w:rPr>
          <w:rFonts w:ascii="Charter Roman" w:hAnsi="Charter Roman" w:cs="Didot"/>
          <w:lang w:val="en-US" w:eastAsia="en-US"/>
        </w:rPr>
        <w:t xml:space="preserve">Over a century ago, </w:t>
      </w:r>
      <w:r w:rsidR="00183335" w:rsidRPr="007E364B">
        <w:rPr>
          <w:rFonts w:ascii="Charter Roman" w:hAnsi="Charter Roman" w:cs="Didot"/>
          <w:lang w:val="en-US" w:eastAsia="en-US"/>
        </w:rPr>
        <w:t xml:space="preserve">Mackinder </w:t>
      </w:r>
      <w:r w:rsidR="002B0185" w:rsidRPr="007E364B">
        <w:rPr>
          <w:rFonts w:ascii="Charter Roman" w:hAnsi="Charter Roman" w:cs="Didot"/>
          <w:lang w:val="en-US" w:eastAsia="en-US"/>
        </w:rPr>
        <w:t>foretold</w:t>
      </w:r>
      <w:r w:rsidR="00183335" w:rsidRPr="007E364B">
        <w:rPr>
          <w:rFonts w:ascii="Charter Roman" w:hAnsi="Charter Roman" w:cs="Didot"/>
          <w:lang w:val="en-US" w:eastAsia="en-US"/>
        </w:rPr>
        <w:t xml:space="preserve"> such defensiveness with his Heartland theory, </w:t>
      </w:r>
      <w:r w:rsidR="007C48DC" w:rsidRPr="007E364B">
        <w:rPr>
          <w:rFonts w:ascii="Charter Roman" w:hAnsi="Charter Roman" w:cs="Didot"/>
          <w:lang w:val="en-US" w:eastAsia="en-US"/>
        </w:rPr>
        <w:t xml:space="preserve">presented in “The Geographical Pivot of History”, </w:t>
      </w:r>
      <w:r w:rsidR="00F75709" w:rsidRPr="007E364B">
        <w:rPr>
          <w:rFonts w:ascii="Charter Roman" w:hAnsi="Charter Roman" w:cs="Didot"/>
          <w:lang w:val="en-US" w:eastAsia="en-US"/>
        </w:rPr>
        <w:t>according to which</w:t>
      </w:r>
      <w:r w:rsidR="00EF6F02" w:rsidRPr="007E364B">
        <w:rPr>
          <w:rFonts w:ascii="Charter Roman" w:hAnsi="Charter Roman" w:cs="Didot"/>
          <w:lang w:val="en-US" w:eastAsia="en-US"/>
        </w:rPr>
        <w:t xml:space="preserve">: </w:t>
      </w:r>
    </w:p>
    <w:p w14:paraId="0B3BC871" w14:textId="69B03F61" w:rsidR="00EF6F02" w:rsidRPr="007E364B" w:rsidRDefault="00EF6F02"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ab/>
        <w:t xml:space="preserve">“Who rules East Europe commands the </w:t>
      </w:r>
      <w:proofErr w:type="gramStart"/>
      <w:r w:rsidRPr="007E364B">
        <w:rPr>
          <w:rFonts w:ascii="Charter Roman" w:hAnsi="Charter Roman" w:cs="Didot"/>
          <w:lang w:val="en-US" w:eastAsia="en-US"/>
        </w:rPr>
        <w:t>Heartland</w:t>
      </w:r>
      <w:r w:rsidR="007930F4" w:rsidRPr="007E364B">
        <w:rPr>
          <w:rFonts w:ascii="Charter Roman" w:hAnsi="Charter Roman" w:cs="Didot"/>
          <w:lang w:val="en-US" w:eastAsia="en-US"/>
        </w:rPr>
        <w:t>;</w:t>
      </w:r>
      <w:proofErr w:type="gramEnd"/>
    </w:p>
    <w:p w14:paraId="0EB85E43" w14:textId="25253F0D" w:rsidR="00EF6F02" w:rsidRPr="007E364B" w:rsidRDefault="00EF6F02"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ab/>
      </w:r>
      <w:r w:rsidR="007930F4" w:rsidRPr="007E364B">
        <w:rPr>
          <w:rFonts w:ascii="Charter Roman" w:hAnsi="Charter Roman" w:cs="Didot"/>
          <w:lang w:val="en-US" w:eastAsia="en-US"/>
        </w:rPr>
        <w:t>Who rules the Heartland commands the World-</w:t>
      </w:r>
      <w:proofErr w:type="gramStart"/>
      <w:r w:rsidR="007930F4" w:rsidRPr="007E364B">
        <w:rPr>
          <w:rFonts w:ascii="Charter Roman" w:hAnsi="Charter Roman" w:cs="Didot"/>
          <w:lang w:val="en-US" w:eastAsia="en-US"/>
        </w:rPr>
        <w:t>Island;</w:t>
      </w:r>
      <w:proofErr w:type="gramEnd"/>
      <w:r w:rsidR="007930F4" w:rsidRPr="007E364B">
        <w:rPr>
          <w:rFonts w:ascii="Charter Roman" w:hAnsi="Charter Roman" w:cs="Didot"/>
          <w:lang w:val="en-US" w:eastAsia="en-US"/>
        </w:rPr>
        <w:t xml:space="preserve"> </w:t>
      </w:r>
    </w:p>
    <w:p w14:paraId="1ACA5876" w14:textId="4C999E50" w:rsidR="007930F4" w:rsidRPr="007E364B" w:rsidRDefault="007930F4"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ab/>
        <w:t>Who rules the World-Island commands the World.</w:t>
      </w:r>
      <w:r w:rsidR="00397FEA" w:rsidRPr="007E364B">
        <w:rPr>
          <w:rFonts w:ascii="Charter Roman" w:hAnsi="Charter Roman" w:cs="Didot"/>
          <w:lang w:val="en-US" w:eastAsia="en-US"/>
        </w:rPr>
        <w:t>”</w:t>
      </w:r>
      <w:r w:rsidR="00397FEA" w:rsidRPr="007E364B">
        <w:rPr>
          <w:rStyle w:val="FootnoteReference"/>
          <w:rFonts w:ascii="Charter Roman" w:hAnsi="Charter Roman" w:cs="Didot"/>
          <w:lang w:val="en-US" w:eastAsia="en-US"/>
        </w:rPr>
        <w:footnoteReference w:id="67"/>
      </w:r>
    </w:p>
    <w:p w14:paraId="4A5A0F60" w14:textId="627BE596" w:rsidR="00DF7AAE" w:rsidRPr="007E364B" w:rsidRDefault="00185176"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In Mackinder’s theory, the Heartland is the </w:t>
      </w:r>
      <w:r w:rsidR="009236A9" w:rsidRPr="007E364B">
        <w:rPr>
          <w:rFonts w:ascii="Charter Roman" w:hAnsi="Charter Roman" w:cs="Didot"/>
          <w:lang w:val="en-US" w:eastAsia="en-US"/>
        </w:rPr>
        <w:t>swath of land ranging from the Himalayas to the Arctic,</w:t>
      </w:r>
      <w:r w:rsidR="00980B2A" w:rsidRPr="007E364B">
        <w:rPr>
          <w:rFonts w:ascii="Charter Roman" w:hAnsi="Charter Roman" w:cs="Didot"/>
          <w:lang w:val="en-US" w:eastAsia="en-US"/>
        </w:rPr>
        <w:t xml:space="preserve"> the World-Island</w:t>
      </w:r>
      <w:r w:rsidR="00CE11ED" w:rsidRPr="007E364B">
        <w:rPr>
          <w:rFonts w:ascii="Charter Roman" w:hAnsi="Charter Roman" w:cs="Didot"/>
          <w:lang w:val="en-US" w:eastAsia="en-US"/>
        </w:rPr>
        <w:t xml:space="preserve"> is comprised of Europe, Asia, and Africa, and the World is composed of the World-Island and the outlying Isles (British Isles, </w:t>
      </w:r>
      <w:r w:rsidR="00CC2BC1" w:rsidRPr="007E364B">
        <w:rPr>
          <w:rFonts w:ascii="Charter Roman" w:hAnsi="Charter Roman" w:cs="Didot"/>
          <w:lang w:val="en-US" w:eastAsia="en-US"/>
        </w:rPr>
        <w:t xml:space="preserve">the Americas, Japan, and Oceania). </w:t>
      </w:r>
      <w:r w:rsidR="00E053C0" w:rsidRPr="007E364B">
        <w:rPr>
          <w:rFonts w:ascii="Charter Roman" w:hAnsi="Charter Roman" w:cs="Didot"/>
          <w:lang w:val="en-US" w:eastAsia="en-US"/>
        </w:rPr>
        <w:t>The tendency of Russia to fend off the West is then explained by both a need for control of the region and a fear of being closed off from the rest of the world</w:t>
      </w:r>
      <w:r w:rsidR="004D6E67" w:rsidRPr="007E364B">
        <w:rPr>
          <w:rFonts w:ascii="Charter Roman" w:hAnsi="Charter Roman" w:cs="Didot"/>
          <w:lang w:val="en-US" w:eastAsia="en-US"/>
        </w:rPr>
        <w:t xml:space="preserve">; before the annexation of Crimea, Russia was practically a landlocked country, with the port of Saint Petersburg </w:t>
      </w:r>
      <w:r w:rsidR="00424911" w:rsidRPr="007E364B">
        <w:rPr>
          <w:rFonts w:ascii="Charter Roman" w:hAnsi="Charter Roman" w:cs="Didot"/>
          <w:lang w:val="en-US" w:eastAsia="en-US"/>
        </w:rPr>
        <w:t>navigable only during the warmer times of the year.</w:t>
      </w:r>
    </w:p>
    <w:p w14:paraId="6DB10298" w14:textId="77777777" w:rsidR="007974FF" w:rsidRDefault="007974FF" w:rsidP="00D44506">
      <w:pPr>
        <w:spacing w:line="360" w:lineRule="auto"/>
        <w:jc w:val="both"/>
        <w:rPr>
          <w:rFonts w:ascii="Charter Roman" w:hAnsi="Charter Roman" w:cs="Didot"/>
          <w:lang w:val="en-US"/>
        </w:rPr>
      </w:pPr>
    </w:p>
    <w:p w14:paraId="4FBBB42A" w14:textId="0999D5F0" w:rsidR="008D2C64" w:rsidRPr="007E364B" w:rsidRDefault="008D2C64" w:rsidP="00D44506">
      <w:pPr>
        <w:spacing w:line="360" w:lineRule="auto"/>
        <w:jc w:val="both"/>
        <w:rPr>
          <w:rFonts w:ascii="Charter Roman" w:hAnsi="Charter Roman" w:cs="Didot"/>
          <w:lang w:val="en-US"/>
        </w:rPr>
      </w:pPr>
      <w:r w:rsidRPr="007E364B">
        <w:rPr>
          <w:rFonts w:ascii="Charter Roman" w:hAnsi="Charter Roman" w:cs="Didot"/>
          <w:lang w:val="en-US"/>
        </w:rPr>
        <w:lastRenderedPageBreak/>
        <w:t xml:space="preserve">This meta-narrative is, granted, an overwhelmingly large one; in addition to that, it is also one that is difficult to feed to the public. This may be a reason for the popularity of the trope according to which Ukraine has been but a puppet of the West since the collapse of the Soviet Union. Ukraine is then, in the eyes of a Putin-led government and the Russian public at large, </w:t>
      </w:r>
      <w:r w:rsidR="00963383" w:rsidRPr="007E364B">
        <w:rPr>
          <w:rFonts w:ascii="Charter Roman" w:hAnsi="Charter Roman" w:cs="Didot"/>
          <w:lang w:val="en-US"/>
        </w:rPr>
        <w:t xml:space="preserve">nothing </w:t>
      </w:r>
      <w:r w:rsidRPr="007E364B">
        <w:rPr>
          <w:rFonts w:ascii="Charter Roman" w:hAnsi="Charter Roman" w:cs="Didot"/>
          <w:lang w:val="en-US"/>
        </w:rPr>
        <w:t>but a pet project of the West</w:t>
      </w:r>
      <w:r w:rsidR="00963383" w:rsidRPr="007E364B">
        <w:rPr>
          <w:rFonts w:ascii="Charter Roman" w:hAnsi="Charter Roman" w:cs="Didot"/>
          <w:lang w:val="en-US"/>
        </w:rPr>
        <w:t>,</w:t>
      </w:r>
      <w:r w:rsidRPr="007E364B">
        <w:rPr>
          <w:rFonts w:ascii="Charter Roman" w:hAnsi="Charter Roman" w:cs="Didot"/>
          <w:lang w:val="en-US"/>
        </w:rPr>
        <w:t xml:space="preserve"> </w:t>
      </w:r>
      <w:r w:rsidR="00963383" w:rsidRPr="007E364B">
        <w:rPr>
          <w:rFonts w:ascii="Charter Roman" w:hAnsi="Charter Roman" w:cs="Didot"/>
          <w:lang w:val="en-US"/>
        </w:rPr>
        <w:t>which</w:t>
      </w:r>
      <w:r w:rsidRPr="007E364B">
        <w:rPr>
          <w:rFonts w:ascii="Charter Roman" w:hAnsi="Charter Roman" w:cs="Didot"/>
          <w:lang w:val="en-US"/>
        </w:rPr>
        <w:t xml:space="preserve"> has the ultimate goal of advancing NATO to the borders of Russia. The Russian public proves to be receptive to such a portrayal, and as such it has been incredibly popular in the </w:t>
      </w:r>
      <w:r w:rsidRPr="007E364B">
        <w:rPr>
          <w:rFonts w:ascii="Charter Roman" w:hAnsi="Charter Roman" w:cs="Didot"/>
          <w:color w:val="000000" w:themeColor="text1"/>
          <w:lang w:val="en-US"/>
        </w:rPr>
        <w:t xml:space="preserve">ethnically ambiguous </w:t>
      </w:r>
      <w:r w:rsidRPr="007E364B">
        <w:rPr>
          <w:rFonts w:ascii="Charter Roman" w:hAnsi="Charter Roman" w:cs="Didot"/>
          <w:lang w:val="en-US"/>
        </w:rPr>
        <w:t>parts of Ukraine</w:t>
      </w:r>
      <w:r w:rsidR="00AB3A36" w:rsidRPr="007E364B">
        <w:rPr>
          <w:rFonts w:ascii="Charter Roman" w:hAnsi="Charter Roman" w:cs="Didot"/>
          <w:lang w:val="en-US"/>
        </w:rPr>
        <w:t>, namely the Eastern regions which were haphazardly</w:t>
      </w:r>
      <w:r w:rsidR="00CE7EE0" w:rsidRPr="007E364B">
        <w:rPr>
          <w:rFonts w:ascii="Charter Roman" w:hAnsi="Charter Roman" w:cs="Didot"/>
          <w:lang w:val="en-US"/>
        </w:rPr>
        <w:t xml:space="preserve"> – though in compliance with historic borders - </w:t>
      </w:r>
      <w:r w:rsidR="00AB3A36" w:rsidRPr="007E364B">
        <w:rPr>
          <w:rFonts w:ascii="Charter Roman" w:hAnsi="Charter Roman" w:cs="Didot"/>
          <w:lang w:val="en-US"/>
        </w:rPr>
        <w:t>attributed to Russia and Ukraine at the time of the collapse of the Soviet Union</w:t>
      </w:r>
      <w:r w:rsidR="00442023" w:rsidRPr="007E364B">
        <w:rPr>
          <w:rFonts w:ascii="Charter Roman" w:hAnsi="Charter Roman" w:cs="Didot"/>
          <w:lang w:val="en-US"/>
        </w:rPr>
        <w:t xml:space="preserve">. </w:t>
      </w:r>
    </w:p>
    <w:p w14:paraId="12012AA9" w14:textId="77777777" w:rsidR="007974FF" w:rsidRDefault="007974FF" w:rsidP="00D44506">
      <w:pPr>
        <w:spacing w:line="360" w:lineRule="auto"/>
        <w:jc w:val="both"/>
        <w:rPr>
          <w:rFonts w:ascii="Charter Roman" w:hAnsi="Charter Roman" w:cs="Didot"/>
          <w:lang w:val="en-US"/>
        </w:rPr>
      </w:pPr>
    </w:p>
    <w:p w14:paraId="1E6C1F68" w14:textId="732B931C" w:rsidR="00E973C1" w:rsidRPr="007E364B" w:rsidRDefault="008D2C64" w:rsidP="00D44506">
      <w:pPr>
        <w:spacing w:line="360" w:lineRule="auto"/>
        <w:jc w:val="both"/>
        <w:rPr>
          <w:rFonts w:ascii="Charter Roman" w:hAnsi="Charter Roman" w:cs="Didot"/>
          <w:lang w:val="en-US"/>
        </w:rPr>
      </w:pPr>
      <w:r w:rsidRPr="007E364B">
        <w:rPr>
          <w:rFonts w:ascii="Charter Roman" w:hAnsi="Charter Roman" w:cs="Didot"/>
          <w:lang w:val="en-US"/>
        </w:rPr>
        <w:t xml:space="preserve">As a matter of fact, </w:t>
      </w:r>
      <w:r w:rsidR="00464F62" w:rsidRPr="007E364B">
        <w:rPr>
          <w:rFonts w:ascii="Charter Roman" w:hAnsi="Charter Roman" w:cs="Didot"/>
          <w:lang w:val="en-US"/>
        </w:rPr>
        <w:t>this distribution led to the</w:t>
      </w:r>
      <w:r w:rsidRPr="007E364B">
        <w:rPr>
          <w:rFonts w:ascii="Charter Roman" w:hAnsi="Charter Roman" w:cs="Didot"/>
          <w:lang w:val="en-US"/>
        </w:rPr>
        <w:t xml:space="preserve"> easternmost regions of Ukraine, Donetsk and Luhansk,</w:t>
      </w:r>
      <w:r w:rsidR="006E0BBA" w:rsidRPr="007E364B">
        <w:rPr>
          <w:rFonts w:ascii="Charter Roman" w:hAnsi="Charter Roman" w:cs="Didot"/>
          <w:lang w:val="en-US"/>
        </w:rPr>
        <w:t xml:space="preserve"> as well as Crimea,</w:t>
      </w:r>
      <w:r w:rsidRPr="007E364B">
        <w:rPr>
          <w:rFonts w:ascii="Charter Roman" w:hAnsi="Charter Roman" w:cs="Didot"/>
          <w:lang w:val="en-US"/>
        </w:rPr>
        <w:t xml:space="preserve"> to be </w:t>
      </w:r>
      <w:r w:rsidR="00955951">
        <w:rPr>
          <w:rFonts w:ascii="Charter Roman" w:hAnsi="Charter Roman" w:cs="Didot"/>
          <w:lang w:val="en-US"/>
        </w:rPr>
        <w:t xml:space="preserve">partly </w:t>
      </w:r>
      <w:r w:rsidRPr="007E364B">
        <w:rPr>
          <w:rFonts w:ascii="Charter Roman" w:hAnsi="Charter Roman" w:cs="Didot"/>
          <w:lang w:val="en-US"/>
        </w:rPr>
        <w:t xml:space="preserve">populated by ethnic Russians, or at least </w:t>
      </w:r>
      <w:r w:rsidR="00420031" w:rsidRPr="007E364B">
        <w:rPr>
          <w:rFonts w:ascii="Charter Roman" w:hAnsi="Charter Roman" w:cs="Didot"/>
          <w:lang w:val="en-US"/>
        </w:rPr>
        <w:t xml:space="preserve">by </w:t>
      </w:r>
      <w:r w:rsidRPr="007E364B">
        <w:rPr>
          <w:rFonts w:ascii="Charter Roman" w:hAnsi="Charter Roman" w:cs="Didot"/>
          <w:lang w:val="en-US"/>
        </w:rPr>
        <w:t xml:space="preserve">people that </w:t>
      </w:r>
      <w:r w:rsidR="00420031" w:rsidRPr="007E364B">
        <w:rPr>
          <w:rFonts w:ascii="Charter Roman" w:hAnsi="Charter Roman" w:cs="Didot"/>
          <w:lang w:val="en-US"/>
        </w:rPr>
        <w:t>found themselves</w:t>
      </w:r>
      <w:r w:rsidRPr="007E364B">
        <w:rPr>
          <w:rFonts w:ascii="Charter Roman" w:hAnsi="Charter Roman" w:cs="Didot"/>
          <w:lang w:val="en-US"/>
        </w:rPr>
        <w:t xml:space="preserve"> in the liminality between Ukraine and Russia and were forcibly “made Ukrainian”. </w:t>
      </w:r>
      <w:r w:rsidR="00E973C1" w:rsidRPr="007E364B">
        <w:rPr>
          <w:rFonts w:ascii="Charter Roman" w:hAnsi="Charter Roman" w:cs="Didot"/>
          <w:lang w:val="en-US"/>
        </w:rPr>
        <w:t xml:space="preserve">In 2001, </w:t>
      </w:r>
      <w:r w:rsidR="00BE1871" w:rsidRPr="007E364B">
        <w:rPr>
          <w:rFonts w:ascii="Charter Roman" w:hAnsi="Charter Roman" w:cs="Didot"/>
          <w:lang w:val="en-US"/>
        </w:rPr>
        <w:t>a census showed that 17.3% of the population of Ukraine considered themselves Russian</w:t>
      </w:r>
      <w:r w:rsidR="00374AF9" w:rsidRPr="007E364B">
        <w:rPr>
          <w:rFonts w:ascii="Charter Roman" w:hAnsi="Charter Roman" w:cs="Didot"/>
          <w:lang w:val="en-US"/>
        </w:rPr>
        <w:t xml:space="preserve">. </w:t>
      </w:r>
      <w:r w:rsidR="00324312" w:rsidRPr="007E364B">
        <w:rPr>
          <w:rFonts w:ascii="Charter Roman" w:hAnsi="Charter Roman" w:cs="Didot"/>
          <w:lang w:val="en-US"/>
        </w:rPr>
        <w:t>Of this census, Donetsk, Luhansk, Crimea, and the city of Sebastopol were found to be the home of the highest percentages of Russians</w:t>
      </w:r>
      <w:r w:rsidR="005E0FC6" w:rsidRPr="007E364B">
        <w:rPr>
          <w:rFonts w:ascii="Charter Roman" w:hAnsi="Charter Roman" w:cs="Didot"/>
          <w:lang w:val="en-US"/>
        </w:rPr>
        <w:t xml:space="preserve">: respectively, 38, 39, 58, and 71 percent of these </w:t>
      </w:r>
      <w:r w:rsidR="00CC7B07" w:rsidRPr="007E364B">
        <w:rPr>
          <w:rFonts w:ascii="Charter Roman" w:hAnsi="Charter Roman" w:cs="Didot"/>
          <w:lang w:val="en-US"/>
        </w:rPr>
        <w:t>constituencies were Russian dwellers.</w:t>
      </w:r>
      <w:r w:rsidR="00CC7B07" w:rsidRPr="007E364B">
        <w:rPr>
          <w:rStyle w:val="FootnoteReference"/>
          <w:rFonts w:ascii="Charter Roman" w:hAnsi="Charter Roman" w:cs="Didot"/>
          <w:lang w:val="en-US"/>
        </w:rPr>
        <w:footnoteReference w:id="68"/>
      </w:r>
      <w:r w:rsidR="00801F3B" w:rsidRPr="007E364B">
        <w:rPr>
          <w:rFonts w:ascii="Charter Roman" w:hAnsi="Charter Roman" w:cs="Didot"/>
          <w:lang w:val="en-US"/>
        </w:rPr>
        <w:t xml:space="preserve"> </w:t>
      </w:r>
      <w:r w:rsidR="008869A0" w:rsidRPr="007E364B">
        <w:rPr>
          <w:rFonts w:ascii="Charter Roman" w:hAnsi="Charter Roman" w:cs="Didot"/>
          <w:lang w:val="en-US"/>
        </w:rPr>
        <w:t>B</w:t>
      </w:r>
      <w:r w:rsidR="00801F3B" w:rsidRPr="007E364B">
        <w:rPr>
          <w:rFonts w:ascii="Charter Roman" w:hAnsi="Charter Roman" w:cs="Didot"/>
          <w:lang w:val="en-US"/>
        </w:rPr>
        <w:t xml:space="preserve">ecause of the number of Russians in these regions, the close position to the Russian border of the Donbass, and the </w:t>
      </w:r>
      <w:r w:rsidR="008869A0" w:rsidRPr="007E364B">
        <w:rPr>
          <w:rFonts w:ascii="Charter Roman" w:hAnsi="Charter Roman" w:cs="Didot"/>
          <w:lang w:val="en-US"/>
        </w:rPr>
        <w:t xml:space="preserve">ideal position of Crimea as a vacation spot for Russians, these regions became hotspots of Russian </w:t>
      </w:r>
      <w:r w:rsidR="00234E45" w:rsidRPr="007E364B">
        <w:rPr>
          <w:rFonts w:ascii="Charter Roman" w:hAnsi="Charter Roman" w:cs="Didot"/>
          <w:lang w:val="en-US"/>
        </w:rPr>
        <w:t xml:space="preserve">influence and culture. The numbers support the observations made ever since the </w:t>
      </w:r>
      <w:r w:rsidR="00C009AD" w:rsidRPr="007E364B">
        <w:rPr>
          <w:rFonts w:ascii="Charter Roman" w:hAnsi="Charter Roman" w:cs="Didot"/>
          <w:lang w:val="en-US"/>
        </w:rPr>
        <w:t xml:space="preserve">beginning of the war: the Donbass and Crimean Peninsula were both in a position of discontent regarding Ukraine, and the </w:t>
      </w:r>
      <w:r w:rsidR="00BB4E5D" w:rsidRPr="007E364B">
        <w:rPr>
          <w:rFonts w:ascii="Charter Roman" w:hAnsi="Charter Roman" w:cs="Didot"/>
          <w:lang w:val="en-US"/>
        </w:rPr>
        <w:t xml:space="preserve">unconditional attachment of Crimea to the Russian Federation, as opposed to the mere support that the Donbass receives from Russia, </w:t>
      </w:r>
      <w:r w:rsidR="00420031" w:rsidRPr="007E364B">
        <w:rPr>
          <w:rFonts w:ascii="Charter Roman" w:hAnsi="Charter Roman" w:cs="Didot"/>
          <w:lang w:val="en-US"/>
        </w:rPr>
        <w:t>are explained by the number of Russians in each region.</w:t>
      </w:r>
    </w:p>
    <w:p w14:paraId="0BB14567" w14:textId="77777777" w:rsidR="006E0BBA" w:rsidRPr="007E364B" w:rsidRDefault="006E0BBA" w:rsidP="00D44506">
      <w:pPr>
        <w:spacing w:line="360" w:lineRule="auto"/>
        <w:jc w:val="both"/>
        <w:rPr>
          <w:rFonts w:ascii="Charter Roman" w:hAnsi="Charter Roman" w:cs="Didot"/>
          <w:lang w:val="en-US"/>
        </w:rPr>
      </w:pPr>
    </w:p>
    <w:p w14:paraId="111931CB" w14:textId="22D5487D" w:rsidR="000E2FA6" w:rsidRPr="007E364B" w:rsidRDefault="00C70491" w:rsidP="00A839F6">
      <w:pPr>
        <w:spacing w:line="360" w:lineRule="auto"/>
        <w:jc w:val="both"/>
        <w:rPr>
          <w:rFonts w:ascii="Charter Roman" w:hAnsi="Charter Roman" w:cs="Didot"/>
          <w:lang w:val="en-US" w:eastAsia="en-US"/>
        </w:rPr>
      </w:pPr>
      <w:r w:rsidRPr="007E364B">
        <w:rPr>
          <w:rFonts w:ascii="Charter Roman" w:hAnsi="Charter Roman" w:cs="Didot"/>
          <w:lang w:val="en-US" w:eastAsia="en-US"/>
        </w:rPr>
        <w:t>As such, these three hotspots of the current war were consuming predominantly Russian media even before the war. TV channels, the information source of choice in Russia, exported very well to the regions. Indeed</w:t>
      </w:r>
      <w:r w:rsidR="00881186" w:rsidRPr="007E364B">
        <w:rPr>
          <w:rFonts w:ascii="Charter Roman" w:hAnsi="Charter Roman" w:cs="Didot"/>
          <w:lang w:val="en-US" w:eastAsia="en-US"/>
        </w:rPr>
        <w:t xml:space="preserve">, </w:t>
      </w:r>
      <w:r w:rsidR="006B2B3F" w:rsidRPr="007E364B">
        <w:rPr>
          <w:rFonts w:ascii="Charter Roman" w:hAnsi="Charter Roman" w:cs="Didot"/>
          <w:lang w:val="en-US" w:eastAsia="en-US"/>
        </w:rPr>
        <w:t xml:space="preserve">a 2014 report found that only one in </w:t>
      </w:r>
      <w:r w:rsidR="006B2B3F" w:rsidRPr="007E364B">
        <w:rPr>
          <w:rFonts w:ascii="Charter Roman" w:hAnsi="Charter Roman" w:cs="Didot"/>
          <w:lang w:val="en-US" w:eastAsia="en-US"/>
        </w:rPr>
        <w:lastRenderedPageBreak/>
        <w:t xml:space="preserve">five Crimeans </w:t>
      </w:r>
      <w:r w:rsidR="00605E0C" w:rsidRPr="007E364B">
        <w:rPr>
          <w:rFonts w:ascii="Charter Roman" w:hAnsi="Charter Roman" w:cs="Didot"/>
          <w:lang w:val="en-US" w:eastAsia="en-US"/>
        </w:rPr>
        <w:t xml:space="preserve">had changed their media consumption habits after the annexation, and 75% of these individuals reported </w:t>
      </w:r>
      <w:r w:rsidR="00D93A69" w:rsidRPr="007E364B">
        <w:rPr>
          <w:rFonts w:ascii="Charter Roman" w:hAnsi="Charter Roman" w:cs="Didot"/>
          <w:lang w:val="en-US" w:eastAsia="en-US"/>
        </w:rPr>
        <w:t>increased</w:t>
      </w:r>
      <w:r w:rsidR="00605E0C" w:rsidRPr="007E364B">
        <w:rPr>
          <w:rFonts w:ascii="Charter Roman" w:hAnsi="Charter Roman" w:cs="Didot"/>
          <w:lang w:val="en-US" w:eastAsia="en-US"/>
        </w:rPr>
        <w:t xml:space="preserve"> consumption of Russian media.</w:t>
      </w:r>
      <w:r w:rsidR="00605E0C" w:rsidRPr="007E364B">
        <w:rPr>
          <w:rStyle w:val="FootnoteReference"/>
          <w:rFonts w:ascii="Charter Roman" w:hAnsi="Charter Roman" w:cs="Didot"/>
          <w:lang w:val="en-US" w:eastAsia="en-US"/>
        </w:rPr>
        <w:footnoteReference w:id="69"/>
      </w:r>
      <w:r w:rsidR="00A839F6">
        <w:rPr>
          <w:rFonts w:ascii="Charter Roman" w:hAnsi="Charter Roman" w:cs="Didot"/>
          <w:lang w:val="en-US" w:eastAsia="en-US"/>
        </w:rPr>
        <w:t xml:space="preserve"> </w:t>
      </w:r>
      <w:r w:rsidR="000E2FA6" w:rsidRPr="007E364B">
        <w:rPr>
          <w:rFonts w:ascii="Charter Roman" w:hAnsi="Charter Roman" w:cs="Didot"/>
          <w:lang w:val="en-US" w:eastAsia="en-US"/>
        </w:rPr>
        <w:t xml:space="preserve">These three regions have also always been predominantly Russian speaking, although one can easily observe that this bears little relevance considering that the Kyiv region, being a former Soviet capital, has been overwhelmingly Russophone ever since, with no visible </w:t>
      </w:r>
      <w:r w:rsidR="00902719" w:rsidRPr="007E364B">
        <w:rPr>
          <w:rFonts w:ascii="Charter Roman" w:hAnsi="Charter Roman" w:cs="Didot"/>
          <w:lang w:val="en-US" w:eastAsia="en-US"/>
        </w:rPr>
        <w:t>correlation to</w:t>
      </w:r>
      <w:r w:rsidR="000E2FA6" w:rsidRPr="007E364B">
        <w:rPr>
          <w:rFonts w:ascii="Charter Roman" w:hAnsi="Charter Roman" w:cs="Didot"/>
          <w:lang w:val="en-US" w:eastAsia="en-US"/>
        </w:rPr>
        <w:t xml:space="preserve"> patriotism</w:t>
      </w:r>
      <w:r w:rsidR="00902719" w:rsidRPr="007E364B">
        <w:rPr>
          <w:rFonts w:ascii="Charter Roman" w:hAnsi="Charter Roman" w:cs="Didot"/>
          <w:lang w:val="en-US" w:eastAsia="en-US"/>
        </w:rPr>
        <w:t xml:space="preserve"> or percentage of Russian population.</w:t>
      </w:r>
      <w:r w:rsidR="00902719" w:rsidRPr="007E364B">
        <w:rPr>
          <w:rStyle w:val="FootnoteReference"/>
          <w:rFonts w:ascii="Charter Roman" w:hAnsi="Charter Roman" w:cs="Didot"/>
          <w:lang w:val="en-US" w:eastAsia="en-US"/>
        </w:rPr>
        <w:footnoteReference w:id="70"/>
      </w:r>
    </w:p>
    <w:p w14:paraId="7010D8BA" w14:textId="77777777" w:rsidR="007974FF" w:rsidRDefault="007974FF" w:rsidP="00D44506">
      <w:pPr>
        <w:tabs>
          <w:tab w:val="left" w:pos="1792"/>
        </w:tabs>
        <w:spacing w:line="360" w:lineRule="auto"/>
        <w:jc w:val="both"/>
        <w:rPr>
          <w:rFonts w:ascii="Charter Roman" w:hAnsi="Charter Roman" w:cs="Didot"/>
          <w:lang w:val="en-US" w:eastAsia="en-US"/>
        </w:rPr>
      </w:pPr>
    </w:p>
    <w:p w14:paraId="752BF53F" w14:textId="1F9E6BA4" w:rsidR="002167C9" w:rsidRPr="007E364B" w:rsidRDefault="00201BAF" w:rsidP="00D44506">
      <w:pPr>
        <w:tabs>
          <w:tab w:val="left" w:pos="1792"/>
        </w:tabs>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The combination of these factors led to the creation of a </w:t>
      </w:r>
      <w:r w:rsidR="00FF3B44" w:rsidRPr="007E364B">
        <w:rPr>
          <w:rFonts w:ascii="Charter Roman" w:hAnsi="Charter Roman" w:cs="Didot"/>
          <w:lang w:val="en-US" w:eastAsia="en-US"/>
        </w:rPr>
        <w:t xml:space="preserve">set of propitious circumstances </w:t>
      </w:r>
      <w:r w:rsidRPr="007E364B">
        <w:rPr>
          <w:rFonts w:ascii="Charter Roman" w:hAnsi="Charter Roman" w:cs="Didot"/>
          <w:lang w:val="en-US" w:eastAsia="en-US"/>
        </w:rPr>
        <w:t xml:space="preserve">for Russian disinformation </w:t>
      </w:r>
      <w:r w:rsidR="00FF3B44" w:rsidRPr="007E364B">
        <w:rPr>
          <w:rFonts w:ascii="Charter Roman" w:hAnsi="Charter Roman" w:cs="Didot"/>
          <w:lang w:val="en-US" w:eastAsia="en-US"/>
        </w:rPr>
        <w:t xml:space="preserve">to gain traction </w:t>
      </w:r>
      <w:r w:rsidRPr="007E364B">
        <w:rPr>
          <w:rFonts w:ascii="Charter Roman" w:hAnsi="Charter Roman" w:cs="Didot"/>
          <w:lang w:val="en-US" w:eastAsia="en-US"/>
        </w:rPr>
        <w:t>in 2014. In Crimea, for instance, Russian disinformation focused on a false portrayal of mainland Ukrainian politics. Elections were systematically presented as coups, the rise of fascism exacerbated in news accounts… Ultimately, it was nationalism that scared ordinary people the most.</w:t>
      </w:r>
      <w:r w:rsidR="00E80F90" w:rsidRPr="007E364B">
        <w:rPr>
          <w:rStyle w:val="FootnoteReference"/>
          <w:rFonts w:ascii="Charter Roman" w:hAnsi="Charter Roman" w:cs="Didot"/>
          <w:lang w:val="en-US" w:eastAsia="en-US"/>
        </w:rPr>
        <w:footnoteReference w:id="71"/>
      </w:r>
      <w:r w:rsidRPr="007E364B">
        <w:rPr>
          <w:rFonts w:ascii="Charter Roman" w:hAnsi="Charter Roman" w:cs="Didot"/>
          <w:lang w:val="en-US" w:eastAsia="en-US"/>
        </w:rPr>
        <w:t xml:space="preserve"> Indeed, newly elected Ukrainian officials were presented to be hardcore nationalists who would soon ban the Russian language on Ukrainian soil. This point about language has been the most redundant one over the duration of the war</w:t>
      </w:r>
      <w:r w:rsidR="00725C2B" w:rsidRPr="007E364B">
        <w:rPr>
          <w:rFonts w:ascii="Charter Roman" w:hAnsi="Charter Roman" w:cs="Didot"/>
          <w:lang w:val="en-US" w:eastAsia="en-US"/>
        </w:rPr>
        <w:t>, and one that has been disproved by a host of fact-checking organizations.</w:t>
      </w:r>
      <w:r w:rsidR="00725C2B" w:rsidRPr="007E364B">
        <w:rPr>
          <w:rStyle w:val="FootnoteReference"/>
          <w:rFonts w:ascii="Charter Roman" w:hAnsi="Charter Roman" w:cs="Didot"/>
          <w:lang w:val="en-US" w:eastAsia="en-US"/>
        </w:rPr>
        <w:footnoteReference w:id="72"/>
      </w:r>
      <w:r w:rsidR="00A839F6">
        <w:rPr>
          <w:rFonts w:ascii="Charter Roman" w:hAnsi="Charter Roman" w:cs="Didot"/>
          <w:lang w:val="en-US" w:eastAsia="en-US"/>
        </w:rPr>
        <w:t xml:space="preserve"> </w:t>
      </w:r>
      <w:r w:rsidR="002167C9" w:rsidRPr="007E364B">
        <w:rPr>
          <w:rFonts w:ascii="Charter Roman" w:hAnsi="Charter Roman" w:cs="Didot"/>
          <w:lang w:val="en-US" w:eastAsia="en-US"/>
        </w:rPr>
        <w:t>The culminating point of the Crimean disinformation campaign was the annexation of the peninsula on March 18</w:t>
      </w:r>
      <w:r w:rsidR="002167C9" w:rsidRPr="007E364B">
        <w:rPr>
          <w:rFonts w:ascii="Charter Roman" w:hAnsi="Charter Roman" w:cs="Didot"/>
          <w:vertAlign w:val="superscript"/>
          <w:lang w:val="en-US" w:eastAsia="en-US"/>
        </w:rPr>
        <w:t>th</w:t>
      </w:r>
      <w:r w:rsidR="002167C9" w:rsidRPr="007E364B">
        <w:rPr>
          <w:rFonts w:ascii="Charter Roman" w:hAnsi="Charter Roman" w:cs="Didot"/>
          <w:lang w:val="en-US" w:eastAsia="en-US"/>
        </w:rPr>
        <w:t>, 2014. On that day, Vladimir Putin addressed his famous speech to the State Duma (regional parliament), which we have quoted a part of in the first chapter of this thesis. In that speech, Putin can be seen to have manipulated facts and repackaged them in a new narrative (i.e., the idea that Crimea was forcefully taken from Russia) with the help of appeals to the emotions of the public.</w:t>
      </w:r>
      <w:r w:rsidR="00781892" w:rsidRPr="007E364B">
        <w:rPr>
          <w:rStyle w:val="FootnoteReference"/>
          <w:rFonts w:ascii="Charter Roman" w:hAnsi="Charter Roman" w:cs="Didot"/>
          <w:lang w:val="en-US" w:eastAsia="en-US"/>
        </w:rPr>
        <w:footnoteReference w:id="73"/>
      </w:r>
      <w:r w:rsidR="002167C9" w:rsidRPr="007E364B">
        <w:rPr>
          <w:rFonts w:ascii="Charter Roman" w:hAnsi="Charter Roman" w:cs="Didot"/>
          <w:lang w:val="en-US" w:eastAsia="en-US"/>
        </w:rPr>
        <w:t xml:space="preserve"> </w:t>
      </w:r>
    </w:p>
    <w:p w14:paraId="1CBB50AE" w14:textId="77777777" w:rsidR="007974FF" w:rsidRDefault="007974FF" w:rsidP="00D44506">
      <w:pPr>
        <w:tabs>
          <w:tab w:val="left" w:pos="1792"/>
        </w:tabs>
        <w:spacing w:line="360" w:lineRule="auto"/>
        <w:jc w:val="both"/>
        <w:rPr>
          <w:rFonts w:ascii="Charter Roman" w:hAnsi="Charter Roman" w:cs="Didot"/>
          <w:lang w:val="en-US" w:eastAsia="en-US"/>
        </w:rPr>
      </w:pPr>
    </w:p>
    <w:p w14:paraId="76D27FB2" w14:textId="515749E9" w:rsidR="006173B9" w:rsidRPr="007E364B" w:rsidRDefault="006173B9" w:rsidP="00D44506">
      <w:pPr>
        <w:tabs>
          <w:tab w:val="left" w:pos="1792"/>
        </w:tabs>
        <w:spacing w:line="360" w:lineRule="auto"/>
        <w:jc w:val="both"/>
        <w:rPr>
          <w:rFonts w:ascii="Charter Roman" w:hAnsi="Charter Roman" w:cs="Didot"/>
          <w:lang w:val="en-US" w:eastAsia="en-US"/>
        </w:rPr>
      </w:pPr>
      <w:r w:rsidRPr="007E364B">
        <w:rPr>
          <w:rFonts w:ascii="Charter Roman" w:hAnsi="Charter Roman" w:cs="Didot"/>
          <w:lang w:val="en-US" w:eastAsia="en-US"/>
        </w:rPr>
        <w:t>Russian disinformation does not always look like the dramatically doctored photographs of the Soviet Union</w:t>
      </w:r>
      <w:r w:rsidR="009668A9" w:rsidRPr="007E364B">
        <w:rPr>
          <w:rFonts w:ascii="Charter Roman" w:hAnsi="Charter Roman" w:cs="Didot"/>
          <w:lang w:val="en-US" w:eastAsia="en-US"/>
        </w:rPr>
        <w:t>. Rather, it works best when it is propelled by agents on the ground, who mask their intentions</w:t>
      </w:r>
      <w:r w:rsidR="005F1E5F" w:rsidRPr="007E364B">
        <w:rPr>
          <w:rFonts w:ascii="Charter Roman" w:hAnsi="Charter Roman" w:cs="Didot"/>
          <w:lang w:val="en-US" w:eastAsia="en-US"/>
        </w:rPr>
        <w:t xml:space="preserve"> behind a veil of genuine concern for the sovereignty of the country. Effective arguments of this kind often revolve around</w:t>
      </w:r>
      <w:r w:rsidR="0089443A" w:rsidRPr="007E364B">
        <w:rPr>
          <w:rFonts w:ascii="Charter Roman" w:hAnsi="Charter Roman" w:cs="Didot"/>
          <w:lang w:val="en-US" w:eastAsia="en-US"/>
        </w:rPr>
        <w:t xml:space="preserve"> the </w:t>
      </w:r>
      <w:r w:rsidR="0089443A" w:rsidRPr="007E364B">
        <w:rPr>
          <w:rFonts w:ascii="Charter Roman" w:hAnsi="Charter Roman" w:cs="Didot"/>
          <w:lang w:val="en-US" w:eastAsia="en-US"/>
        </w:rPr>
        <w:lastRenderedPageBreak/>
        <w:t>failure of the government – be it that of the mainland or the regional one – and how the latter has allowed itself to come under the yoke of foreign (read Western) influence.</w:t>
      </w:r>
      <w:r w:rsidR="00A66898" w:rsidRPr="007E364B">
        <w:rPr>
          <w:rFonts w:ascii="Charter Roman" w:hAnsi="Charter Roman" w:cs="Didot"/>
          <w:lang w:val="en-US" w:eastAsia="en-US"/>
        </w:rPr>
        <w:t xml:space="preserve"> The </w:t>
      </w:r>
      <w:r w:rsidR="009C65C7" w:rsidRPr="007E364B">
        <w:rPr>
          <w:rFonts w:ascii="Charter Roman" w:hAnsi="Charter Roman" w:cs="Didot"/>
          <w:lang w:val="en-US" w:eastAsia="en-US"/>
        </w:rPr>
        <w:t>logical conclusion of such arguments is that sovereignty can then be recovered</w:t>
      </w:r>
      <w:r w:rsidR="00B12B4C" w:rsidRPr="007E364B">
        <w:rPr>
          <w:rFonts w:ascii="Charter Roman" w:hAnsi="Charter Roman" w:cs="Didot"/>
          <w:lang w:val="en-US" w:eastAsia="en-US"/>
        </w:rPr>
        <w:t>, and one of the ways to do so is secession.</w:t>
      </w:r>
      <w:r w:rsidR="004156EA" w:rsidRPr="007E364B">
        <w:rPr>
          <w:rStyle w:val="FootnoteReference"/>
          <w:rFonts w:ascii="Charter Roman" w:hAnsi="Charter Roman" w:cs="Didot"/>
          <w:lang w:val="en-US" w:eastAsia="en-US"/>
        </w:rPr>
        <w:footnoteReference w:id="74"/>
      </w:r>
      <w:r w:rsidR="00B12B4C" w:rsidRPr="007E364B">
        <w:rPr>
          <w:rFonts w:ascii="Charter Roman" w:hAnsi="Charter Roman" w:cs="Didot"/>
          <w:lang w:val="en-US" w:eastAsia="en-US"/>
        </w:rPr>
        <w:t xml:space="preserve"> Since this rhetoric is one that appeals to uninformed publics, it makes for a great disinformation campaign</w:t>
      </w:r>
      <w:r w:rsidR="004156EA" w:rsidRPr="007E364B">
        <w:rPr>
          <w:rFonts w:ascii="Charter Roman" w:hAnsi="Charter Roman" w:cs="Didot"/>
          <w:lang w:val="en-US" w:eastAsia="en-US"/>
        </w:rPr>
        <w:t>, since people are likely to spread it and defend it unwittingly.</w:t>
      </w:r>
    </w:p>
    <w:p w14:paraId="440D80BD" w14:textId="77777777" w:rsidR="007974FF" w:rsidRDefault="007974FF" w:rsidP="00D44506">
      <w:pPr>
        <w:tabs>
          <w:tab w:val="left" w:pos="1792"/>
        </w:tabs>
        <w:spacing w:line="360" w:lineRule="auto"/>
        <w:jc w:val="both"/>
        <w:rPr>
          <w:rFonts w:ascii="Charter Roman" w:hAnsi="Charter Roman" w:cs="Didot"/>
          <w:lang w:val="en-US" w:eastAsia="en-US"/>
        </w:rPr>
      </w:pPr>
    </w:p>
    <w:p w14:paraId="75BDE03C" w14:textId="77777777" w:rsidR="00A839F6" w:rsidRDefault="006A5321" w:rsidP="00D44506">
      <w:pPr>
        <w:tabs>
          <w:tab w:val="left" w:pos="1792"/>
        </w:tabs>
        <w:spacing w:line="360" w:lineRule="auto"/>
        <w:jc w:val="both"/>
        <w:rPr>
          <w:rFonts w:ascii="Charter Roman" w:hAnsi="Charter Roman" w:cs="Didot"/>
          <w:lang w:val="en-US" w:eastAsia="en-US"/>
        </w:rPr>
      </w:pPr>
      <w:r w:rsidRPr="007E364B">
        <w:rPr>
          <w:rFonts w:ascii="Charter Roman" w:hAnsi="Charter Roman" w:cs="Didot"/>
          <w:lang w:val="en-US" w:eastAsia="en-US"/>
        </w:rPr>
        <w:t>To attain their goals in Crimea, Russia used one of its military bodies, the GRU (</w:t>
      </w:r>
      <w:r w:rsidR="00752A05" w:rsidRPr="007E364B">
        <w:rPr>
          <w:rFonts w:ascii="Charter Roman" w:hAnsi="Charter Roman" w:cs="Didot"/>
          <w:lang w:val="en-US" w:eastAsia="en-US"/>
        </w:rPr>
        <w:t xml:space="preserve">the </w:t>
      </w:r>
      <w:r w:rsidRPr="007E364B">
        <w:rPr>
          <w:rFonts w:ascii="Charter Roman" w:hAnsi="Charter Roman" w:cs="Didot"/>
          <w:lang w:val="en-US" w:eastAsia="en-US"/>
        </w:rPr>
        <w:t>Main Directorate of the General Staff of the Armed Forces of the Russian Federation, a foreign military intelligence agency) mandated dozens of people to flood social media with posts and comments supporting the Russian annexation of Crimea. One profile was seen online posting deliberate lies about the political situation in Ukraine at the time of the Revolution of Dignity:</w:t>
      </w:r>
      <w:r w:rsidR="00A839F6">
        <w:rPr>
          <w:rFonts w:ascii="Charter Roman" w:hAnsi="Charter Roman" w:cs="Didot"/>
          <w:lang w:val="en-US" w:eastAsia="en-US"/>
        </w:rPr>
        <w:t xml:space="preserve"> </w:t>
      </w:r>
    </w:p>
    <w:p w14:paraId="5764E1ED" w14:textId="7C6CD1E9" w:rsidR="006A5321" w:rsidRPr="007E364B" w:rsidRDefault="006A5321" w:rsidP="00D44506">
      <w:pPr>
        <w:tabs>
          <w:tab w:val="left" w:pos="1792"/>
        </w:tabs>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"There was a coup in Ukraine," wrote the profile, a certain </w:t>
      </w:r>
      <w:proofErr w:type="spellStart"/>
      <w:r w:rsidRPr="007E364B">
        <w:rPr>
          <w:rFonts w:ascii="Charter Roman" w:hAnsi="Charter Roman" w:cs="Didot"/>
          <w:lang w:val="en-US" w:eastAsia="en-US"/>
        </w:rPr>
        <w:t>Galitsin</w:t>
      </w:r>
      <w:proofErr w:type="spellEnd"/>
      <w:r w:rsidRPr="007E364B">
        <w:rPr>
          <w:rFonts w:ascii="Charter Roman" w:hAnsi="Charter Roman" w:cs="Didot"/>
          <w:lang w:val="en-US" w:eastAsia="en-US"/>
        </w:rPr>
        <w:t>, in English. "I live in Kiev. I was on the Maidan, but peaceful protest ended two months ago, when we were displaced by armed nationalists. It's a nightmare. Fascists came to us again 70 years after the Second World War. I do not want this future for Ukraine."</w:t>
      </w:r>
    </w:p>
    <w:p w14:paraId="77A29CA6" w14:textId="45F9F5BF" w:rsidR="003D3020" w:rsidRDefault="00F12E59" w:rsidP="00D44506">
      <w:pPr>
        <w:tabs>
          <w:tab w:val="left" w:pos="1792"/>
        </w:tabs>
        <w:spacing w:line="360" w:lineRule="auto"/>
        <w:jc w:val="both"/>
        <w:rPr>
          <w:rFonts w:ascii="Charter Roman" w:hAnsi="Charter Roman" w:cs="Didot"/>
          <w:lang w:val="en-US" w:eastAsia="en-US"/>
        </w:rPr>
      </w:pPr>
      <w:r w:rsidRPr="007E364B">
        <w:rPr>
          <w:rFonts w:ascii="Charter Roman" w:hAnsi="Charter Roman" w:cs="Didot"/>
          <w:lang w:val="en-US" w:eastAsia="en-US"/>
        </w:rPr>
        <w:t>Along with this short comment,</w:t>
      </w:r>
      <w:r w:rsidR="001719EE" w:rsidRPr="007E364B">
        <w:rPr>
          <w:rFonts w:ascii="Charter Roman" w:hAnsi="Charter Roman" w:cs="Didot"/>
          <w:lang w:val="en-US" w:eastAsia="en-US"/>
        </w:rPr>
        <w:t xml:space="preserve"> </w:t>
      </w:r>
      <w:r w:rsidR="006A5321" w:rsidRPr="007E364B">
        <w:rPr>
          <w:rFonts w:ascii="Charter Roman" w:hAnsi="Charter Roman" w:cs="Didot"/>
          <w:lang w:val="en-US" w:eastAsia="en-US"/>
        </w:rPr>
        <w:t>The Washington Post</w:t>
      </w:r>
      <w:r w:rsidRPr="007E364B">
        <w:rPr>
          <w:rFonts w:ascii="Charter Roman" w:hAnsi="Charter Roman" w:cs="Didot"/>
          <w:lang w:val="en-US" w:eastAsia="en-US"/>
        </w:rPr>
        <w:t xml:space="preserve"> was able to obtain a report from the GRU</w:t>
      </w:r>
      <w:r w:rsidR="00B303DC" w:rsidRPr="007E364B">
        <w:rPr>
          <w:rFonts w:ascii="Charter Roman" w:hAnsi="Charter Roman" w:cs="Didot"/>
          <w:lang w:val="en-US" w:eastAsia="en-US"/>
        </w:rPr>
        <w:t>,</w:t>
      </w:r>
      <w:r w:rsidR="006A5321" w:rsidRPr="007E364B">
        <w:rPr>
          <w:rFonts w:ascii="Charter Roman" w:hAnsi="Charter Roman" w:cs="Didot"/>
          <w:vertAlign w:val="superscript"/>
          <w:lang w:val="en-US" w:eastAsia="en-US"/>
        </w:rPr>
        <w:footnoteReference w:id="75"/>
      </w:r>
      <w:r w:rsidR="001719EE" w:rsidRPr="007E364B">
        <w:rPr>
          <w:rFonts w:ascii="Charter Roman" w:hAnsi="Charter Roman" w:cs="Didot"/>
          <w:lang w:val="en-US" w:eastAsia="en-US"/>
        </w:rPr>
        <w:t xml:space="preserve"> in which it was found that</w:t>
      </w:r>
      <w:r w:rsidR="006A5321" w:rsidRPr="007E364B">
        <w:rPr>
          <w:rFonts w:ascii="Charter Roman" w:hAnsi="Charter Roman" w:cs="Didot"/>
          <w:lang w:val="en-US" w:eastAsia="en-US"/>
        </w:rPr>
        <w:t xml:space="preserve"> the profile was one of the</w:t>
      </w:r>
      <w:r w:rsidR="001719EE" w:rsidRPr="007E364B">
        <w:rPr>
          <w:rFonts w:ascii="Charter Roman" w:hAnsi="Charter Roman" w:cs="Didot"/>
          <w:lang w:val="en-US" w:eastAsia="en-US"/>
        </w:rPr>
        <w:t>ir</w:t>
      </w:r>
      <w:r w:rsidR="006A5321" w:rsidRPr="007E364B">
        <w:rPr>
          <w:rFonts w:ascii="Charter Roman" w:hAnsi="Charter Roman" w:cs="Didot"/>
          <w:lang w:val="en-US" w:eastAsia="en-US"/>
        </w:rPr>
        <w:t xml:space="preserve"> many creations. The same report stated that the GRU</w:t>
      </w:r>
      <w:r w:rsidR="00FA2F62">
        <w:rPr>
          <w:rFonts w:ascii="Charter Roman" w:hAnsi="Charter Roman" w:cs="Didot"/>
          <w:lang w:val="en-US" w:eastAsia="en-US"/>
        </w:rPr>
        <w:fldChar w:fldCharType="begin"/>
      </w:r>
      <w:r w:rsidR="00FA2F62">
        <w:instrText xml:space="preserve"> XE "</w:instrText>
      </w:r>
      <w:r w:rsidR="00FA2F62" w:rsidRPr="0094221F">
        <w:rPr>
          <w:rFonts w:ascii="Charter Roman" w:hAnsi="Charter Roman" w:cs="Didot"/>
          <w:lang w:val="en-US" w:eastAsia="en-US"/>
        </w:rPr>
        <w:instrText>GRU:</w:instrText>
      </w:r>
      <w:r w:rsidR="00FA2F62" w:rsidRPr="0002101B">
        <w:rPr>
          <w:lang w:val="en-US"/>
        </w:rPr>
        <w:instrText>Main Directorate of the Armed Forces of Russia</w:instrText>
      </w:r>
      <w:r w:rsidR="00FA2F62">
        <w:instrText xml:space="preserve">" </w:instrText>
      </w:r>
      <w:r w:rsidR="00FA2F62">
        <w:rPr>
          <w:rFonts w:ascii="Charter Roman" w:hAnsi="Charter Roman" w:cs="Didot"/>
          <w:lang w:val="en-US" w:eastAsia="en-US"/>
        </w:rPr>
        <w:fldChar w:fldCharType="end"/>
      </w:r>
      <w:r w:rsidR="006A5321" w:rsidRPr="007E364B">
        <w:rPr>
          <w:rFonts w:ascii="Charter Roman" w:hAnsi="Charter Roman" w:cs="Didot"/>
          <w:lang w:val="en-US" w:eastAsia="en-US"/>
        </w:rPr>
        <w:t xml:space="preserve"> waited for the seizure of the Crimean parliament on February 27</w:t>
      </w:r>
      <w:r w:rsidR="006A5321" w:rsidRPr="007E364B">
        <w:rPr>
          <w:rFonts w:ascii="Charter Roman" w:hAnsi="Charter Roman" w:cs="Didot"/>
          <w:vertAlign w:val="superscript"/>
          <w:lang w:val="en-US" w:eastAsia="en-US"/>
        </w:rPr>
        <w:t>th</w:t>
      </w:r>
      <w:r w:rsidR="006A5321" w:rsidRPr="007E364B">
        <w:rPr>
          <w:rFonts w:ascii="Charter Roman" w:hAnsi="Charter Roman" w:cs="Didot"/>
          <w:lang w:val="en-US" w:eastAsia="en-US"/>
        </w:rPr>
        <w:t>, 2014, to create four groups on Facebook and VKontakte (Facebook’s Russian-speaking counterpart) to incite secession from Ukraine</w:t>
      </w:r>
      <w:r w:rsidR="002D54F2" w:rsidRPr="007E364B">
        <w:rPr>
          <w:rFonts w:ascii="Charter Roman" w:hAnsi="Charter Roman" w:cs="Didot"/>
          <w:lang w:val="en-US" w:eastAsia="en-US"/>
        </w:rPr>
        <w:t>; the report state</w:t>
      </w:r>
      <w:r w:rsidR="008D0165" w:rsidRPr="007E364B">
        <w:rPr>
          <w:rFonts w:ascii="Charter Roman" w:hAnsi="Charter Roman" w:cs="Didot"/>
          <w:lang w:val="en-US" w:eastAsia="en-US"/>
        </w:rPr>
        <w:t>d</w:t>
      </w:r>
      <w:r w:rsidR="002D54F2" w:rsidRPr="007E364B">
        <w:rPr>
          <w:rFonts w:ascii="Charter Roman" w:hAnsi="Charter Roman" w:cs="Didot"/>
          <w:lang w:val="en-US" w:eastAsia="en-US"/>
        </w:rPr>
        <w:t xml:space="preserve"> that “[…] u</w:t>
      </w:r>
      <w:r w:rsidR="002D54F2" w:rsidRPr="007E364B">
        <w:rPr>
          <w:rFonts w:ascii="Charter Roman" w:hAnsi="Charter Roman" w:cs="Didot"/>
          <w:lang w:eastAsia="en-US"/>
        </w:rPr>
        <w:t xml:space="preserve">sing our accounts on Facebook, we circulated commentaries informing the population of the Crimean </w:t>
      </w:r>
      <w:r w:rsidR="000966D8" w:rsidRPr="007E364B">
        <w:rPr>
          <w:rFonts w:ascii="Charter Roman" w:hAnsi="Charter Roman" w:cs="Didot"/>
          <w:lang w:val="en-US" w:eastAsia="en-US"/>
        </w:rPr>
        <w:t>P</w:t>
      </w:r>
      <w:r w:rsidR="002D54F2" w:rsidRPr="007E364B">
        <w:rPr>
          <w:rFonts w:ascii="Charter Roman" w:hAnsi="Charter Roman" w:cs="Didot"/>
          <w:lang w:eastAsia="en-US"/>
        </w:rPr>
        <w:t>eninsula of a threat from Nazi organizations</w:t>
      </w:r>
      <w:r w:rsidR="008D0165" w:rsidRPr="007E364B">
        <w:rPr>
          <w:rFonts w:ascii="Charter Roman" w:hAnsi="Charter Roman" w:cs="Didot"/>
          <w:lang w:val="en-US" w:eastAsia="en-US"/>
        </w:rPr>
        <w:t>.</w:t>
      </w:r>
      <w:r w:rsidR="00C52711" w:rsidRPr="007E364B">
        <w:rPr>
          <w:rFonts w:ascii="Charter Roman" w:hAnsi="Charter Roman" w:cs="Didot"/>
          <w:lang w:val="en-US" w:eastAsia="en-US"/>
        </w:rPr>
        <w:t>”</w:t>
      </w:r>
      <w:r w:rsidR="008D0165" w:rsidRPr="007E364B">
        <w:rPr>
          <w:rStyle w:val="FootnoteReference"/>
          <w:rFonts w:ascii="Charter Roman" w:hAnsi="Charter Roman" w:cs="Didot"/>
          <w:lang w:val="en-US" w:eastAsia="en-US"/>
        </w:rPr>
        <w:footnoteReference w:id="76"/>
      </w:r>
    </w:p>
    <w:p w14:paraId="799CF45A" w14:textId="77777777" w:rsidR="007974FF" w:rsidRPr="007E364B" w:rsidRDefault="007974FF" w:rsidP="00D44506">
      <w:pPr>
        <w:tabs>
          <w:tab w:val="left" w:pos="1792"/>
        </w:tabs>
        <w:spacing w:line="360" w:lineRule="auto"/>
        <w:jc w:val="both"/>
        <w:rPr>
          <w:rFonts w:ascii="Charter Roman" w:hAnsi="Charter Roman" w:cs="Didot"/>
          <w:lang w:val="en-US" w:eastAsia="en-US"/>
        </w:rPr>
      </w:pPr>
    </w:p>
    <w:p w14:paraId="518A03A7" w14:textId="1A42717F" w:rsidR="009B4B6E" w:rsidRPr="007E364B" w:rsidRDefault="00BD3228" w:rsidP="00D44506">
      <w:pPr>
        <w:pStyle w:val="Heading2"/>
        <w:spacing w:line="360" w:lineRule="auto"/>
        <w:jc w:val="both"/>
        <w:rPr>
          <w:rFonts w:ascii="Charter Roman" w:hAnsi="Charter Roman" w:cs="Didot"/>
          <w:sz w:val="24"/>
          <w:szCs w:val="24"/>
          <w:lang w:val="en-US" w:eastAsia="en-US"/>
        </w:rPr>
      </w:pPr>
      <w:bookmarkStart w:id="22" w:name="_Toc66703044"/>
      <w:r w:rsidRPr="007E364B">
        <w:rPr>
          <w:rFonts w:ascii="Charter Roman" w:hAnsi="Charter Roman" w:cs="Didot"/>
          <w:sz w:val="24"/>
          <w:szCs w:val="24"/>
          <w:lang w:val="en-US" w:eastAsia="en-US"/>
        </w:rPr>
        <w:t>Russian</w:t>
      </w:r>
      <w:r w:rsidR="006647DE" w:rsidRPr="007E364B">
        <w:rPr>
          <w:rFonts w:ascii="Charter Roman" w:hAnsi="Charter Roman" w:cs="Didot"/>
          <w:sz w:val="24"/>
          <w:szCs w:val="24"/>
          <w:lang w:val="en-US" w:eastAsia="en-US"/>
        </w:rPr>
        <w:t xml:space="preserve"> government-sponsored disinformation at large</w:t>
      </w:r>
      <w:bookmarkEnd w:id="22"/>
    </w:p>
    <w:p w14:paraId="3E9A856F" w14:textId="1D856A5A" w:rsidR="00D44AD7" w:rsidRPr="007E364B" w:rsidRDefault="00C8397B"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In order to be most effective at </w:t>
      </w:r>
      <w:r w:rsidR="0006759A" w:rsidRPr="007E364B">
        <w:rPr>
          <w:rFonts w:ascii="Charter Roman" w:hAnsi="Charter Roman" w:cs="Didot"/>
          <w:lang w:val="en-US" w:eastAsia="en-US"/>
        </w:rPr>
        <w:t xml:space="preserve">undermining the information sphere in times of war, disinformation must also be deployed </w:t>
      </w:r>
      <w:r w:rsidR="006E1CC7" w:rsidRPr="007E364B">
        <w:rPr>
          <w:rFonts w:ascii="Charter Roman" w:hAnsi="Charter Roman" w:cs="Didot"/>
          <w:lang w:val="en-US" w:eastAsia="en-US"/>
        </w:rPr>
        <w:t>outside of war. Russia</w:t>
      </w:r>
      <w:r w:rsidR="00D44AD7" w:rsidRPr="007E364B">
        <w:rPr>
          <w:rFonts w:ascii="Charter Roman" w:hAnsi="Charter Roman" w:cs="Didot"/>
          <w:lang w:val="en-US" w:eastAsia="en-US"/>
        </w:rPr>
        <w:t xml:space="preserve"> has also been following </w:t>
      </w:r>
      <w:r w:rsidR="00D44AD7" w:rsidRPr="007E364B">
        <w:rPr>
          <w:rFonts w:ascii="Charter Roman" w:hAnsi="Charter Roman" w:cs="Didot"/>
          <w:lang w:val="en-US" w:eastAsia="en-US"/>
        </w:rPr>
        <w:lastRenderedPageBreak/>
        <w:t xml:space="preserve">this rationale. </w:t>
      </w:r>
      <w:r w:rsidR="00A839F6">
        <w:rPr>
          <w:rFonts w:ascii="Charter Roman" w:hAnsi="Charter Roman" w:cs="Didot"/>
          <w:lang w:val="en-US" w:eastAsia="en-US"/>
        </w:rPr>
        <w:t xml:space="preserve"> </w:t>
      </w:r>
      <w:r w:rsidR="00D44AD7" w:rsidRPr="007E364B">
        <w:rPr>
          <w:rFonts w:ascii="Charter Roman" w:hAnsi="Charter Roman" w:cs="Didot"/>
          <w:lang w:val="en-US" w:eastAsia="en-US"/>
        </w:rPr>
        <w:t>A telling exa</w:t>
      </w:r>
      <w:r w:rsidR="0042483F" w:rsidRPr="007E364B">
        <w:rPr>
          <w:rFonts w:ascii="Charter Roman" w:hAnsi="Charter Roman" w:cs="Didot"/>
          <w:lang w:val="en-US" w:eastAsia="en-US"/>
        </w:rPr>
        <w:t xml:space="preserve">mple lies in the COVID-19 pandemic. In fact, the aforementioned meta-narrative </w:t>
      </w:r>
      <w:r w:rsidR="003B3E2B" w:rsidRPr="007E364B">
        <w:rPr>
          <w:rFonts w:ascii="Charter Roman" w:hAnsi="Charter Roman" w:cs="Didot"/>
          <w:lang w:val="en-US" w:eastAsia="en-US"/>
        </w:rPr>
        <w:t>of the failure of the West to protect its citizens has been well-served by the opportunities presented by the pandemic.</w:t>
      </w:r>
      <w:r w:rsidR="00BC2355" w:rsidRPr="007E364B">
        <w:rPr>
          <w:rFonts w:ascii="Charter Roman" w:hAnsi="Charter Roman" w:cs="Didot"/>
          <w:lang w:val="en-US" w:eastAsia="en-US"/>
        </w:rPr>
        <w:t xml:space="preserve"> Russian media have notoriously shifting public attention</w:t>
      </w:r>
      <w:r w:rsidR="00A80470" w:rsidRPr="007E364B">
        <w:rPr>
          <w:rFonts w:ascii="Charter Roman" w:hAnsi="Charter Roman" w:cs="Didot"/>
          <w:lang w:val="en-US" w:eastAsia="en-US"/>
        </w:rPr>
        <w:t xml:space="preserve"> from bad Russian handling of the pandemic to the COVID situations </w:t>
      </w:r>
      <w:r w:rsidR="00725EB6" w:rsidRPr="007E364B">
        <w:rPr>
          <w:rFonts w:ascii="Charter Roman" w:hAnsi="Charter Roman" w:cs="Didot"/>
          <w:lang w:val="en-US" w:eastAsia="en-US"/>
        </w:rPr>
        <w:t>in Western countries. From the very beginning of the pandemic, Russian-sanctioned media have been actively promoting</w:t>
      </w:r>
      <w:r w:rsidR="00766C40" w:rsidRPr="007E364B">
        <w:rPr>
          <w:rFonts w:ascii="Charter Roman" w:hAnsi="Charter Roman" w:cs="Didot"/>
          <w:lang w:val="en-US" w:eastAsia="en-US"/>
        </w:rPr>
        <w:t xml:space="preserve"> the conspiracy theory according to which the virus </w:t>
      </w:r>
      <w:r w:rsidR="00AF5C30" w:rsidRPr="007E364B">
        <w:rPr>
          <w:rFonts w:ascii="Charter Roman" w:hAnsi="Charter Roman" w:cs="Didot"/>
          <w:lang w:val="en-US" w:eastAsia="en-US"/>
        </w:rPr>
        <w:t>is</w:t>
      </w:r>
      <w:r w:rsidR="00766C40" w:rsidRPr="007E364B">
        <w:rPr>
          <w:rFonts w:ascii="Charter Roman" w:hAnsi="Charter Roman" w:cs="Didot"/>
          <w:lang w:val="en-US" w:eastAsia="en-US"/>
        </w:rPr>
        <w:t xml:space="preserve"> nothing more than a bioweapon.</w:t>
      </w:r>
      <w:r w:rsidR="009C5E6E" w:rsidRPr="007E364B">
        <w:rPr>
          <w:rStyle w:val="FootnoteReference"/>
          <w:rFonts w:ascii="Charter Roman" w:hAnsi="Charter Roman" w:cs="Didot"/>
          <w:lang w:val="en-US" w:eastAsia="en-US"/>
        </w:rPr>
        <w:footnoteReference w:id="77"/>
      </w:r>
      <w:r w:rsidR="00955951">
        <w:rPr>
          <w:rFonts w:ascii="Charter Roman" w:hAnsi="Charter Roman" w:cs="Didot"/>
          <w:lang w:val="en-US" w:eastAsia="en-US"/>
        </w:rPr>
        <w:t xml:space="preserve"> From one conspiracy theory to the next, the origin of the virus varies – although it is China that is mentioned most often.</w:t>
      </w:r>
    </w:p>
    <w:p w14:paraId="7F226BCA" w14:textId="77777777" w:rsidR="00A839F6" w:rsidRDefault="00A839F6" w:rsidP="00D44506">
      <w:pPr>
        <w:spacing w:line="360" w:lineRule="auto"/>
        <w:jc w:val="both"/>
        <w:rPr>
          <w:rFonts w:ascii="Charter Roman" w:hAnsi="Charter Roman" w:cs="Didot"/>
          <w:lang w:val="en-US" w:eastAsia="en-US"/>
        </w:rPr>
      </w:pPr>
    </w:p>
    <w:p w14:paraId="2D72EB83" w14:textId="4DCE51BC" w:rsidR="00C35E26" w:rsidRPr="007E364B" w:rsidRDefault="00C123EC"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In an effort to </w:t>
      </w:r>
      <w:r w:rsidR="005D0127" w:rsidRPr="007E364B">
        <w:rPr>
          <w:rFonts w:ascii="Charter Roman" w:hAnsi="Charter Roman" w:cs="Didot"/>
          <w:lang w:val="en-US" w:eastAsia="en-US"/>
        </w:rPr>
        <w:t>combat disinformation and prevent the spread of Russian operations through Ukrainian channels</w:t>
      </w:r>
      <w:r w:rsidR="008A4E45" w:rsidRPr="007E364B">
        <w:rPr>
          <w:rFonts w:ascii="Charter Roman" w:hAnsi="Charter Roman" w:cs="Didot"/>
          <w:lang w:val="en-US" w:eastAsia="en-US"/>
        </w:rPr>
        <w:t xml:space="preserve">, current Ukrainian President Volodymyr Zelensky </w:t>
      </w:r>
      <w:r w:rsidR="00ED4AFB" w:rsidRPr="007E364B">
        <w:rPr>
          <w:rFonts w:ascii="Charter Roman" w:hAnsi="Charter Roman" w:cs="Didot"/>
          <w:lang w:val="en-US" w:eastAsia="en-US"/>
        </w:rPr>
        <w:t>introduced a five-year ban on three TV channels</w:t>
      </w:r>
      <w:r w:rsidR="00333D2A" w:rsidRPr="007E364B">
        <w:rPr>
          <w:rFonts w:ascii="Charter Roman" w:hAnsi="Charter Roman" w:cs="Didot"/>
          <w:lang w:val="en-US" w:eastAsia="en-US"/>
        </w:rPr>
        <w:t xml:space="preserve">: </w:t>
      </w:r>
      <w:r w:rsidR="002272D0" w:rsidRPr="007E364B">
        <w:rPr>
          <w:rFonts w:ascii="Charter Roman" w:hAnsi="Charter Roman" w:cs="Didot"/>
          <w:lang w:val="en-US" w:eastAsia="en-US"/>
        </w:rPr>
        <w:t>112</w:t>
      </w:r>
      <w:r w:rsidR="00333D2A" w:rsidRPr="007E364B">
        <w:rPr>
          <w:rFonts w:ascii="Charter Roman" w:hAnsi="Charter Roman" w:cs="Didot"/>
          <w:lang w:val="en-US" w:eastAsia="en-US"/>
        </w:rPr>
        <w:t>, NewsOne, and Z</w:t>
      </w:r>
      <w:r w:rsidR="00042168" w:rsidRPr="007E364B">
        <w:rPr>
          <w:rFonts w:ascii="Charter Roman" w:hAnsi="Charter Roman" w:cs="Didot"/>
          <w:lang w:val="en-US" w:eastAsia="en-US"/>
        </w:rPr>
        <w:t xml:space="preserve">IK. </w:t>
      </w:r>
      <w:r w:rsidR="0075452C" w:rsidRPr="007E364B">
        <w:rPr>
          <w:rFonts w:ascii="Charter Roman" w:hAnsi="Charter Roman" w:cs="Didot"/>
          <w:lang w:val="en-US" w:eastAsia="en-US"/>
        </w:rPr>
        <w:t xml:space="preserve">All three are owned by Viktor Medvedchuk, </w:t>
      </w:r>
      <w:r w:rsidR="008F37A1" w:rsidRPr="007E364B">
        <w:rPr>
          <w:rFonts w:ascii="Charter Roman" w:hAnsi="Charter Roman" w:cs="Didot"/>
          <w:lang w:val="en-US" w:eastAsia="en-US"/>
        </w:rPr>
        <w:t xml:space="preserve">a Ukrainian oligarch and politician who happens to have close ties to Putin – </w:t>
      </w:r>
      <w:r w:rsidR="008A3197" w:rsidRPr="007E364B">
        <w:rPr>
          <w:rFonts w:ascii="Charter Roman" w:hAnsi="Charter Roman" w:cs="Didot"/>
          <w:lang w:val="en-US" w:eastAsia="en-US"/>
        </w:rPr>
        <w:t xml:space="preserve">the latter is the godfather of one of </w:t>
      </w:r>
      <w:r w:rsidR="00EF43D3" w:rsidRPr="007E364B">
        <w:rPr>
          <w:rFonts w:ascii="Charter Roman" w:hAnsi="Charter Roman" w:cs="Didot"/>
          <w:lang w:val="en-US" w:eastAsia="en-US"/>
        </w:rPr>
        <w:t>Medvedchuk’s daughters</w:t>
      </w:r>
      <w:r w:rsidR="008F37A1" w:rsidRPr="007E364B">
        <w:rPr>
          <w:rFonts w:ascii="Charter Roman" w:hAnsi="Charter Roman" w:cs="Didot"/>
          <w:lang w:val="en-US" w:eastAsia="en-US"/>
        </w:rPr>
        <w:t xml:space="preserve">. </w:t>
      </w:r>
      <w:r w:rsidR="00EA5FEA" w:rsidRPr="007E364B">
        <w:rPr>
          <w:rFonts w:ascii="Charter Roman" w:hAnsi="Charter Roman" w:cs="Didot"/>
          <w:lang w:val="en-US" w:eastAsia="en-US"/>
        </w:rPr>
        <w:t xml:space="preserve">With this decision, Zelensky marks one of the first strong governmental decisions regarding </w:t>
      </w:r>
      <w:r w:rsidR="008502DD" w:rsidRPr="007E364B">
        <w:rPr>
          <w:rFonts w:ascii="Charter Roman" w:hAnsi="Charter Roman" w:cs="Didot"/>
          <w:lang w:val="en-US" w:eastAsia="en-US"/>
        </w:rPr>
        <w:t xml:space="preserve">Russian </w:t>
      </w:r>
      <w:r w:rsidR="00EA5FEA" w:rsidRPr="007E364B">
        <w:rPr>
          <w:rFonts w:ascii="Charter Roman" w:hAnsi="Charter Roman" w:cs="Didot"/>
          <w:lang w:val="en-US" w:eastAsia="en-US"/>
        </w:rPr>
        <w:t xml:space="preserve">disinformation </w:t>
      </w:r>
      <w:r w:rsidR="00BD4530" w:rsidRPr="007E364B">
        <w:rPr>
          <w:rFonts w:ascii="Charter Roman" w:hAnsi="Charter Roman" w:cs="Didot"/>
          <w:lang w:val="en-US" w:eastAsia="en-US"/>
        </w:rPr>
        <w:t xml:space="preserve">and its covert </w:t>
      </w:r>
      <w:r w:rsidR="008502DD" w:rsidRPr="007E364B">
        <w:rPr>
          <w:rFonts w:ascii="Charter Roman" w:hAnsi="Charter Roman" w:cs="Didot"/>
          <w:lang w:val="en-US" w:eastAsia="en-US"/>
        </w:rPr>
        <w:t>agents.</w:t>
      </w:r>
      <w:r w:rsidR="00E9455A" w:rsidRPr="007E364B">
        <w:rPr>
          <w:rStyle w:val="FootnoteReference"/>
          <w:rFonts w:ascii="Charter Roman" w:hAnsi="Charter Roman" w:cs="Didot"/>
          <w:lang w:val="en-US" w:eastAsia="en-US"/>
        </w:rPr>
        <w:footnoteReference w:id="78"/>
      </w:r>
    </w:p>
    <w:p w14:paraId="747E3831" w14:textId="73B651F5" w:rsidR="008137D2" w:rsidRPr="007E364B" w:rsidRDefault="00B127BC"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In August of 2020, </w:t>
      </w:r>
      <w:r w:rsidR="00DD2B48" w:rsidRPr="007E364B">
        <w:rPr>
          <w:rFonts w:ascii="Charter Roman" w:hAnsi="Charter Roman" w:cs="Didot"/>
          <w:lang w:val="en-US" w:eastAsia="en-US"/>
        </w:rPr>
        <w:t xml:space="preserve">the US Department of State issued a report </w:t>
      </w:r>
      <w:r w:rsidR="00351050" w:rsidRPr="007E364B">
        <w:rPr>
          <w:rFonts w:ascii="Charter Roman" w:hAnsi="Charter Roman" w:cs="Didot"/>
          <w:lang w:val="en-US" w:eastAsia="en-US"/>
        </w:rPr>
        <w:t xml:space="preserve">on the pillars </w:t>
      </w:r>
      <w:r w:rsidR="002E5CDA" w:rsidRPr="007E364B">
        <w:rPr>
          <w:rFonts w:ascii="Charter Roman" w:hAnsi="Charter Roman" w:cs="Didot"/>
          <w:lang w:val="en-US" w:eastAsia="en-US"/>
        </w:rPr>
        <w:t>of Russian disinformation.</w:t>
      </w:r>
      <w:r w:rsidR="002E5CDA" w:rsidRPr="007E364B">
        <w:rPr>
          <w:rStyle w:val="FootnoteReference"/>
          <w:rFonts w:ascii="Charter Roman" w:hAnsi="Charter Roman" w:cs="Didot"/>
          <w:lang w:val="en-US" w:eastAsia="en-US"/>
        </w:rPr>
        <w:footnoteReference w:id="79"/>
      </w:r>
      <w:r w:rsidR="002E5CDA" w:rsidRPr="007E364B">
        <w:rPr>
          <w:rFonts w:ascii="Charter Roman" w:hAnsi="Charter Roman" w:cs="Didot"/>
          <w:lang w:val="en-US" w:eastAsia="en-US"/>
        </w:rPr>
        <w:t xml:space="preserve"> The five pillars</w:t>
      </w:r>
      <w:r w:rsidR="00FE46D1" w:rsidRPr="007E364B">
        <w:rPr>
          <w:rFonts w:ascii="Charter Roman" w:hAnsi="Charter Roman" w:cs="Didot"/>
          <w:lang w:val="en-US" w:eastAsia="en-US"/>
        </w:rPr>
        <w:t>, from visible to denied, were determined as the following:</w:t>
      </w:r>
    </w:p>
    <w:p w14:paraId="71BD7014" w14:textId="01927356" w:rsidR="003503CD" w:rsidRPr="007E364B" w:rsidRDefault="003503CD" w:rsidP="00D44506">
      <w:pPr>
        <w:pStyle w:val="ListParagraph"/>
        <w:numPr>
          <w:ilvl w:val="0"/>
          <w:numId w:val="5"/>
        </w:numPr>
        <w:spacing w:line="360" w:lineRule="auto"/>
        <w:jc w:val="both"/>
        <w:rPr>
          <w:rFonts w:ascii="Charter Roman" w:hAnsi="Charter Roman" w:cs="Didot"/>
          <w:lang w:val="en-US" w:eastAsia="en-US"/>
        </w:rPr>
      </w:pPr>
      <w:r w:rsidRPr="007E364B">
        <w:rPr>
          <w:rFonts w:ascii="Charter Roman" w:hAnsi="Charter Roman" w:cs="Didot"/>
          <w:lang w:val="en-US" w:eastAsia="en-US"/>
        </w:rPr>
        <w:t>Official government communications (official statements, social media posts, interviews and quotes of government officials)</w:t>
      </w:r>
    </w:p>
    <w:p w14:paraId="6A5F4B22" w14:textId="1DDB3591" w:rsidR="00420AC5" w:rsidRPr="007E364B" w:rsidRDefault="00420AC5" w:rsidP="00D44506">
      <w:pPr>
        <w:pStyle w:val="ListParagraph"/>
        <w:numPr>
          <w:ilvl w:val="0"/>
          <w:numId w:val="5"/>
        </w:numPr>
        <w:spacing w:line="360" w:lineRule="auto"/>
        <w:jc w:val="both"/>
        <w:rPr>
          <w:rFonts w:ascii="Charter Roman" w:hAnsi="Charter Roman" w:cs="Didot"/>
          <w:lang w:val="en-US" w:eastAsia="en-US"/>
        </w:rPr>
      </w:pPr>
      <w:r w:rsidRPr="007E364B">
        <w:rPr>
          <w:rFonts w:ascii="Charter Roman" w:hAnsi="Charter Roman" w:cs="Didot"/>
          <w:lang w:val="en-US" w:eastAsia="en-US"/>
        </w:rPr>
        <w:t>State-funded global messaging (state-funded foreign facing media, like Russia Today</w:t>
      </w:r>
      <w:r w:rsidR="009E06BE" w:rsidRPr="007E364B">
        <w:rPr>
          <w:rFonts w:ascii="Charter Roman" w:hAnsi="Charter Roman" w:cs="Didot"/>
          <w:lang w:val="en-US" w:eastAsia="en-US"/>
        </w:rPr>
        <w:t>, domestic facing media, like Rossiya 1, and international Russian socio-cultural associations)</w:t>
      </w:r>
    </w:p>
    <w:p w14:paraId="7DA2BA76" w14:textId="2F33F41B" w:rsidR="009E06BE" w:rsidRPr="007E364B" w:rsidRDefault="0003369B" w:rsidP="00D44506">
      <w:pPr>
        <w:pStyle w:val="ListParagraph"/>
        <w:numPr>
          <w:ilvl w:val="0"/>
          <w:numId w:val="5"/>
        </w:num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Cultivation of proxy sources (Russia-aligned outlets, local language-specific outlets, witting and unwitting proliferators of </w:t>
      </w:r>
      <w:r w:rsidR="00EC52F6" w:rsidRPr="007E364B">
        <w:rPr>
          <w:rFonts w:ascii="Charter Roman" w:hAnsi="Charter Roman" w:cs="Didot"/>
          <w:lang w:val="en-US" w:eastAsia="en-US"/>
        </w:rPr>
        <w:t>Russian narratives)</w:t>
      </w:r>
    </w:p>
    <w:p w14:paraId="77287650" w14:textId="290BDB1E" w:rsidR="00EC52F6" w:rsidRPr="007E364B" w:rsidRDefault="00EC52F6" w:rsidP="00D44506">
      <w:pPr>
        <w:pStyle w:val="ListParagraph"/>
        <w:numPr>
          <w:ilvl w:val="0"/>
          <w:numId w:val="5"/>
        </w:numPr>
        <w:spacing w:line="360" w:lineRule="auto"/>
        <w:jc w:val="both"/>
        <w:rPr>
          <w:rFonts w:ascii="Charter Roman" w:hAnsi="Charter Roman" w:cs="Didot"/>
          <w:lang w:val="en-US" w:eastAsia="en-US"/>
        </w:rPr>
      </w:pPr>
      <w:r w:rsidRPr="007E364B">
        <w:rPr>
          <w:rFonts w:ascii="Charter Roman" w:hAnsi="Charter Roman" w:cs="Didot"/>
          <w:lang w:val="en-US" w:eastAsia="en-US"/>
        </w:rPr>
        <w:lastRenderedPageBreak/>
        <w:t>Weaponization</w:t>
      </w:r>
      <w:r w:rsidR="005E4D58" w:rsidRPr="007E364B">
        <w:rPr>
          <w:rFonts w:ascii="Charter Roman" w:hAnsi="Charter Roman" w:cs="Didot"/>
          <w:lang w:val="en-US" w:eastAsia="en-US"/>
        </w:rPr>
        <w:t xml:space="preserve"> of social media (infiltration of domestic </w:t>
      </w:r>
      <w:r w:rsidR="0047365D" w:rsidRPr="007E364B">
        <w:rPr>
          <w:rFonts w:ascii="Charter Roman" w:hAnsi="Charter Roman" w:cs="Didot"/>
          <w:lang w:val="en-US" w:eastAsia="en-US"/>
        </w:rPr>
        <w:t>conversations, standing campaigns to undermine faith in institutions, amplification of protests or civil discord)</w:t>
      </w:r>
    </w:p>
    <w:p w14:paraId="46E1D395" w14:textId="14BFE68E" w:rsidR="0047365D" w:rsidRPr="007E364B" w:rsidRDefault="00F23B7D" w:rsidP="00D44506">
      <w:pPr>
        <w:pStyle w:val="ListParagraph"/>
        <w:numPr>
          <w:ilvl w:val="0"/>
          <w:numId w:val="5"/>
        </w:numPr>
        <w:spacing w:line="360" w:lineRule="auto"/>
        <w:jc w:val="both"/>
        <w:rPr>
          <w:rFonts w:ascii="Charter Roman" w:hAnsi="Charter Roman" w:cs="Didot"/>
          <w:lang w:val="en-US" w:eastAsia="en-US"/>
        </w:rPr>
      </w:pPr>
      <w:r w:rsidRPr="007E364B">
        <w:rPr>
          <w:rFonts w:ascii="Charter Roman" w:hAnsi="Charter Roman" w:cs="Didot"/>
          <w:lang w:val="en-US" w:eastAsia="en-US"/>
        </w:rPr>
        <w:t>Cyber-enabled disinformation (hack and release, site capture, cloned websites, disruption of official sources)</w:t>
      </w:r>
    </w:p>
    <w:p w14:paraId="20FC822C" w14:textId="7F087D5D" w:rsidR="00FA0E13" w:rsidRPr="007E364B" w:rsidRDefault="007E28E2"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Incidentally</w:t>
      </w:r>
      <w:r w:rsidR="00A263DB" w:rsidRPr="007E364B">
        <w:rPr>
          <w:rFonts w:ascii="Charter Roman" w:hAnsi="Charter Roman" w:cs="Didot"/>
          <w:lang w:val="en-US" w:eastAsia="en-US"/>
        </w:rPr>
        <w:t>, one can note that the third pillar of the cultivation of proxy sources was particularly effective in the Ukrainian war.</w:t>
      </w:r>
    </w:p>
    <w:p w14:paraId="15539BC9" w14:textId="77777777" w:rsidR="007974FF" w:rsidRDefault="007974FF" w:rsidP="00D44506">
      <w:pPr>
        <w:spacing w:line="360" w:lineRule="auto"/>
        <w:jc w:val="both"/>
        <w:rPr>
          <w:rFonts w:ascii="Charter Roman" w:hAnsi="Charter Roman" w:cs="Didot"/>
          <w:lang w:val="en-US" w:eastAsia="en-US"/>
        </w:rPr>
      </w:pPr>
    </w:p>
    <w:p w14:paraId="72583205" w14:textId="224DBE50" w:rsidR="007974FF" w:rsidRDefault="00F10DA8"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The report notes that, by </w:t>
      </w:r>
      <w:r w:rsidR="005A5A9A" w:rsidRPr="007E364B">
        <w:rPr>
          <w:rFonts w:ascii="Charter Roman" w:hAnsi="Charter Roman" w:cs="Didot"/>
          <w:lang w:val="en-US" w:eastAsia="en-US"/>
        </w:rPr>
        <w:t xml:space="preserve">taking the unique approach of </w:t>
      </w:r>
      <w:r w:rsidRPr="007E364B">
        <w:rPr>
          <w:rFonts w:ascii="Charter Roman" w:hAnsi="Charter Roman" w:cs="Didot"/>
          <w:lang w:val="en-US" w:eastAsia="en-US"/>
        </w:rPr>
        <w:t xml:space="preserve">using all five pillars at the same time, Russia </w:t>
      </w:r>
      <w:r w:rsidR="00A30C47" w:rsidRPr="007E364B">
        <w:rPr>
          <w:rFonts w:ascii="Charter Roman" w:hAnsi="Charter Roman" w:cs="Didot"/>
          <w:lang w:val="en-US" w:eastAsia="en-US"/>
        </w:rPr>
        <w:t xml:space="preserve">enjoys three </w:t>
      </w:r>
      <w:r w:rsidR="000916C0" w:rsidRPr="007E364B">
        <w:rPr>
          <w:rFonts w:ascii="Charter Roman" w:hAnsi="Charter Roman" w:cs="Didot"/>
          <w:lang w:val="en-US" w:eastAsia="en-US"/>
        </w:rPr>
        <w:t>advantages over it</w:t>
      </w:r>
      <w:r w:rsidR="00BD7FB9" w:rsidRPr="007E364B">
        <w:rPr>
          <w:rFonts w:ascii="Charter Roman" w:hAnsi="Charter Roman" w:cs="Didot"/>
          <w:lang w:val="en-US" w:eastAsia="en-US"/>
        </w:rPr>
        <w:t>s adversaries</w:t>
      </w:r>
      <w:r w:rsidR="001F44E5" w:rsidRPr="007E364B">
        <w:rPr>
          <w:rFonts w:ascii="Charter Roman" w:hAnsi="Charter Roman" w:cs="Didot"/>
          <w:lang w:val="en-US" w:eastAsia="en-US"/>
        </w:rPr>
        <w:t>. Firs</w:t>
      </w:r>
      <w:r w:rsidR="008B3A33" w:rsidRPr="007E364B">
        <w:rPr>
          <w:rFonts w:ascii="Charter Roman" w:hAnsi="Charter Roman" w:cs="Didot"/>
          <w:lang w:val="en-US" w:eastAsia="en-US"/>
        </w:rPr>
        <w:t xml:space="preserve">t, since not all the pillars have to </w:t>
      </w:r>
      <w:r w:rsidR="00B937FD" w:rsidRPr="007E364B">
        <w:rPr>
          <w:rFonts w:ascii="Charter Roman" w:hAnsi="Charter Roman" w:cs="Didot"/>
          <w:lang w:val="en-US" w:eastAsia="en-US"/>
        </w:rPr>
        <w:t xml:space="preserve">provide </w:t>
      </w:r>
      <w:r w:rsidR="001B70D3" w:rsidRPr="007E364B">
        <w:rPr>
          <w:rFonts w:ascii="Charter Roman" w:hAnsi="Charter Roman" w:cs="Didot"/>
          <w:lang w:val="en-US" w:eastAsia="en-US"/>
        </w:rPr>
        <w:t>information as reliable as that coming out of official sources direc</w:t>
      </w:r>
      <w:r w:rsidR="003C054E" w:rsidRPr="007E364B">
        <w:rPr>
          <w:rFonts w:ascii="Charter Roman" w:hAnsi="Charter Roman" w:cs="Didot"/>
          <w:lang w:val="en-US" w:eastAsia="en-US"/>
        </w:rPr>
        <w:t>tly</w:t>
      </w:r>
      <w:r w:rsidR="001B70D3" w:rsidRPr="007E364B">
        <w:rPr>
          <w:rFonts w:ascii="Charter Roman" w:hAnsi="Charter Roman" w:cs="Didot"/>
          <w:lang w:val="en-US" w:eastAsia="en-US"/>
        </w:rPr>
        <w:t xml:space="preserve">, </w:t>
      </w:r>
      <w:r w:rsidR="00F31229" w:rsidRPr="007E364B">
        <w:rPr>
          <w:rFonts w:ascii="Charter Roman" w:hAnsi="Charter Roman" w:cs="Didot"/>
          <w:lang w:val="en-US" w:eastAsia="en-US"/>
        </w:rPr>
        <w:t>there is a possibility of introducing numerous variants of the same information</w:t>
      </w:r>
      <w:r w:rsidR="00FF0560" w:rsidRPr="007E364B">
        <w:rPr>
          <w:rFonts w:ascii="Charter Roman" w:hAnsi="Charter Roman" w:cs="Didot"/>
          <w:lang w:val="en-US" w:eastAsia="en-US"/>
        </w:rPr>
        <w:t xml:space="preserve">. This in turn </w:t>
      </w:r>
      <w:r w:rsidR="00505307" w:rsidRPr="007E364B">
        <w:rPr>
          <w:rFonts w:ascii="Charter Roman" w:hAnsi="Charter Roman" w:cs="Didot"/>
          <w:lang w:val="en-US" w:eastAsia="en-US"/>
        </w:rPr>
        <w:t xml:space="preserve">allows crafters of disinformation </w:t>
      </w:r>
      <w:r w:rsidR="00640EC3" w:rsidRPr="007E364B">
        <w:rPr>
          <w:rFonts w:ascii="Charter Roman" w:hAnsi="Charter Roman" w:cs="Didot"/>
          <w:lang w:val="en-US" w:eastAsia="en-US"/>
        </w:rPr>
        <w:t xml:space="preserve">to fine tune variants to </w:t>
      </w:r>
      <w:r w:rsidR="00952F7A" w:rsidRPr="007E364B">
        <w:rPr>
          <w:rFonts w:ascii="Charter Roman" w:hAnsi="Charter Roman" w:cs="Didot"/>
          <w:lang w:val="en-US" w:eastAsia="en-US"/>
        </w:rPr>
        <w:t xml:space="preserve">accommodate certain audiences and ensure maximum </w:t>
      </w:r>
      <w:r w:rsidR="00827C53" w:rsidRPr="007E364B">
        <w:rPr>
          <w:rFonts w:ascii="Charter Roman" w:hAnsi="Charter Roman" w:cs="Didot"/>
          <w:lang w:val="en-US" w:eastAsia="en-US"/>
        </w:rPr>
        <w:t>outreach</w:t>
      </w:r>
      <w:r w:rsidR="00A72BA4" w:rsidRPr="007E364B">
        <w:rPr>
          <w:rFonts w:ascii="Charter Roman" w:hAnsi="Charter Roman" w:cs="Didot"/>
          <w:lang w:val="en-US" w:eastAsia="en-US"/>
        </w:rPr>
        <w:t>, and “</w:t>
      </w:r>
      <w:r w:rsidR="00A72BA4" w:rsidRPr="007E364B">
        <w:rPr>
          <w:rFonts w:ascii="Charter Roman" w:hAnsi="Charter Roman" w:cs="Didot"/>
          <w:lang w:eastAsia="en-US"/>
        </w:rPr>
        <w:t>By simultaneously furthering multiple versions of a given story, these actors muddy the waters of the information environment in order to confuse those trying to discern the truth.</w:t>
      </w:r>
      <w:r w:rsidR="00A72BA4" w:rsidRPr="007E364B">
        <w:rPr>
          <w:rFonts w:ascii="Charter Roman" w:hAnsi="Charter Roman" w:cs="Didot"/>
          <w:lang w:val="en-US" w:eastAsia="en-US"/>
        </w:rPr>
        <w:t>”</w:t>
      </w:r>
      <w:r w:rsidR="00A72BA4" w:rsidRPr="007E364B">
        <w:rPr>
          <w:rStyle w:val="FootnoteReference"/>
          <w:rFonts w:ascii="Charter Roman" w:hAnsi="Charter Roman" w:cs="Didot"/>
          <w:lang w:val="en-US" w:eastAsia="en-US"/>
        </w:rPr>
        <w:footnoteReference w:id="80"/>
      </w:r>
      <w:r w:rsidR="00827C53" w:rsidRPr="007E364B">
        <w:rPr>
          <w:rFonts w:ascii="Charter Roman" w:hAnsi="Charter Roman" w:cs="Didot"/>
          <w:lang w:val="en-US" w:eastAsia="en-US"/>
        </w:rPr>
        <w:t xml:space="preserve"> </w:t>
      </w:r>
      <w:r w:rsidR="00F76BAE" w:rsidRPr="007E364B">
        <w:rPr>
          <w:rFonts w:ascii="Charter Roman" w:hAnsi="Charter Roman" w:cs="Didot"/>
          <w:lang w:val="en-US" w:eastAsia="en-US"/>
        </w:rPr>
        <w:t>Second, the diversity of outlets provides Russian official organs with plausible deniability</w:t>
      </w:r>
      <w:r w:rsidR="00550E09" w:rsidRPr="007E364B">
        <w:rPr>
          <w:rFonts w:ascii="Charter Roman" w:hAnsi="Charter Roman" w:cs="Didot"/>
          <w:lang w:val="en-US" w:eastAsia="en-US"/>
        </w:rPr>
        <w:t>, especially when the proxy sites seem far removed from the government.</w:t>
      </w:r>
      <w:r w:rsidR="00A77101" w:rsidRPr="007E364B">
        <w:rPr>
          <w:rFonts w:ascii="Charter Roman" w:hAnsi="Charter Roman" w:cs="Didot"/>
          <w:lang w:val="en-US" w:eastAsia="en-US"/>
        </w:rPr>
        <w:t xml:space="preserve"> Finally, Russia enjoys a media multiplier effect, which boosts their reach and resonance.</w:t>
      </w:r>
      <w:r w:rsidR="00A839F6">
        <w:rPr>
          <w:rFonts w:ascii="Charter Roman" w:hAnsi="Charter Roman" w:cs="Didot"/>
          <w:lang w:val="en-US" w:eastAsia="en-US"/>
        </w:rPr>
        <w:t xml:space="preserve"> </w:t>
      </w:r>
      <w:r w:rsidR="00607DF4">
        <w:rPr>
          <w:rFonts w:ascii="Charter Roman" w:hAnsi="Charter Roman" w:cs="Didot"/>
          <w:lang w:val="en-US" w:eastAsia="en-US"/>
        </w:rPr>
        <w:t>This multiplier effect can only be expected to grow with the advent of artificial intelligence</w:t>
      </w:r>
      <w:r w:rsidR="00C51987">
        <w:rPr>
          <w:rFonts w:ascii="Charter Roman" w:hAnsi="Charter Roman" w:cs="Didot"/>
          <w:lang w:val="en-US" w:eastAsia="en-US"/>
        </w:rPr>
        <w:t xml:space="preserve">. In fact, </w:t>
      </w:r>
      <w:r w:rsidR="002D164F">
        <w:rPr>
          <w:rFonts w:ascii="Charter Roman" w:hAnsi="Charter Roman" w:cs="Didot"/>
          <w:lang w:val="en-US" w:eastAsia="en-US"/>
        </w:rPr>
        <w:t>one can safely assume that IA will soon be able to replicate human writing, and therefore offer an industrialization of information at virtually no cost.</w:t>
      </w:r>
      <w:r w:rsidR="00A839F6">
        <w:rPr>
          <w:rFonts w:ascii="Charter Roman" w:hAnsi="Charter Roman" w:cs="Didot"/>
          <w:lang w:val="en-US" w:eastAsia="en-US"/>
        </w:rPr>
        <w:t xml:space="preserve"> </w:t>
      </w:r>
      <w:r w:rsidR="008E12C9" w:rsidRPr="007E364B">
        <w:rPr>
          <w:rFonts w:ascii="Charter Roman" w:hAnsi="Charter Roman" w:cs="Didot"/>
          <w:lang w:val="en-US" w:eastAsia="en-US"/>
        </w:rPr>
        <w:t xml:space="preserve">In addition to that, some pillars of the ecosystem do not require momentum from the </w:t>
      </w:r>
      <w:r w:rsidR="00ED370D" w:rsidRPr="007E364B">
        <w:rPr>
          <w:rFonts w:ascii="Charter Roman" w:hAnsi="Charter Roman" w:cs="Didot"/>
          <w:lang w:val="en-US" w:eastAsia="en-US"/>
        </w:rPr>
        <w:t>Kremlin: they are self-sustainable. Thus, they can be responsive and address specific current policy decisions</w:t>
      </w:r>
      <w:r w:rsidR="00332528" w:rsidRPr="007E364B">
        <w:rPr>
          <w:rFonts w:ascii="Charter Roman" w:hAnsi="Charter Roman" w:cs="Didot"/>
          <w:lang w:val="en-US" w:eastAsia="en-US"/>
        </w:rPr>
        <w:t>, and then go back to “</w:t>
      </w:r>
      <w:r w:rsidR="00540921" w:rsidRPr="007E364B">
        <w:rPr>
          <w:rFonts w:ascii="Charter Roman" w:hAnsi="Charter Roman" w:cs="Didot"/>
          <w:lang w:eastAsia="en-US"/>
        </w:rPr>
        <w:t>pouring scorn on Russia’s perceived adversaries</w:t>
      </w:r>
      <w:r w:rsidR="00540921" w:rsidRPr="007E364B">
        <w:rPr>
          <w:rFonts w:ascii="Charter Roman" w:hAnsi="Charter Roman" w:cs="Didot"/>
          <w:lang w:val="en-US" w:eastAsia="en-US"/>
        </w:rPr>
        <w:t>.”</w:t>
      </w:r>
      <w:r w:rsidR="00540921" w:rsidRPr="007E364B">
        <w:rPr>
          <w:rStyle w:val="FootnoteReference"/>
          <w:rFonts w:ascii="Charter Roman" w:hAnsi="Charter Roman" w:cs="Didot"/>
          <w:lang w:val="en-US" w:eastAsia="en-US"/>
        </w:rPr>
        <w:footnoteReference w:id="81"/>
      </w:r>
    </w:p>
    <w:p w14:paraId="1B8ABEB5" w14:textId="0052556F" w:rsidR="00955951" w:rsidRDefault="00955951" w:rsidP="00D44506">
      <w:pPr>
        <w:spacing w:line="360" w:lineRule="auto"/>
        <w:jc w:val="both"/>
        <w:rPr>
          <w:rFonts w:ascii="Charter Roman" w:hAnsi="Charter Roman" w:cs="Didot"/>
          <w:lang w:val="en-US" w:eastAsia="en-US"/>
        </w:rPr>
      </w:pPr>
    </w:p>
    <w:p w14:paraId="71A4250A" w14:textId="34710503" w:rsidR="00955951" w:rsidRDefault="00955951" w:rsidP="00D44506">
      <w:pPr>
        <w:spacing w:line="360" w:lineRule="auto"/>
        <w:jc w:val="both"/>
        <w:rPr>
          <w:rFonts w:ascii="Charter Roman" w:hAnsi="Charter Roman" w:cs="Didot"/>
          <w:lang w:val="en-US" w:eastAsia="en-US"/>
        </w:rPr>
      </w:pPr>
      <w:r>
        <w:rPr>
          <w:rFonts w:ascii="Charter Roman" w:hAnsi="Charter Roman" w:cs="Didot"/>
          <w:lang w:val="en-US" w:eastAsia="en-US"/>
        </w:rPr>
        <w:t xml:space="preserve">With the advent of new technologies and how they have allowed disinformation to flourish at an unprecedented speed, one can observe the effects disinformation has had </w:t>
      </w:r>
      <w:r>
        <w:rPr>
          <w:rFonts w:ascii="Charter Roman" w:hAnsi="Charter Roman" w:cs="Didot"/>
          <w:lang w:val="en-US" w:eastAsia="en-US"/>
        </w:rPr>
        <w:lastRenderedPageBreak/>
        <w:t>on the war in Ukraine. However, the implications of these disinformation campaigns are far greater than meets the eye: in Ukraine, it is the media at large which is plagued by disinformation of all sorts, not least because it is the country’s select few oligarchs who pull the strings of the media.</w:t>
      </w:r>
    </w:p>
    <w:p w14:paraId="20D05001" w14:textId="77777777" w:rsidR="007974FF" w:rsidRPr="007E364B" w:rsidRDefault="007974FF" w:rsidP="00D44506">
      <w:pPr>
        <w:spacing w:line="360" w:lineRule="auto"/>
        <w:jc w:val="both"/>
        <w:rPr>
          <w:rFonts w:ascii="Charter Roman" w:hAnsi="Charter Roman" w:cs="Didot"/>
          <w:lang w:val="en-US" w:eastAsia="en-US"/>
        </w:rPr>
      </w:pPr>
    </w:p>
    <w:p w14:paraId="71B0AA7D" w14:textId="48AC7CE3" w:rsidR="00233871" w:rsidRPr="007E364B" w:rsidRDefault="00955951" w:rsidP="00D44506">
      <w:pPr>
        <w:pStyle w:val="Heading1"/>
        <w:spacing w:line="360" w:lineRule="auto"/>
        <w:jc w:val="both"/>
        <w:rPr>
          <w:rFonts w:ascii="Charter Roman" w:hAnsi="Charter Roman" w:cs="Didot"/>
          <w:sz w:val="24"/>
          <w:szCs w:val="24"/>
          <w:lang w:val="en-US" w:eastAsia="en-US"/>
        </w:rPr>
      </w:pPr>
      <w:bookmarkStart w:id="23" w:name="_Toc66703045"/>
      <w:r>
        <w:rPr>
          <w:rFonts w:ascii="Charter Roman" w:hAnsi="Charter Roman" w:cs="Didot"/>
          <w:sz w:val="24"/>
          <w:szCs w:val="24"/>
          <w:lang w:val="en-US" w:eastAsia="en-US"/>
        </w:rPr>
        <w:t xml:space="preserve">Chapter 3: </w:t>
      </w:r>
      <w:r w:rsidR="00843828" w:rsidRPr="007E364B">
        <w:rPr>
          <w:rFonts w:ascii="Charter Roman" w:hAnsi="Charter Roman" w:cs="Didot"/>
          <w:sz w:val="24"/>
          <w:szCs w:val="24"/>
          <w:lang w:val="en-US" w:eastAsia="en-US"/>
        </w:rPr>
        <w:t>Media wars and influence of oligarchic power</w:t>
      </w:r>
      <w:bookmarkEnd w:id="23"/>
    </w:p>
    <w:p w14:paraId="2BE4614E" w14:textId="4A00C51F" w:rsidR="00843828" w:rsidRPr="007E364B" w:rsidRDefault="00843828" w:rsidP="00D44506">
      <w:pPr>
        <w:pStyle w:val="Heading2"/>
        <w:spacing w:line="360" w:lineRule="auto"/>
        <w:jc w:val="both"/>
        <w:rPr>
          <w:rFonts w:ascii="Charter Roman" w:hAnsi="Charter Roman" w:cs="Didot"/>
          <w:sz w:val="24"/>
          <w:szCs w:val="24"/>
          <w:lang w:val="en-US" w:eastAsia="en-US"/>
        </w:rPr>
      </w:pPr>
      <w:bookmarkStart w:id="24" w:name="_Toc66703046"/>
      <w:r w:rsidRPr="007E364B">
        <w:rPr>
          <w:rFonts w:ascii="Charter Roman" w:hAnsi="Charter Roman" w:cs="Didot"/>
          <w:sz w:val="24"/>
          <w:szCs w:val="24"/>
          <w:lang w:val="en-US" w:eastAsia="en-US"/>
        </w:rPr>
        <w:t>Emergence of the oligarchic system</w:t>
      </w:r>
      <w:bookmarkEnd w:id="24"/>
    </w:p>
    <w:p w14:paraId="1A9703E4" w14:textId="1A017E42" w:rsidR="00DF38FC" w:rsidRPr="007E364B" w:rsidRDefault="00DF38FC" w:rsidP="00D44506">
      <w:pPr>
        <w:pStyle w:val="Heading3"/>
        <w:spacing w:line="360" w:lineRule="auto"/>
        <w:jc w:val="both"/>
        <w:rPr>
          <w:rFonts w:ascii="Charter Roman" w:hAnsi="Charter Roman" w:cs="Didot"/>
          <w:lang w:val="en-US" w:eastAsia="en-US"/>
        </w:rPr>
      </w:pPr>
      <w:bookmarkStart w:id="25" w:name="_Toc66703047"/>
      <w:r w:rsidRPr="007E364B">
        <w:rPr>
          <w:rFonts w:ascii="Charter Roman" w:hAnsi="Charter Roman" w:cs="Didot"/>
          <w:lang w:val="en-US" w:eastAsia="en-US"/>
        </w:rPr>
        <w:t>History</w:t>
      </w:r>
      <w:bookmarkEnd w:id="25"/>
    </w:p>
    <w:p w14:paraId="46557641" w14:textId="6EDA0C2B" w:rsidR="009B0150" w:rsidRPr="007E364B" w:rsidRDefault="009B7CF5"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The oligarchic</w:t>
      </w:r>
      <w:r w:rsidR="00F92FAA" w:rsidRPr="007E364B">
        <w:rPr>
          <w:rFonts w:ascii="Charter Roman" w:hAnsi="Charter Roman" w:cs="Didot"/>
          <w:lang w:val="en-US" w:eastAsia="en-US"/>
        </w:rPr>
        <w:t xml:space="preserve"> system of Ukraine started to take </w:t>
      </w:r>
      <w:r w:rsidR="007E5A11" w:rsidRPr="007E364B">
        <w:rPr>
          <w:rFonts w:ascii="Charter Roman" w:hAnsi="Charter Roman" w:cs="Didot"/>
          <w:lang w:val="en-US" w:eastAsia="en-US"/>
        </w:rPr>
        <w:t>shape before the collapse of the USSR</w:t>
      </w:r>
      <w:r w:rsidR="00902360" w:rsidRPr="007E364B">
        <w:rPr>
          <w:rFonts w:ascii="Charter Roman" w:hAnsi="Charter Roman" w:cs="Didot"/>
          <w:lang w:val="en-US" w:eastAsia="en-US"/>
        </w:rPr>
        <w:t xml:space="preserve">, at the time of </w:t>
      </w:r>
      <w:r w:rsidR="00902360" w:rsidRPr="007E364B">
        <w:rPr>
          <w:rFonts w:ascii="Charter Roman" w:hAnsi="Charter Roman" w:cs="Didot"/>
          <w:i/>
          <w:iCs/>
          <w:lang w:val="en-US" w:eastAsia="en-US"/>
        </w:rPr>
        <w:t>perestroika</w:t>
      </w:r>
      <w:r w:rsidR="00902360" w:rsidRPr="007E364B">
        <w:rPr>
          <w:rFonts w:ascii="Charter Roman" w:hAnsi="Charter Roman" w:cs="Didot"/>
          <w:lang w:val="en-US" w:eastAsia="en-US"/>
        </w:rPr>
        <w:t xml:space="preserve">, or the “rebuilding,” a period </w:t>
      </w:r>
      <w:r w:rsidR="0048602B" w:rsidRPr="007E364B">
        <w:rPr>
          <w:rFonts w:ascii="Charter Roman" w:hAnsi="Charter Roman" w:cs="Didot"/>
          <w:lang w:val="en-US" w:eastAsia="en-US"/>
        </w:rPr>
        <w:t xml:space="preserve">in the 1980s in which </w:t>
      </w:r>
      <w:r w:rsidR="00C8455C" w:rsidRPr="007E364B">
        <w:rPr>
          <w:rFonts w:ascii="Charter Roman" w:hAnsi="Charter Roman" w:cs="Didot"/>
          <w:lang w:val="en-US" w:eastAsia="en-US"/>
        </w:rPr>
        <w:t>the Communist Party of the Soviet Union</w:t>
      </w:r>
      <w:r w:rsidR="00C173C6" w:rsidRPr="007E364B">
        <w:rPr>
          <w:rFonts w:ascii="Charter Roman" w:hAnsi="Charter Roman" w:cs="Didot"/>
          <w:lang w:val="en-US" w:eastAsia="en-US"/>
        </w:rPr>
        <w:t xml:space="preserve"> underwent a series of reforms under the direction of Mikhail Gorbachev and his policy of </w:t>
      </w:r>
      <w:r w:rsidR="009B5CCE" w:rsidRPr="007E364B">
        <w:rPr>
          <w:rFonts w:ascii="Charter Roman" w:hAnsi="Charter Roman" w:cs="Didot"/>
          <w:i/>
          <w:iCs/>
          <w:lang w:val="en-US" w:eastAsia="en-US"/>
        </w:rPr>
        <w:t>glasnost</w:t>
      </w:r>
      <w:r w:rsidR="00C173C6" w:rsidRPr="007E364B">
        <w:rPr>
          <w:rFonts w:ascii="Charter Roman" w:hAnsi="Charter Roman" w:cs="Didot"/>
          <w:lang w:val="en-US" w:eastAsia="en-US"/>
        </w:rPr>
        <w:t xml:space="preserve"> </w:t>
      </w:r>
      <w:r w:rsidR="009B5CCE" w:rsidRPr="007E364B">
        <w:rPr>
          <w:rFonts w:ascii="Charter Roman" w:hAnsi="Charter Roman" w:cs="Didot"/>
          <w:lang w:val="en-US" w:eastAsia="en-US"/>
        </w:rPr>
        <w:t>(openness).</w:t>
      </w:r>
      <w:r w:rsidR="00923F3E" w:rsidRPr="007E364B">
        <w:rPr>
          <w:rFonts w:ascii="Charter Roman" w:hAnsi="Charter Roman" w:cs="Didot"/>
          <w:lang w:val="en-US" w:eastAsia="en-US"/>
        </w:rPr>
        <w:t xml:space="preserve"> </w:t>
      </w:r>
      <w:r w:rsidR="00465D6F" w:rsidRPr="007E364B">
        <w:rPr>
          <w:rFonts w:ascii="Charter Roman" w:hAnsi="Charter Roman" w:cs="Didot"/>
          <w:lang w:val="en-US" w:eastAsia="en-US"/>
        </w:rPr>
        <w:t xml:space="preserve">At that time, members of the Communist </w:t>
      </w:r>
      <w:r w:rsidR="00465D6F" w:rsidRPr="007E364B">
        <w:rPr>
          <w:rFonts w:ascii="Charter Roman" w:hAnsi="Charter Roman" w:cs="Didot"/>
          <w:i/>
          <w:iCs/>
          <w:lang w:val="en-US" w:eastAsia="en-US"/>
        </w:rPr>
        <w:t>nomenklatura</w:t>
      </w:r>
      <w:r w:rsidR="00465D6F" w:rsidRPr="007E364B">
        <w:rPr>
          <w:rFonts w:ascii="Charter Roman" w:hAnsi="Charter Roman" w:cs="Didot"/>
          <w:lang w:val="en-US" w:eastAsia="en-US"/>
        </w:rPr>
        <w:t xml:space="preserve"> (influential elites) were able to amass large amounts of capital. </w:t>
      </w:r>
      <w:r w:rsidR="00E7731E" w:rsidRPr="007E364B">
        <w:rPr>
          <w:rFonts w:ascii="Charter Roman" w:hAnsi="Charter Roman" w:cs="Didot"/>
          <w:lang w:val="en-US" w:eastAsia="en-US"/>
        </w:rPr>
        <w:t>Th</w:t>
      </w:r>
      <w:r w:rsidR="00AD514F" w:rsidRPr="007E364B">
        <w:rPr>
          <w:rFonts w:ascii="Charter Roman" w:hAnsi="Charter Roman" w:cs="Didot"/>
          <w:lang w:val="en-US" w:eastAsia="en-US"/>
        </w:rPr>
        <w:t xml:space="preserve">ese </w:t>
      </w:r>
      <w:r w:rsidR="00E7731E" w:rsidRPr="007E364B">
        <w:rPr>
          <w:rFonts w:ascii="Charter Roman" w:hAnsi="Charter Roman" w:cs="Didot"/>
          <w:lang w:val="en-US" w:eastAsia="en-US"/>
        </w:rPr>
        <w:t>allowed rich individuals to purchase companies</w:t>
      </w:r>
      <w:r w:rsidR="007D19AD" w:rsidRPr="007E364B">
        <w:rPr>
          <w:rFonts w:ascii="Charter Roman" w:hAnsi="Charter Roman" w:cs="Didot"/>
          <w:lang w:val="en-US" w:eastAsia="en-US"/>
        </w:rPr>
        <w:t xml:space="preserve"> and services at risible prices during the privatization waves of the collapse</w:t>
      </w:r>
      <w:r w:rsidR="00585A73" w:rsidRPr="007E364B">
        <w:rPr>
          <w:rFonts w:ascii="Charter Roman" w:hAnsi="Charter Roman" w:cs="Didot"/>
          <w:lang w:val="en-US" w:eastAsia="en-US"/>
        </w:rPr>
        <w:t xml:space="preserve">, or, as Serhiy Plokhy puts it, </w:t>
      </w:r>
      <w:r w:rsidR="003B68BE" w:rsidRPr="007E364B">
        <w:rPr>
          <w:rFonts w:ascii="Charter Roman" w:hAnsi="Charter Roman" w:cs="Didot"/>
          <w:lang w:val="en-US" w:eastAsia="en-US"/>
        </w:rPr>
        <w:t>oligarchs “</w:t>
      </w:r>
      <w:r w:rsidR="00CC038B" w:rsidRPr="007E364B">
        <w:rPr>
          <w:rFonts w:ascii="Charter Roman" w:hAnsi="Charter Roman" w:cs="Didot"/>
          <w:lang w:eastAsia="en-US"/>
        </w:rPr>
        <w:t>emerged as the main beneficiaries of the second stage of privatization [after the Soviet collapse], which amounted to the sale of government assets at a fraction of their actual value</w:t>
      </w:r>
      <w:r w:rsidR="00CC038B" w:rsidRPr="007E364B">
        <w:rPr>
          <w:rFonts w:ascii="Charter Roman" w:hAnsi="Charter Roman" w:cs="Didot"/>
          <w:lang w:val="en-US" w:eastAsia="en-US"/>
        </w:rPr>
        <w:t>.”</w:t>
      </w:r>
      <w:r w:rsidR="00CC038B" w:rsidRPr="007E364B">
        <w:rPr>
          <w:rStyle w:val="FootnoteReference"/>
          <w:rFonts w:ascii="Charter Roman" w:hAnsi="Charter Roman" w:cs="Didot"/>
          <w:lang w:val="en-US" w:eastAsia="en-US"/>
        </w:rPr>
        <w:footnoteReference w:id="82"/>
      </w:r>
    </w:p>
    <w:p w14:paraId="1592CFF2" w14:textId="77777777" w:rsidR="007974FF" w:rsidRDefault="007974FF" w:rsidP="00D44506">
      <w:pPr>
        <w:spacing w:line="360" w:lineRule="auto"/>
        <w:jc w:val="both"/>
        <w:rPr>
          <w:rFonts w:ascii="Charter Roman" w:hAnsi="Charter Roman" w:cs="Didot"/>
          <w:lang w:val="en-US" w:eastAsia="en-US"/>
        </w:rPr>
      </w:pPr>
    </w:p>
    <w:p w14:paraId="78DEC2E5" w14:textId="6C61E0FA" w:rsidR="0073327B" w:rsidRPr="007E364B" w:rsidRDefault="00B4435E"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In a natural fashion, clans started to form, by region or bu</w:t>
      </w:r>
      <w:r w:rsidR="00795777" w:rsidRPr="007E364B">
        <w:rPr>
          <w:rFonts w:ascii="Charter Roman" w:hAnsi="Charter Roman" w:cs="Didot"/>
          <w:lang w:val="en-US" w:eastAsia="en-US"/>
        </w:rPr>
        <w:t>siness sector</w:t>
      </w:r>
      <w:r w:rsidR="002865CD" w:rsidRPr="007E364B">
        <w:rPr>
          <w:rFonts w:ascii="Charter Roman" w:hAnsi="Charter Roman" w:cs="Didot"/>
          <w:lang w:val="en-US" w:eastAsia="en-US"/>
        </w:rPr>
        <w:t xml:space="preserve">. At the same time, </w:t>
      </w:r>
      <w:r w:rsidR="00DF2C29" w:rsidRPr="007E364B">
        <w:rPr>
          <w:rFonts w:ascii="Charter Roman" w:hAnsi="Charter Roman" w:cs="Didot"/>
          <w:lang w:val="en-US" w:eastAsia="en-US"/>
        </w:rPr>
        <w:t xml:space="preserve">systems of dependence between oligarchs and politicians </w:t>
      </w:r>
      <w:r w:rsidR="009924CD" w:rsidRPr="007E364B">
        <w:rPr>
          <w:rFonts w:ascii="Charter Roman" w:hAnsi="Charter Roman" w:cs="Didot"/>
          <w:lang w:val="en-US" w:eastAsia="en-US"/>
        </w:rPr>
        <w:t>started to emerge, whereby politicians, in exchange for the financial support offered by businessmen, would turn a blin</w:t>
      </w:r>
      <w:r w:rsidR="00B16899" w:rsidRPr="007E364B">
        <w:rPr>
          <w:rFonts w:ascii="Charter Roman" w:hAnsi="Charter Roman" w:cs="Didot"/>
          <w:lang w:val="en-US" w:eastAsia="en-US"/>
        </w:rPr>
        <w:t>d eye to the widespread violations that took place during privatization.</w:t>
      </w:r>
      <w:r w:rsidR="00B16899" w:rsidRPr="007E364B">
        <w:rPr>
          <w:rStyle w:val="FootnoteReference"/>
          <w:rFonts w:ascii="Charter Roman" w:hAnsi="Charter Roman" w:cs="Didot"/>
          <w:lang w:val="en-US" w:eastAsia="en-US"/>
        </w:rPr>
        <w:footnoteReference w:id="83"/>
      </w:r>
      <w:r w:rsidR="00AF7154" w:rsidRPr="007E364B">
        <w:rPr>
          <w:rFonts w:ascii="Charter Roman" w:hAnsi="Charter Roman" w:cs="Didot"/>
          <w:lang w:val="en-US" w:eastAsia="en-US"/>
        </w:rPr>
        <w:t xml:space="preserve"> In addition to that, oligarchs started to partake in politics in order to </w:t>
      </w:r>
      <w:r w:rsidR="007A3ABE" w:rsidRPr="007E364B">
        <w:rPr>
          <w:rFonts w:ascii="Charter Roman" w:hAnsi="Charter Roman" w:cs="Didot"/>
          <w:lang w:val="en-US" w:eastAsia="en-US"/>
        </w:rPr>
        <w:t>introduce another edge over their business rivals.</w:t>
      </w:r>
      <w:r w:rsidR="007427A6" w:rsidRPr="007E364B">
        <w:rPr>
          <w:rStyle w:val="FootnoteReference"/>
          <w:rFonts w:ascii="Charter Roman" w:hAnsi="Charter Roman" w:cs="Didot"/>
          <w:lang w:val="en-US" w:eastAsia="en-US"/>
        </w:rPr>
        <w:footnoteReference w:id="84"/>
      </w:r>
      <w:r w:rsidR="00A839F6">
        <w:rPr>
          <w:rFonts w:ascii="Charter Roman" w:hAnsi="Charter Roman" w:cs="Didot"/>
          <w:lang w:val="en-US" w:eastAsia="en-US"/>
        </w:rPr>
        <w:t xml:space="preserve"> </w:t>
      </w:r>
      <w:r w:rsidR="00BC65FB" w:rsidRPr="007E364B">
        <w:rPr>
          <w:rFonts w:ascii="Charter Roman" w:hAnsi="Charter Roman" w:cs="Didot"/>
          <w:lang w:val="en-US" w:eastAsia="en-US"/>
        </w:rPr>
        <w:t>One of the regional clans, that of Donetsk,</w:t>
      </w:r>
      <w:r w:rsidR="00ED08A2" w:rsidRPr="007E364B">
        <w:rPr>
          <w:rFonts w:ascii="Charter Roman" w:hAnsi="Charter Roman" w:cs="Didot"/>
          <w:lang w:val="en-US" w:eastAsia="en-US"/>
        </w:rPr>
        <w:t xml:space="preserve"> headed by Rinat Akhmetov up until the Revolution of Dignity,</w:t>
      </w:r>
      <w:r w:rsidR="00BC65FB" w:rsidRPr="007E364B">
        <w:rPr>
          <w:rFonts w:ascii="Charter Roman" w:hAnsi="Charter Roman" w:cs="Didot"/>
          <w:lang w:val="en-US" w:eastAsia="en-US"/>
        </w:rPr>
        <w:t xml:space="preserve"> implemented its political base in the Party of Regions</w:t>
      </w:r>
      <w:r w:rsidR="007A2FE0" w:rsidRPr="007E364B">
        <w:rPr>
          <w:rFonts w:ascii="Charter Roman" w:hAnsi="Charter Roman" w:cs="Didot"/>
          <w:lang w:val="en-US" w:eastAsia="en-US"/>
        </w:rPr>
        <w:t xml:space="preserve">. Viktor Yanukovych represented the interests </w:t>
      </w:r>
      <w:r w:rsidR="007A2FE0" w:rsidRPr="007E364B">
        <w:rPr>
          <w:rFonts w:ascii="Charter Roman" w:hAnsi="Charter Roman" w:cs="Didot"/>
          <w:lang w:val="en-US" w:eastAsia="en-US"/>
        </w:rPr>
        <w:lastRenderedPageBreak/>
        <w:t xml:space="preserve">of the clan </w:t>
      </w:r>
      <w:r w:rsidR="005F02E2" w:rsidRPr="007E364B">
        <w:rPr>
          <w:rFonts w:ascii="Charter Roman" w:hAnsi="Charter Roman" w:cs="Didot"/>
          <w:lang w:val="en-US" w:eastAsia="en-US"/>
        </w:rPr>
        <w:t xml:space="preserve">on a political level, as governor of the Donetsk </w:t>
      </w:r>
      <w:r w:rsidR="005F02E2" w:rsidRPr="007E364B">
        <w:rPr>
          <w:rFonts w:ascii="Charter Roman" w:hAnsi="Charter Roman" w:cs="Didot"/>
          <w:i/>
          <w:iCs/>
          <w:lang w:val="en-US" w:eastAsia="en-US"/>
        </w:rPr>
        <w:t>oblast</w:t>
      </w:r>
      <w:r w:rsidR="005F02E2" w:rsidRPr="007E364B">
        <w:rPr>
          <w:rFonts w:ascii="Charter Roman" w:hAnsi="Charter Roman" w:cs="Didot"/>
          <w:lang w:val="en-US" w:eastAsia="en-US"/>
        </w:rPr>
        <w:t xml:space="preserve"> from 1997 to 2002, and </w:t>
      </w:r>
      <w:r w:rsidR="00A47251" w:rsidRPr="007E364B">
        <w:rPr>
          <w:rFonts w:ascii="Charter Roman" w:hAnsi="Charter Roman" w:cs="Didot"/>
          <w:lang w:val="en-US" w:eastAsia="en-US"/>
        </w:rPr>
        <w:t>was later promoted to a much more prominent role by becoming Prime Minister under Kuchma (</w:t>
      </w:r>
      <w:r w:rsidR="00E42D87" w:rsidRPr="007E364B">
        <w:rPr>
          <w:rFonts w:ascii="Charter Roman" w:hAnsi="Charter Roman" w:cs="Didot"/>
          <w:lang w:val="en-US" w:eastAsia="en-US"/>
        </w:rPr>
        <w:t>2002-2005), which eventually culminated in his election as president of the country.</w:t>
      </w:r>
      <w:r w:rsidR="00E42D87" w:rsidRPr="007E364B">
        <w:rPr>
          <w:rStyle w:val="FootnoteReference"/>
          <w:rFonts w:ascii="Charter Roman" w:hAnsi="Charter Roman" w:cs="Didot"/>
          <w:lang w:val="en-US" w:eastAsia="en-US"/>
        </w:rPr>
        <w:footnoteReference w:id="85"/>
      </w:r>
    </w:p>
    <w:p w14:paraId="22802860" w14:textId="6C5D0D26" w:rsidR="006C614C" w:rsidRPr="007E364B" w:rsidRDefault="00A56068"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As we have seen before, it is commonplace to compare Ukraine with Russia, given their “top two” status after the collapse of the Soviet Union.</w:t>
      </w:r>
      <w:r w:rsidR="00617675" w:rsidRPr="007E364B">
        <w:rPr>
          <w:rFonts w:ascii="Charter Roman" w:hAnsi="Charter Roman" w:cs="Didot"/>
          <w:lang w:val="en-US" w:eastAsia="en-US"/>
        </w:rPr>
        <w:t xml:space="preserve"> While the two nations share a common history and somewhat similar cultures, Matuszak</w:t>
      </w:r>
      <w:r w:rsidR="002835DC" w:rsidRPr="007E364B">
        <w:rPr>
          <w:rFonts w:ascii="Charter Roman" w:hAnsi="Charter Roman" w:cs="Didot"/>
          <w:lang w:val="en-US" w:eastAsia="en-US"/>
        </w:rPr>
        <w:t xml:space="preserve"> stated in 2012 that he deemed it highly unlikely that Ukraine would follow the Russia oligarchic model, where </w:t>
      </w:r>
      <w:r w:rsidR="00A334F4" w:rsidRPr="007E364B">
        <w:rPr>
          <w:rFonts w:ascii="Charter Roman" w:hAnsi="Charter Roman" w:cs="Didot"/>
          <w:lang w:val="en-US" w:eastAsia="en-US"/>
        </w:rPr>
        <w:t xml:space="preserve">big business is subordinate to the government. </w:t>
      </w:r>
      <w:r w:rsidR="00BA2BE2" w:rsidRPr="007E364B">
        <w:rPr>
          <w:rFonts w:ascii="Charter Roman" w:hAnsi="Charter Roman" w:cs="Didot"/>
          <w:lang w:val="en-US" w:eastAsia="en-US"/>
        </w:rPr>
        <w:t>Indeed, Putin was able to overturn the late Soviet oligarchic model (of the oligarchs commanding government) with sever</w:t>
      </w:r>
      <w:r w:rsidR="00F90886" w:rsidRPr="007E364B">
        <w:rPr>
          <w:rFonts w:ascii="Charter Roman" w:hAnsi="Charter Roman" w:cs="Didot"/>
          <w:lang w:val="en-US" w:eastAsia="en-US"/>
        </w:rPr>
        <w:t>e</w:t>
      </w:r>
      <w:r w:rsidR="00BA2BE2" w:rsidRPr="007E364B">
        <w:rPr>
          <w:rFonts w:ascii="Charter Roman" w:hAnsi="Charter Roman" w:cs="Didot"/>
          <w:lang w:val="en-US" w:eastAsia="en-US"/>
        </w:rPr>
        <w:t xml:space="preserve">ly authoritarian means, </w:t>
      </w:r>
      <w:r w:rsidR="00F20B67" w:rsidRPr="007E364B">
        <w:rPr>
          <w:rFonts w:ascii="Charter Roman" w:hAnsi="Charter Roman" w:cs="Didot"/>
          <w:lang w:val="en-US" w:eastAsia="en-US"/>
        </w:rPr>
        <w:t>such as putting Khodorkovsky, the head of the largest oil company in Russia, in prison for 9 years in 2003.</w:t>
      </w:r>
      <w:r w:rsidR="008140F7" w:rsidRPr="007E364B">
        <w:rPr>
          <w:rStyle w:val="FootnoteReference"/>
          <w:rFonts w:ascii="Charter Roman" w:hAnsi="Charter Roman" w:cs="Didot"/>
          <w:lang w:val="en-US" w:eastAsia="en-US"/>
        </w:rPr>
        <w:footnoteReference w:id="86"/>
      </w:r>
      <w:r w:rsidR="008140F7" w:rsidRPr="007E364B">
        <w:rPr>
          <w:rFonts w:ascii="Charter Roman" w:hAnsi="Charter Roman" w:cs="Didot"/>
          <w:lang w:val="en-US" w:eastAsia="en-US"/>
        </w:rPr>
        <w:t xml:space="preserve"> </w:t>
      </w:r>
      <w:r w:rsidR="00561963" w:rsidRPr="007E364B">
        <w:rPr>
          <w:rFonts w:ascii="Charter Roman" w:hAnsi="Charter Roman" w:cs="Didot"/>
          <w:lang w:val="en-US" w:eastAsia="en-US"/>
        </w:rPr>
        <w:t xml:space="preserve">Such a decision came across as an attempt to silence a rival who was starting to exhibit </w:t>
      </w:r>
      <w:r w:rsidR="00FE704B" w:rsidRPr="007E364B">
        <w:rPr>
          <w:rFonts w:ascii="Charter Roman" w:hAnsi="Charter Roman" w:cs="Didot"/>
          <w:lang w:val="en-US" w:eastAsia="en-US"/>
        </w:rPr>
        <w:t>tendencies counter to those of the executive.</w:t>
      </w:r>
    </w:p>
    <w:p w14:paraId="48CE573A" w14:textId="3C4028BE" w:rsidR="00FE704B" w:rsidRDefault="00FE704B"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Such a trial has never </w:t>
      </w:r>
      <w:r w:rsidR="000135D5" w:rsidRPr="007E364B">
        <w:rPr>
          <w:rFonts w:ascii="Charter Roman" w:hAnsi="Charter Roman" w:cs="Didot"/>
          <w:lang w:val="en-US" w:eastAsia="en-US"/>
        </w:rPr>
        <w:t xml:space="preserve">happened </w:t>
      </w:r>
      <w:r w:rsidR="009F6144" w:rsidRPr="007E364B">
        <w:rPr>
          <w:rFonts w:ascii="Charter Roman" w:hAnsi="Charter Roman" w:cs="Didot"/>
          <w:lang w:val="en-US" w:eastAsia="en-US"/>
        </w:rPr>
        <w:t xml:space="preserve">in Ukraine. On the contrary, presidents have a history of needing business support </w:t>
      </w:r>
      <w:r w:rsidR="000B186B" w:rsidRPr="007E364B">
        <w:rPr>
          <w:rFonts w:ascii="Charter Roman" w:hAnsi="Charter Roman" w:cs="Didot"/>
          <w:lang w:val="en-US" w:eastAsia="en-US"/>
        </w:rPr>
        <w:t xml:space="preserve">in difficult times. Such was the case of Kuchma, who sought oligarchic support </w:t>
      </w:r>
      <w:r w:rsidR="000242CE" w:rsidRPr="007E364B">
        <w:rPr>
          <w:rFonts w:ascii="Charter Roman" w:hAnsi="Charter Roman" w:cs="Didot"/>
          <w:lang w:val="en-US" w:eastAsia="en-US"/>
        </w:rPr>
        <w:t>throughout his presidency, culminating in the Cassette Scandal</w:t>
      </w:r>
      <w:r w:rsidR="004C1D58" w:rsidRPr="007E364B">
        <w:rPr>
          <w:rFonts w:ascii="Charter Roman" w:hAnsi="Charter Roman" w:cs="Didot"/>
          <w:lang w:val="en-US" w:eastAsia="en-US"/>
        </w:rPr>
        <w:t xml:space="preserve"> (or the Gongadze Affair).</w:t>
      </w:r>
    </w:p>
    <w:p w14:paraId="0467D2D9" w14:textId="77777777" w:rsidR="007974FF" w:rsidRPr="007E364B" w:rsidRDefault="007974FF" w:rsidP="00D44506">
      <w:pPr>
        <w:spacing w:line="360" w:lineRule="auto"/>
        <w:jc w:val="both"/>
        <w:rPr>
          <w:rFonts w:ascii="Charter Roman" w:hAnsi="Charter Roman" w:cs="Didot"/>
          <w:lang w:val="en-US" w:eastAsia="en-US"/>
        </w:rPr>
      </w:pPr>
    </w:p>
    <w:p w14:paraId="2EC8B90B" w14:textId="16506300" w:rsidR="00DF38FC" w:rsidRPr="007E364B" w:rsidRDefault="00DF38FC" w:rsidP="00D44506">
      <w:pPr>
        <w:pStyle w:val="Heading3"/>
        <w:spacing w:line="360" w:lineRule="auto"/>
        <w:jc w:val="both"/>
        <w:rPr>
          <w:rFonts w:ascii="Charter Roman" w:hAnsi="Charter Roman" w:cs="Didot"/>
          <w:lang w:val="en-US" w:eastAsia="en-US"/>
        </w:rPr>
      </w:pPr>
      <w:bookmarkStart w:id="26" w:name="_Toc66703048"/>
      <w:r w:rsidRPr="007E364B">
        <w:rPr>
          <w:rFonts w:ascii="Charter Roman" w:hAnsi="Charter Roman" w:cs="Didot"/>
          <w:lang w:val="en-US" w:eastAsia="en-US"/>
        </w:rPr>
        <w:t>Case study of Rinat Akhmetov</w:t>
      </w:r>
      <w:bookmarkEnd w:id="26"/>
    </w:p>
    <w:p w14:paraId="0C3B640A" w14:textId="7C13C922" w:rsidR="00F538BB" w:rsidRPr="002F4E7E" w:rsidRDefault="00A37F87"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The case of Rinat Akhmetov, Ukraine’s richest man according to </w:t>
      </w:r>
      <w:r w:rsidR="00730038" w:rsidRPr="007E364B">
        <w:rPr>
          <w:rFonts w:ascii="Charter Roman" w:hAnsi="Charter Roman" w:cs="Didot"/>
          <w:lang w:val="en-US" w:eastAsia="en-US"/>
        </w:rPr>
        <w:t>Bloomberg</w:t>
      </w:r>
      <w:r w:rsidRPr="007E364B">
        <w:rPr>
          <w:rFonts w:ascii="Charter Roman" w:hAnsi="Charter Roman" w:cs="Didot"/>
          <w:lang w:val="en-US" w:eastAsia="en-US"/>
        </w:rPr>
        <w:t xml:space="preserve"> in 2018</w:t>
      </w:r>
      <w:r w:rsidR="00791EF6" w:rsidRPr="007E364B">
        <w:rPr>
          <w:rFonts w:ascii="Charter Roman" w:hAnsi="Charter Roman" w:cs="Didot"/>
          <w:lang w:val="en-US" w:eastAsia="en-US"/>
        </w:rPr>
        <w:t>,</w:t>
      </w:r>
      <w:r w:rsidR="0022255B" w:rsidRPr="007E364B">
        <w:rPr>
          <w:rStyle w:val="FootnoteReference"/>
          <w:rFonts w:ascii="Charter Roman" w:hAnsi="Charter Roman" w:cs="Didot"/>
          <w:lang w:val="en-US" w:eastAsia="en-US"/>
        </w:rPr>
        <w:footnoteReference w:id="87"/>
      </w:r>
      <w:r w:rsidR="00791EF6" w:rsidRPr="007E364B">
        <w:rPr>
          <w:rFonts w:ascii="Charter Roman" w:hAnsi="Charter Roman" w:cs="Didot"/>
          <w:lang w:val="en-US" w:eastAsia="en-US"/>
        </w:rPr>
        <w:t xml:space="preserve"> is noteworthy as a textbook example of the Ukrainian oligarchy.</w:t>
      </w:r>
      <w:r w:rsidR="002F4E7E">
        <w:rPr>
          <w:rFonts w:ascii="Charter Roman" w:hAnsi="Charter Roman" w:cs="Didot"/>
          <w:lang w:val="en-US" w:eastAsia="en-US"/>
        </w:rPr>
        <w:t xml:space="preserve"> </w:t>
      </w:r>
      <w:r w:rsidR="00D101E7" w:rsidRPr="007E364B">
        <w:rPr>
          <w:rFonts w:ascii="Charter Roman" w:hAnsi="Charter Roman" w:cs="Didot"/>
          <w:lang w:val="en-US" w:eastAsia="en-US"/>
        </w:rPr>
        <w:t xml:space="preserve">Originally from Donetsk, Akhmetov </w:t>
      </w:r>
      <w:r w:rsidR="00226C0E" w:rsidRPr="007E364B">
        <w:rPr>
          <w:rFonts w:ascii="Charter Roman" w:hAnsi="Charter Roman" w:cs="Didot"/>
          <w:lang w:val="en-US" w:eastAsia="en-US"/>
        </w:rPr>
        <w:t>first stepped onto the Ukrainian business scene in 1995, when the chairman of the Shakhtar Donetsk football club (extremely popular in Ukraine, and renowned in the world)</w:t>
      </w:r>
      <w:r w:rsidR="003C423D" w:rsidRPr="007E364B">
        <w:rPr>
          <w:rFonts w:ascii="Charter Roman" w:hAnsi="Charter Roman" w:cs="Didot"/>
          <w:lang w:val="en-US" w:eastAsia="en-US"/>
        </w:rPr>
        <w:t xml:space="preserve"> was killed by a </w:t>
      </w:r>
      <w:r w:rsidR="00955951">
        <w:rPr>
          <w:rFonts w:ascii="Charter Roman" w:hAnsi="Charter Roman" w:cs="Didot"/>
          <w:lang w:val="en-US" w:eastAsia="en-US"/>
        </w:rPr>
        <w:t xml:space="preserve">rival gang </w:t>
      </w:r>
      <w:r w:rsidR="003C423D" w:rsidRPr="007E364B">
        <w:rPr>
          <w:rFonts w:ascii="Charter Roman" w:hAnsi="Charter Roman" w:cs="Didot"/>
          <w:lang w:val="en-US" w:eastAsia="en-US"/>
        </w:rPr>
        <w:t>bomb in 1995, leaving the role</w:t>
      </w:r>
      <w:r w:rsidR="00725DDF" w:rsidRPr="007E364B">
        <w:rPr>
          <w:rFonts w:ascii="Charter Roman" w:hAnsi="Charter Roman" w:cs="Didot"/>
          <w:lang w:val="en-US" w:eastAsia="en-US"/>
        </w:rPr>
        <w:t>, along with his business ventures,</w:t>
      </w:r>
      <w:r w:rsidR="003C423D" w:rsidRPr="007E364B">
        <w:rPr>
          <w:rFonts w:ascii="Charter Roman" w:hAnsi="Charter Roman" w:cs="Didot"/>
          <w:lang w:val="en-US" w:eastAsia="en-US"/>
        </w:rPr>
        <w:t xml:space="preserve"> to Akhmetov.</w:t>
      </w:r>
      <w:r w:rsidR="00725DDF" w:rsidRPr="007E364B">
        <w:rPr>
          <w:rFonts w:ascii="Charter Roman" w:hAnsi="Charter Roman" w:cs="Didot"/>
          <w:lang w:val="en-US" w:eastAsia="en-US"/>
        </w:rPr>
        <w:t xml:space="preserve"> Ukrainian historian Sergei Zhuk identifies the Lyuks corporation</w:t>
      </w:r>
      <w:r w:rsidR="00410C4E" w:rsidRPr="007E364B">
        <w:rPr>
          <w:rFonts w:ascii="Charter Roman" w:hAnsi="Charter Roman" w:cs="Didot"/>
          <w:lang w:val="en-US" w:eastAsia="en-US"/>
        </w:rPr>
        <w:t xml:space="preserve"> (Akhmetov’s principal heirloom of the 1990s) as </w:t>
      </w:r>
      <w:r w:rsidR="00E4518F" w:rsidRPr="007E364B">
        <w:rPr>
          <w:rFonts w:ascii="Charter Roman" w:hAnsi="Charter Roman" w:cs="Didot"/>
          <w:lang w:val="en-US" w:eastAsia="en-US"/>
        </w:rPr>
        <w:t>“</w:t>
      </w:r>
      <w:r w:rsidR="00E4518F" w:rsidRPr="007E364B">
        <w:rPr>
          <w:rFonts w:ascii="Charter Roman" w:hAnsi="Charter Roman" w:cs="Didot"/>
          <w:bCs/>
          <w:lang w:eastAsia="en-US"/>
        </w:rPr>
        <w:t>the first official firm to legalize the criminal activities of the Donetsk Mafia</w:t>
      </w:r>
      <w:r w:rsidR="00291C10" w:rsidRPr="007E364B">
        <w:rPr>
          <w:rFonts w:ascii="Charter Roman" w:hAnsi="Charter Roman" w:cs="Didot"/>
          <w:bCs/>
          <w:lang w:val="en-US" w:eastAsia="en-US"/>
        </w:rPr>
        <w:t>.</w:t>
      </w:r>
      <w:r w:rsidR="00E4518F" w:rsidRPr="007E364B">
        <w:rPr>
          <w:rFonts w:ascii="Charter Roman" w:hAnsi="Charter Roman" w:cs="Didot"/>
          <w:bCs/>
          <w:lang w:val="en-US" w:eastAsia="en-US"/>
        </w:rPr>
        <w:t>”</w:t>
      </w:r>
      <w:r w:rsidR="005A12EE" w:rsidRPr="007E364B">
        <w:rPr>
          <w:rStyle w:val="FootnoteReference"/>
          <w:rFonts w:ascii="Charter Roman" w:hAnsi="Charter Roman" w:cs="Didot"/>
          <w:bCs/>
          <w:lang w:val="en-US" w:eastAsia="en-US"/>
        </w:rPr>
        <w:footnoteReference w:id="88"/>
      </w:r>
      <w:r w:rsidR="00291C10" w:rsidRPr="007E364B">
        <w:rPr>
          <w:rFonts w:ascii="Charter Roman" w:hAnsi="Charter Roman" w:cs="Didot"/>
          <w:bCs/>
          <w:lang w:val="en-US" w:eastAsia="en-US"/>
        </w:rPr>
        <w:t xml:space="preserve"> Whichever the case may </w:t>
      </w:r>
      <w:r w:rsidR="00291C10" w:rsidRPr="007E364B">
        <w:rPr>
          <w:rFonts w:ascii="Charter Roman" w:hAnsi="Charter Roman" w:cs="Didot"/>
          <w:bCs/>
          <w:lang w:val="en-US" w:eastAsia="en-US"/>
        </w:rPr>
        <w:lastRenderedPageBreak/>
        <w:t>be, Akhmetov has never been charged with a single crime.</w:t>
      </w:r>
      <w:r w:rsidR="000B3B1F" w:rsidRPr="007E364B">
        <w:rPr>
          <w:rFonts w:ascii="Charter Roman" w:hAnsi="Charter Roman" w:cs="Didot"/>
          <w:bCs/>
          <w:lang w:val="en-US" w:eastAsia="en-US"/>
        </w:rPr>
        <w:t xml:space="preserve"> In the first de</w:t>
      </w:r>
      <w:r w:rsidR="00CC2943" w:rsidRPr="007E364B">
        <w:rPr>
          <w:rFonts w:ascii="Charter Roman" w:hAnsi="Charter Roman" w:cs="Didot"/>
          <w:bCs/>
          <w:lang w:val="en-US" w:eastAsia="en-US"/>
        </w:rPr>
        <w:t xml:space="preserve">cade of his business ventures, he focused on gaining the trust of the Donbass people, notably with his </w:t>
      </w:r>
      <w:r w:rsidR="003455A7" w:rsidRPr="007E364B">
        <w:rPr>
          <w:rFonts w:ascii="Charter Roman" w:hAnsi="Charter Roman" w:cs="Didot"/>
          <w:bCs/>
          <w:lang w:val="en-US" w:eastAsia="en-US"/>
        </w:rPr>
        <w:t>charity</w:t>
      </w:r>
      <w:r w:rsidR="00C70860" w:rsidRPr="007E364B">
        <w:rPr>
          <w:rFonts w:ascii="Charter Roman" w:hAnsi="Charter Roman" w:cs="Didot"/>
          <w:bCs/>
          <w:lang w:val="en-US" w:eastAsia="en-US"/>
        </w:rPr>
        <w:t>, the</w:t>
      </w:r>
      <w:r w:rsidR="003455A7" w:rsidRPr="007E364B">
        <w:rPr>
          <w:rFonts w:ascii="Charter Roman" w:hAnsi="Charter Roman" w:cs="Didot"/>
          <w:bCs/>
          <w:lang w:val="en-US" w:eastAsia="en-US"/>
        </w:rPr>
        <w:t xml:space="preserve"> “Rinat Akhmetov Foundation.”</w:t>
      </w:r>
      <w:r w:rsidR="002029D3" w:rsidRPr="007E364B">
        <w:rPr>
          <w:rFonts w:ascii="Charter Roman" w:hAnsi="Charter Roman" w:cs="Didot"/>
          <w:bCs/>
          <w:lang w:val="en-US" w:eastAsia="en-US"/>
        </w:rPr>
        <w:t xml:space="preserve"> Such an effort was, of course, not only out of affection for his home region, but also to ensure </w:t>
      </w:r>
      <w:r w:rsidR="00774436" w:rsidRPr="007E364B">
        <w:rPr>
          <w:rFonts w:ascii="Charter Roman" w:hAnsi="Charter Roman" w:cs="Didot"/>
          <w:bCs/>
          <w:lang w:val="en-US" w:eastAsia="en-US"/>
        </w:rPr>
        <w:t xml:space="preserve">the support of metallurgy workers of the region, a bid that became helpful </w:t>
      </w:r>
      <w:r w:rsidR="006867F9" w:rsidRPr="007E364B">
        <w:rPr>
          <w:rFonts w:ascii="Charter Roman" w:hAnsi="Charter Roman" w:cs="Didot"/>
          <w:bCs/>
          <w:lang w:val="en-US" w:eastAsia="en-US"/>
        </w:rPr>
        <w:t>during the Ukrainian war.</w:t>
      </w:r>
    </w:p>
    <w:p w14:paraId="3F12E3B7" w14:textId="77777777" w:rsidR="007974FF" w:rsidRDefault="007974FF" w:rsidP="00D44506">
      <w:pPr>
        <w:spacing w:line="360" w:lineRule="auto"/>
        <w:jc w:val="both"/>
        <w:rPr>
          <w:rFonts w:ascii="Charter Roman" w:hAnsi="Charter Roman" w:cs="Didot"/>
          <w:lang w:val="en-US" w:eastAsia="en-US"/>
        </w:rPr>
      </w:pPr>
    </w:p>
    <w:p w14:paraId="5D6F628D" w14:textId="6E72A438" w:rsidR="006867F9" w:rsidRPr="007E364B" w:rsidRDefault="00383B76" w:rsidP="00D44506">
      <w:pPr>
        <w:spacing w:line="360" w:lineRule="auto"/>
        <w:jc w:val="both"/>
        <w:rPr>
          <w:rFonts w:ascii="Charter Roman" w:hAnsi="Charter Roman" w:cs="Didot"/>
          <w:bCs/>
          <w:lang w:val="en-US" w:eastAsia="en-US"/>
        </w:rPr>
      </w:pPr>
      <w:r w:rsidRPr="007E364B">
        <w:rPr>
          <w:rFonts w:ascii="Charter Roman" w:hAnsi="Charter Roman" w:cs="Didot"/>
          <w:lang w:val="en-US" w:eastAsia="en-US"/>
        </w:rPr>
        <w:t>Akhmetov’s fate as</w:t>
      </w:r>
      <w:r w:rsidR="008564BF" w:rsidRPr="007E364B">
        <w:rPr>
          <w:rFonts w:ascii="Charter Roman" w:hAnsi="Charter Roman" w:cs="Didot"/>
          <w:lang w:val="en-US" w:eastAsia="en-US"/>
        </w:rPr>
        <w:t xml:space="preserve"> a</w:t>
      </w:r>
      <w:r w:rsidRPr="007E364B">
        <w:rPr>
          <w:rFonts w:ascii="Charter Roman" w:hAnsi="Charter Roman" w:cs="Didot"/>
          <w:lang w:val="en-US" w:eastAsia="en-US"/>
        </w:rPr>
        <w:t xml:space="preserve"> prominent oligarch was sealed </w:t>
      </w:r>
      <w:r w:rsidR="002E31B0" w:rsidRPr="007E364B">
        <w:rPr>
          <w:rFonts w:ascii="Charter Roman" w:hAnsi="Charter Roman" w:cs="Didot"/>
          <w:lang w:val="en-US" w:eastAsia="en-US"/>
        </w:rPr>
        <w:t>in 2004, when he “</w:t>
      </w:r>
      <w:r w:rsidR="008D324D" w:rsidRPr="007E364B">
        <w:rPr>
          <w:rFonts w:ascii="Charter Roman" w:hAnsi="Charter Roman" w:cs="Didot"/>
          <w:bCs/>
          <w:lang w:eastAsia="en-US"/>
        </w:rPr>
        <w:t>joined forces with Viktor Pinchuk, son-in-law of then-President Leonid Kuchma, to submit a winning $800 million bid for steel giant Kryvorizhstal</w:t>
      </w:r>
      <w:r w:rsidR="008D324D" w:rsidRPr="007E364B">
        <w:rPr>
          <w:rFonts w:ascii="Charter Roman" w:hAnsi="Charter Roman" w:cs="Didot"/>
          <w:bCs/>
          <w:lang w:val="en-US" w:eastAsia="en-US"/>
        </w:rPr>
        <w:t>.”</w:t>
      </w:r>
      <w:r w:rsidR="00436D26" w:rsidRPr="007E364B">
        <w:rPr>
          <w:rStyle w:val="FootnoteReference"/>
          <w:rFonts w:ascii="Charter Roman" w:hAnsi="Charter Roman" w:cs="Didot"/>
          <w:bCs/>
          <w:lang w:val="en-US" w:eastAsia="en-US"/>
        </w:rPr>
        <w:footnoteReference w:id="89"/>
      </w:r>
      <w:r w:rsidR="00113C4C" w:rsidRPr="007E364B">
        <w:rPr>
          <w:rFonts w:ascii="Charter Roman" w:hAnsi="Charter Roman" w:cs="Didot"/>
          <w:bCs/>
          <w:lang w:val="en-US" w:eastAsia="en-US"/>
        </w:rPr>
        <w:t xml:space="preserve"> This deal</w:t>
      </w:r>
      <w:r w:rsidR="009D4422" w:rsidRPr="007E364B">
        <w:rPr>
          <w:rFonts w:ascii="Charter Roman" w:hAnsi="Charter Roman" w:cs="Didot"/>
          <w:bCs/>
          <w:lang w:val="en-US" w:eastAsia="en-US"/>
        </w:rPr>
        <w:t>, approved by Kuchma and then Prime Minister Yanukovych,</w:t>
      </w:r>
      <w:r w:rsidR="00113C4C" w:rsidRPr="007E364B">
        <w:rPr>
          <w:rFonts w:ascii="Charter Roman" w:hAnsi="Charter Roman" w:cs="Didot"/>
          <w:bCs/>
          <w:lang w:val="en-US" w:eastAsia="en-US"/>
        </w:rPr>
        <w:t xml:space="preserve"> was a </w:t>
      </w:r>
      <w:r w:rsidR="009D4422" w:rsidRPr="007E364B">
        <w:rPr>
          <w:rFonts w:ascii="Charter Roman" w:hAnsi="Charter Roman" w:cs="Didot"/>
          <w:bCs/>
          <w:lang w:val="en-US" w:eastAsia="en-US"/>
        </w:rPr>
        <w:t>noteworthy example of the oligarchy at play: in fact, it was “blatantly profiteering</w:t>
      </w:r>
      <w:r w:rsidR="00A678C3" w:rsidRPr="007E364B">
        <w:rPr>
          <w:rFonts w:ascii="Charter Roman" w:hAnsi="Charter Roman" w:cs="Didot"/>
          <w:bCs/>
          <w:lang w:val="en-US" w:eastAsia="en-US"/>
        </w:rPr>
        <w:t>,</w:t>
      </w:r>
      <w:r w:rsidR="009D4422" w:rsidRPr="007E364B">
        <w:rPr>
          <w:rFonts w:ascii="Charter Roman" w:hAnsi="Charter Roman" w:cs="Didot"/>
          <w:bCs/>
          <w:lang w:val="en-US" w:eastAsia="en-US"/>
        </w:rPr>
        <w:t>”</w:t>
      </w:r>
      <w:r w:rsidR="00A678C3" w:rsidRPr="007E364B">
        <w:rPr>
          <w:rFonts w:ascii="Charter Roman" w:hAnsi="Charter Roman" w:cs="Didot"/>
          <w:bCs/>
          <w:lang w:val="en-US" w:eastAsia="en-US"/>
        </w:rPr>
        <w:t xml:space="preserve"> at a price far too low for its </w:t>
      </w:r>
      <w:r w:rsidR="00697743" w:rsidRPr="007E364B">
        <w:rPr>
          <w:rFonts w:ascii="Charter Roman" w:hAnsi="Charter Roman" w:cs="Didot"/>
          <w:bCs/>
          <w:lang w:val="en-US" w:eastAsia="en-US"/>
        </w:rPr>
        <w:t>market value</w:t>
      </w:r>
      <w:r w:rsidR="00A678C3" w:rsidRPr="007E364B">
        <w:rPr>
          <w:rFonts w:ascii="Charter Roman" w:hAnsi="Charter Roman" w:cs="Didot"/>
          <w:bCs/>
          <w:lang w:val="en-US" w:eastAsia="en-US"/>
        </w:rPr>
        <w:t xml:space="preserve">. As a matter of fact, </w:t>
      </w:r>
      <w:r w:rsidR="00D5079A" w:rsidRPr="007E364B">
        <w:rPr>
          <w:rFonts w:ascii="Charter Roman" w:hAnsi="Charter Roman" w:cs="Didot"/>
          <w:bCs/>
          <w:lang w:val="en-US" w:eastAsia="en-US"/>
        </w:rPr>
        <w:t xml:space="preserve">this transaction even became </w:t>
      </w:r>
      <w:r w:rsidR="00697743" w:rsidRPr="007E364B">
        <w:rPr>
          <w:rFonts w:ascii="Charter Roman" w:hAnsi="Charter Roman" w:cs="Didot"/>
          <w:bCs/>
          <w:lang w:val="en-US" w:eastAsia="en-US"/>
        </w:rPr>
        <w:t xml:space="preserve">one </w:t>
      </w:r>
      <w:r w:rsidR="00D5079A" w:rsidRPr="007E364B">
        <w:rPr>
          <w:rFonts w:ascii="Charter Roman" w:hAnsi="Charter Roman" w:cs="Didot"/>
          <w:bCs/>
          <w:lang w:val="en-US" w:eastAsia="en-US"/>
        </w:rPr>
        <w:t xml:space="preserve">of the fuels to the growing fire of the Orange Revolution. When Yushchenko was elected, his government immediately seized the company, and sold it </w:t>
      </w:r>
      <w:r w:rsidR="008E24E5" w:rsidRPr="007E364B">
        <w:rPr>
          <w:rFonts w:ascii="Charter Roman" w:hAnsi="Charter Roman" w:cs="Didot"/>
          <w:bCs/>
          <w:lang w:val="en-US" w:eastAsia="en-US"/>
        </w:rPr>
        <w:t>for more than 4 billion USD</w:t>
      </w:r>
      <w:r w:rsidR="00063D11" w:rsidRPr="007E364B">
        <w:rPr>
          <w:rFonts w:ascii="Charter Roman" w:hAnsi="Charter Roman" w:cs="Didot"/>
          <w:bCs/>
          <w:lang w:val="en-US" w:eastAsia="en-US"/>
        </w:rPr>
        <w:t xml:space="preserve">, which further demonstrated that Akhmetov and Pinchuk had </w:t>
      </w:r>
      <w:r w:rsidR="006D2F17" w:rsidRPr="007E364B">
        <w:rPr>
          <w:rFonts w:ascii="Charter Roman" w:hAnsi="Charter Roman" w:cs="Didot"/>
          <w:bCs/>
          <w:lang w:val="en-US" w:eastAsia="en-US"/>
        </w:rPr>
        <w:t xml:space="preserve">bought the company </w:t>
      </w:r>
      <w:r w:rsidR="00A93F27" w:rsidRPr="007E364B">
        <w:rPr>
          <w:rFonts w:ascii="Charter Roman" w:hAnsi="Charter Roman" w:cs="Didot"/>
          <w:bCs/>
          <w:lang w:val="en-US" w:eastAsia="en-US"/>
        </w:rPr>
        <w:t>at the expense of the state</w:t>
      </w:r>
      <w:r w:rsidR="004956D5" w:rsidRPr="007E364B">
        <w:rPr>
          <w:rFonts w:ascii="Charter Roman" w:hAnsi="Charter Roman" w:cs="Didot"/>
          <w:bCs/>
          <w:lang w:val="en-US" w:eastAsia="en-US"/>
        </w:rPr>
        <w:t>, involving shadow arrangements</w:t>
      </w:r>
      <w:r w:rsidR="006D2F17" w:rsidRPr="007E364B">
        <w:rPr>
          <w:rFonts w:ascii="Charter Roman" w:hAnsi="Charter Roman" w:cs="Didot"/>
          <w:bCs/>
          <w:lang w:val="en-US" w:eastAsia="en-US"/>
        </w:rPr>
        <w:t>.</w:t>
      </w:r>
    </w:p>
    <w:p w14:paraId="4938F110" w14:textId="77777777" w:rsidR="007974FF" w:rsidRDefault="007974FF" w:rsidP="00D44506">
      <w:pPr>
        <w:spacing w:line="360" w:lineRule="auto"/>
        <w:jc w:val="both"/>
        <w:rPr>
          <w:rFonts w:ascii="Charter Roman" w:hAnsi="Charter Roman" w:cs="Didot"/>
          <w:lang w:val="en-US" w:eastAsia="en-US"/>
        </w:rPr>
      </w:pPr>
    </w:p>
    <w:p w14:paraId="16B6FDDA" w14:textId="07DC68D6" w:rsidR="00AE2DF5" w:rsidRPr="007E364B" w:rsidRDefault="00A8745A"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As a </w:t>
      </w:r>
      <w:r w:rsidR="006F3CA0" w:rsidRPr="007E364B">
        <w:rPr>
          <w:rFonts w:ascii="Charter Roman" w:hAnsi="Charter Roman" w:cs="Didot"/>
          <w:lang w:val="en-US" w:eastAsia="en-US"/>
        </w:rPr>
        <w:t>result</w:t>
      </w:r>
      <w:r w:rsidRPr="007E364B">
        <w:rPr>
          <w:rFonts w:ascii="Charter Roman" w:hAnsi="Charter Roman" w:cs="Didot"/>
          <w:lang w:val="en-US" w:eastAsia="en-US"/>
        </w:rPr>
        <w:t xml:space="preserve"> </w:t>
      </w:r>
      <w:r w:rsidR="006F3CA0" w:rsidRPr="007E364B">
        <w:rPr>
          <w:rFonts w:ascii="Charter Roman" w:hAnsi="Charter Roman" w:cs="Didot"/>
          <w:lang w:val="en-US" w:eastAsia="en-US"/>
        </w:rPr>
        <w:t>of</w:t>
      </w:r>
      <w:r w:rsidRPr="007E364B">
        <w:rPr>
          <w:rFonts w:ascii="Charter Roman" w:hAnsi="Charter Roman" w:cs="Didot"/>
          <w:lang w:val="en-US" w:eastAsia="en-US"/>
        </w:rPr>
        <w:t xml:space="preserve"> this event, Akhmetov's image </w:t>
      </w:r>
      <w:r w:rsidR="00E173CD" w:rsidRPr="007E364B">
        <w:rPr>
          <w:rFonts w:ascii="Charter Roman" w:hAnsi="Charter Roman" w:cs="Didot"/>
          <w:lang w:val="en-US" w:eastAsia="en-US"/>
        </w:rPr>
        <w:t xml:space="preserve">was tarnished. However, this did not prevent him from winning a seat in Parliament (the </w:t>
      </w:r>
      <w:r w:rsidR="00AC3DD8" w:rsidRPr="007E364B">
        <w:rPr>
          <w:rFonts w:ascii="Charter Roman" w:hAnsi="Charter Roman" w:cs="Didot"/>
          <w:i/>
          <w:iCs/>
          <w:lang w:val="en-US" w:eastAsia="en-US"/>
        </w:rPr>
        <w:t>Rada</w:t>
      </w:r>
      <w:r w:rsidR="00AC3DD8" w:rsidRPr="007E364B">
        <w:rPr>
          <w:rFonts w:ascii="Charter Roman" w:hAnsi="Charter Roman" w:cs="Didot"/>
          <w:lang w:val="en-US" w:eastAsia="en-US"/>
        </w:rPr>
        <w:t>) in 2006 – an elected position which incidentally granted him immunity from criminal charges</w:t>
      </w:r>
      <w:r w:rsidR="00BD5A4D" w:rsidRPr="007E364B">
        <w:rPr>
          <w:rFonts w:ascii="Charter Roman" w:hAnsi="Charter Roman" w:cs="Didot"/>
          <w:lang w:val="en-US" w:eastAsia="en-US"/>
        </w:rPr>
        <w:t>.</w:t>
      </w:r>
      <w:r w:rsidR="00D90A91">
        <w:rPr>
          <w:rFonts w:ascii="Charter Roman" w:hAnsi="Charter Roman" w:cs="Didot"/>
          <w:lang w:val="en-US" w:eastAsia="en-US"/>
        </w:rPr>
        <w:t xml:space="preserve"> </w:t>
      </w:r>
      <w:r w:rsidR="00BD5A4D" w:rsidRPr="007E364B">
        <w:rPr>
          <w:rFonts w:ascii="Charter Roman" w:hAnsi="Charter Roman" w:cs="Didot"/>
          <w:lang w:val="en-US" w:eastAsia="en-US"/>
        </w:rPr>
        <w:t>Akhmetov’s reported fortune exploded in 2010, when his long-time ally Yanukovych became president.</w:t>
      </w:r>
      <w:r w:rsidR="00AC3DD8" w:rsidRPr="007E364B">
        <w:rPr>
          <w:rFonts w:ascii="Charter Roman" w:hAnsi="Charter Roman" w:cs="Didot"/>
          <w:lang w:val="en-US" w:eastAsia="en-US"/>
        </w:rPr>
        <w:t xml:space="preserve"> </w:t>
      </w:r>
      <w:r w:rsidR="006F3CA0" w:rsidRPr="007E364B">
        <w:rPr>
          <w:rFonts w:ascii="Charter Roman" w:hAnsi="Charter Roman" w:cs="Didot"/>
          <w:lang w:val="en-US" w:eastAsia="en-US"/>
        </w:rPr>
        <w:t>The oligarch started buying assets everywhere in Ukraine, thus consolidating his nationwide grip</w:t>
      </w:r>
      <w:r w:rsidR="005346A6" w:rsidRPr="007E364B">
        <w:rPr>
          <w:rFonts w:ascii="Charter Roman" w:hAnsi="Charter Roman" w:cs="Didot"/>
          <w:lang w:val="en-US" w:eastAsia="en-US"/>
        </w:rPr>
        <w:t xml:space="preserve"> on </w:t>
      </w:r>
      <w:r w:rsidR="0097278A" w:rsidRPr="007E364B">
        <w:rPr>
          <w:rFonts w:ascii="Charter Roman" w:hAnsi="Charter Roman" w:cs="Didot"/>
          <w:lang w:val="en-US" w:eastAsia="en-US"/>
        </w:rPr>
        <w:t>vital businesses. By 2011, he was in total control of Kyiv’s energy market. By 2013, he had a lion’s share of Ukraine’s power networks.</w:t>
      </w:r>
      <w:r w:rsidR="00B07594">
        <w:rPr>
          <w:rFonts w:ascii="Charter Roman" w:hAnsi="Charter Roman" w:cs="Didot"/>
          <w:lang w:val="en-US" w:eastAsia="en-US"/>
        </w:rPr>
        <w:t xml:space="preserve"> </w:t>
      </w:r>
      <w:r w:rsidR="00AE2DF5" w:rsidRPr="007E364B">
        <w:rPr>
          <w:rFonts w:ascii="Charter Roman" w:hAnsi="Charter Roman" w:cs="Didot"/>
          <w:lang w:val="en-US" w:eastAsia="en-US"/>
        </w:rPr>
        <w:t xml:space="preserve">In the early 2010s, </w:t>
      </w:r>
      <w:r w:rsidR="00A11E03" w:rsidRPr="007E364B">
        <w:rPr>
          <w:rFonts w:ascii="Charter Roman" w:hAnsi="Charter Roman" w:cs="Didot"/>
          <w:lang w:val="en-US" w:eastAsia="en-US"/>
        </w:rPr>
        <w:t>Akhmetov had diversified his business ventures considerabl</w:t>
      </w:r>
      <w:r w:rsidR="00EC5DC2" w:rsidRPr="007E364B">
        <w:rPr>
          <w:rFonts w:ascii="Charter Roman" w:hAnsi="Charter Roman" w:cs="Didot"/>
          <w:lang w:val="en-US" w:eastAsia="en-US"/>
        </w:rPr>
        <w:t>y; his sectors include to this day metallurgy, media, banking, transport, insurance, and retail trade.</w:t>
      </w:r>
      <w:r w:rsidR="00EC5DC2" w:rsidRPr="007E364B">
        <w:rPr>
          <w:rStyle w:val="FootnoteReference"/>
          <w:rFonts w:ascii="Charter Roman" w:hAnsi="Charter Roman" w:cs="Didot"/>
          <w:lang w:val="en-US" w:eastAsia="en-US"/>
        </w:rPr>
        <w:footnoteReference w:id="90"/>
      </w:r>
    </w:p>
    <w:p w14:paraId="08F3FC9F" w14:textId="77777777" w:rsidR="007974FF" w:rsidRDefault="007974FF" w:rsidP="00D44506">
      <w:pPr>
        <w:spacing w:line="360" w:lineRule="auto"/>
        <w:jc w:val="both"/>
        <w:rPr>
          <w:rFonts w:ascii="Charter Roman" w:hAnsi="Charter Roman" w:cs="Didot"/>
          <w:lang w:val="en-US" w:eastAsia="en-US"/>
        </w:rPr>
      </w:pPr>
    </w:p>
    <w:p w14:paraId="5102F80D" w14:textId="51B8D584" w:rsidR="00CB215E" w:rsidRPr="007E364B" w:rsidRDefault="0097278A"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Although Euromaidan was aimed at people such as Akhmetov</w:t>
      </w:r>
      <w:r w:rsidR="00D91A81" w:rsidRPr="007E364B">
        <w:rPr>
          <w:rFonts w:ascii="Charter Roman" w:hAnsi="Charter Roman" w:cs="Didot"/>
          <w:lang w:val="en-US" w:eastAsia="en-US"/>
        </w:rPr>
        <w:t xml:space="preserve">, he made the interesting decision of backing the new government after the Revolution. This is in part explained </w:t>
      </w:r>
      <w:r w:rsidR="00D91A81" w:rsidRPr="007E364B">
        <w:rPr>
          <w:rFonts w:ascii="Charter Roman" w:hAnsi="Charter Roman" w:cs="Didot"/>
          <w:lang w:val="en-US" w:eastAsia="en-US"/>
        </w:rPr>
        <w:lastRenderedPageBreak/>
        <w:t xml:space="preserve">by the fact that, even </w:t>
      </w:r>
      <w:r w:rsidR="001F048E" w:rsidRPr="007E364B">
        <w:rPr>
          <w:rFonts w:ascii="Charter Roman" w:hAnsi="Charter Roman" w:cs="Didot"/>
          <w:lang w:val="en-US" w:eastAsia="en-US"/>
        </w:rPr>
        <w:t>without his Donbass assets, he was still Ukraine’s richest man: such a position was not to be relinquished, and so he decided to gather all the chances he could get.</w:t>
      </w:r>
      <w:r w:rsidR="00B07594">
        <w:rPr>
          <w:rFonts w:ascii="Charter Roman" w:hAnsi="Charter Roman" w:cs="Didot"/>
          <w:lang w:val="en-US" w:eastAsia="en-US"/>
        </w:rPr>
        <w:t xml:space="preserve"> </w:t>
      </w:r>
      <w:r w:rsidR="00E56F84" w:rsidRPr="007E364B">
        <w:rPr>
          <w:rFonts w:ascii="Charter Roman" w:hAnsi="Charter Roman" w:cs="Didot"/>
          <w:lang w:val="en-US" w:eastAsia="en-US"/>
        </w:rPr>
        <w:t>His backing of Poroshenko’s government was not only verbal: Akhmetov helped Poroshenko regain control of Mariupol with the help of his workers present on the ground.</w:t>
      </w:r>
      <w:r w:rsidR="0040095E" w:rsidRPr="007E364B">
        <w:rPr>
          <w:rFonts w:ascii="Charter Roman" w:hAnsi="Charter Roman" w:cs="Didot"/>
          <w:lang w:val="en-US" w:eastAsia="en-US"/>
        </w:rPr>
        <w:t xml:space="preserve"> Akhmetov was rewarded for his support of the new executive power: the investigations launched into his records </w:t>
      </w:r>
      <w:r w:rsidR="00165704" w:rsidRPr="007E364B">
        <w:rPr>
          <w:rFonts w:ascii="Charter Roman" w:hAnsi="Charter Roman" w:cs="Didot"/>
          <w:lang w:val="en-US" w:eastAsia="en-US"/>
        </w:rPr>
        <w:t>after Maidan rapidly stopped under Poroshenko, and, to this day, not one of the profitable privatizations he h</w:t>
      </w:r>
      <w:r w:rsidR="00ED479D" w:rsidRPr="007E364B">
        <w:rPr>
          <w:rFonts w:ascii="Charter Roman" w:hAnsi="Charter Roman" w:cs="Didot"/>
          <w:lang w:val="en-US" w:eastAsia="en-US"/>
        </w:rPr>
        <w:t xml:space="preserve">as benefitted from has been overturned. As a matter of fact, in 2019, Akhmetov was buying even more stakes </w:t>
      </w:r>
      <w:r w:rsidR="0073311E" w:rsidRPr="007E364B">
        <w:rPr>
          <w:rFonts w:ascii="Charter Roman" w:hAnsi="Charter Roman" w:cs="Didot"/>
          <w:lang w:val="en-US" w:eastAsia="en-US"/>
        </w:rPr>
        <w:t>in the Ukrainian energy sector.</w:t>
      </w:r>
    </w:p>
    <w:p w14:paraId="0F38A5E3" w14:textId="77777777" w:rsidR="007974FF" w:rsidRDefault="007974FF" w:rsidP="00D44506">
      <w:pPr>
        <w:spacing w:line="360" w:lineRule="auto"/>
        <w:jc w:val="both"/>
        <w:rPr>
          <w:rFonts w:ascii="Charter Roman" w:hAnsi="Charter Roman" w:cs="Didot"/>
          <w:lang w:val="en-US" w:eastAsia="en-US"/>
        </w:rPr>
      </w:pPr>
    </w:p>
    <w:p w14:paraId="26929E86" w14:textId="132F0DFF" w:rsidR="005C0B69" w:rsidRPr="007E364B" w:rsidRDefault="002C2B86"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After his election in May 2019, </w:t>
      </w:r>
      <w:r w:rsidR="00EA5E8D" w:rsidRPr="007E364B">
        <w:rPr>
          <w:rFonts w:ascii="Charter Roman" w:hAnsi="Charter Roman" w:cs="Didot"/>
          <w:lang w:val="en-US" w:eastAsia="en-US"/>
        </w:rPr>
        <w:t>Zelensky and his government launched price fixing</w:t>
      </w:r>
      <w:r w:rsidR="00DC0D59" w:rsidRPr="007E364B">
        <w:rPr>
          <w:rStyle w:val="FootnoteReference"/>
          <w:rFonts w:ascii="Charter Roman" w:hAnsi="Charter Roman" w:cs="Didot"/>
          <w:lang w:val="en-US" w:eastAsia="en-US"/>
        </w:rPr>
        <w:footnoteReference w:id="91"/>
      </w:r>
      <w:r w:rsidR="00EA5E8D" w:rsidRPr="007E364B">
        <w:rPr>
          <w:rFonts w:ascii="Charter Roman" w:hAnsi="Charter Roman" w:cs="Didot"/>
          <w:lang w:val="en-US" w:eastAsia="en-US"/>
        </w:rPr>
        <w:t xml:space="preserve"> probes into Akhmetov’s businesses, </w:t>
      </w:r>
      <w:r w:rsidR="005C6E93" w:rsidRPr="007E364B">
        <w:rPr>
          <w:rFonts w:ascii="Charter Roman" w:hAnsi="Charter Roman" w:cs="Didot"/>
          <w:lang w:val="en-US" w:eastAsia="en-US"/>
        </w:rPr>
        <w:t>as well as investigations into alleged profits from assets in Crimea.</w:t>
      </w:r>
      <w:r w:rsidR="001368A8" w:rsidRPr="007E364B">
        <w:rPr>
          <w:rFonts w:ascii="Charter Roman" w:hAnsi="Charter Roman" w:cs="Didot"/>
          <w:lang w:val="en-US" w:eastAsia="en-US"/>
        </w:rPr>
        <w:t xml:space="preserve"> </w:t>
      </w:r>
      <w:r w:rsidR="000F1A0F" w:rsidRPr="007E364B">
        <w:rPr>
          <w:rFonts w:ascii="Charter Roman" w:hAnsi="Charter Roman" w:cs="Didot"/>
          <w:lang w:val="en-US" w:eastAsia="en-US"/>
        </w:rPr>
        <w:t xml:space="preserve">Such clashes, however, are often not long-lived. Although Akhmetov’s goals in the current situation are </w:t>
      </w:r>
      <w:r w:rsidR="00EA2773" w:rsidRPr="007E364B">
        <w:rPr>
          <w:rFonts w:ascii="Charter Roman" w:hAnsi="Charter Roman" w:cs="Didot"/>
          <w:lang w:val="en-US" w:eastAsia="en-US"/>
        </w:rPr>
        <w:t>undecided</w:t>
      </w:r>
      <w:r w:rsidR="000F1A0F" w:rsidRPr="007E364B">
        <w:rPr>
          <w:rFonts w:ascii="Charter Roman" w:hAnsi="Charter Roman" w:cs="Didot"/>
          <w:lang w:val="en-US" w:eastAsia="en-US"/>
        </w:rPr>
        <w:t xml:space="preserve">, particularly because </w:t>
      </w:r>
      <w:r w:rsidR="00EE6632" w:rsidRPr="007E364B">
        <w:rPr>
          <w:rFonts w:ascii="Charter Roman" w:hAnsi="Charter Roman" w:cs="Didot"/>
          <w:lang w:val="en-US" w:eastAsia="en-US"/>
        </w:rPr>
        <w:t xml:space="preserve">he could gain from either outcome of the war, he wields sufficient influence </w:t>
      </w:r>
      <w:proofErr w:type="gramStart"/>
      <w:r w:rsidR="00EE6632" w:rsidRPr="007E364B">
        <w:rPr>
          <w:rFonts w:ascii="Charter Roman" w:hAnsi="Charter Roman" w:cs="Didot"/>
          <w:lang w:val="en-US" w:eastAsia="en-US"/>
        </w:rPr>
        <w:t>to</w:t>
      </w:r>
      <w:proofErr w:type="gramEnd"/>
      <w:r w:rsidR="00EE6632" w:rsidRPr="007E364B">
        <w:rPr>
          <w:rFonts w:ascii="Charter Roman" w:hAnsi="Charter Roman" w:cs="Didot"/>
          <w:lang w:val="en-US" w:eastAsia="en-US"/>
        </w:rPr>
        <w:t xml:space="preserve"> sway Zelensky, as we will see in </w:t>
      </w:r>
      <w:r w:rsidR="00CA6FA9" w:rsidRPr="007E364B">
        <w:rPr>
          <w:rFonts w:ascii="Charter Roman" w:hAnsi="Charter Roman" w:cs="Didot"/>
          <w:lang w:val="en-US" w:eastAsia="en-US"/>
        </w:rPr>
        <w:t>a</w:t>
      </w:r>
      <w:r w:rsidR="00EE6632" w:rsidRPr="007E364B">
        <w:rPr>
          <w:rFonts w:ascii="Charter Roman" w:hAnsi="Charter Roman" w:cs="Didot"/>
          <w:lang w:val="en-US" w:eastAsia="en-US"/>
        </w:rPr>
        <w:t xml:space="preserve"> later section about the media wars oligarchs are </w:t>
      </w:r>
      <w:r w:rsidR="00055862" w:rsidRPr="007E364B">
        <w:rPr>
          <w:rFonts w:ascii="Charter Roman" w:hAnsi="Charter Roman" w:cs="Didot"/>
          <w:lang w:val="en-US" w:eastAsia="en-US"/>
        </w:rPr>
        <w:t>leading.</w:t>
      </w:r>
    </w:p>
    <w:p w14:paraId="18CA082F" w14:textId="77777777" w:rsidR="00B07594" w:rsidRDefault="00B07594" w:rsidP="00D44506">
      <w:pPr>
        <w:spacing w:line="360" w:lineRule="auto"/>
        <w:jc w:val="both"/>
        <w:rPr>
          <w:rFonts w:ascii="Charter Roman" w:hAnsi="Charter Roman" w:cs="Didot"/>
          <w:lang w:val="en-US" w:eastAsia="en-US"/>
        </w:rPr>
      </w:pPr>
    </w:p>
    <w:p w14:paraId="3317D2D7" w14:textId="76B5E3A7" w:rsidR="00716003" w:rsidRDefault="008B0169"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In addition to the immense business stakes he holds, Akhmetov is generally seen as an indispensable ally in the war against Russi</w:t>
      </w:r>
      <w:r w:rsidR="00971957" w:rsidRPr="007E364B">
        <w:rPr>
          <w:rFonts w:ascii="Charter Roman" w:hAnsi="Charter Roman" w:cs="Didot"/>
          <w:lang w:val="en-US" w:eastAsia="en-US"/>
        </w:rPr>
        <w:t>a-backed separatists. The Donbass is Akhmetov’s “home and fiefdom</w:t>
      </w:r>
      <w:r w:rsidR="00DE5FFA" w:rsidRPr="007E364B">
        <w:rPr>
          <w:rFonts w:ascii="Charter Roman" w:hAnsi="Charter Roman" w:cs="Didot"/>
          <w:lang w:val="en-US" w:eastAsia="en-US"/>
        </w:rPr>
        <w:t>;</w:t>
      </w:r>
      <w:r w:rsidR="00971957" w:rsidRPr="007E364B">
        <w:rPr>
          <w:rFonts w:ascii="Charter Roman" w:hAnsi="Charter Roman" w:cs="Didot"/>
          <w:lang w:val="en-US" w:eastAsia="en-US"/>
        </w:rPr>
        <w:t>”</w:t>
      </w:r>
      <w:r w:rsidR="00971957" w:rsidRPr="007E364B">
        <w:rPr>
          <w:rStyle w:val="FootnoteReference"/>
          <w:rFonts w:ascii="Charter Roman" w:hAnsi="Charter Roman" w:cs="Didot"/>
          <w:lang w:val="en-US" w:eastAsia="en-US"/>
        </w:rPr>
        <w:footnoteReference w:id="92"/>
      </w:r>
      <w:r w:rsidR="00DE5FFA" w:rsidRPr="007E364B">
        <w:rPr>
          <w:rFonts w:ascii="Charter Roman" w:hAnsi="Charter Roman" w:cs="Didot"/>
          <w:lang w:val="en-US" w:eastAsia="en-US"/>
        </w:rPr>
        <w:t xml:space="preserve"> he owns the </w:t>
      </w:r>
      <w:r w:rsidR="00555D9B" w:rsidRPr="007E364B">
        <w:rPr>
          <w:rFonts w:ascii="Charter Roman" w:hAnsi="Charter Roman" w:cs="Didot"/>
          <w:lang w:val="en-US" w:eastAsia="en-US"/>
        </w:rPr>
        <w:t>popular football club Shakhtar Donetsk</w:t>
      </w:r>
      <w:r w:rsidR="00C96351" w:rsidRPr="007E364B">
        <w:rPr>
          <w:rFonts w:ascii="Charter Roman" w:hAnsi="Charter Roman" w:cs="Didot"/>
          <w:lang w:val="en-US" w:eastAsia="en-US"/>
        </w:rPr>
        <w:t>, and the region was the heart of his original business empire – should Ukraine regain control of the East, he would be able to guarantee job safety to hundreds of thousands of people.</w:t>
      </w:r>
      <w:r w:rsidR="00C96351" w:rsidRPr="007E364B">
        <w:rPr>
          <w:rStyle w:val="FootnoteReference"/>
          <w:rFonts w:ascii="Charter Roman" w:hAnsi="Charter Roman" w:cs="Didot"/>
          <w:lang w:val="en-US" w:eastAsia="en-US"/>
        </w:rPr>
        <w:footnoteReference w:id="93"/>
      </w:r>
      <w:r w:rsidR="005A6612" w:rsidRPr="007E364B">
        <w:rPr>
          <w:rFonts w:ascii="Charter Roman" w:hAnsi="Charter Roman" w:cs="Didot"/>
          <w:lang w:val="en-US" w:eastAsia="en-US"/>
        </w:rPr>
        <w:t xml:space="preserve"> This influence was seen with Akhmetov’s handling of the Mariupol crisis</w:t>
      </w:r>
      <w:r w:rsidR="001117EF" w:rsidRPr="007E364B">
        <w:rPr>
          <w:rFonts w:ascii="Charter Roman" w:hAnsi="Charter Roman" w:cs="Didot"/>
          <w:lang w:val="en-US" w:eastAsia="en-US"/>
        </w:rPr>
        <w:t>, and both Akhmetov and whoever is president are well aware of that.</w:t>
      </w:r>
      <w:r w:rsidR="009F65F0" w:rsidRPr="007E364B">
        <w:rPr>
          <w:rFonts w:ascii="Charter Roman" w:hAnsi="Charter Roman" w:cs="Didot"/>
          <w:lang w:val="en-US" w:eastAsia="en-US"/>
        </w:rPr>
        <w:t xml:space="preserve"> In order to maximize his benefits, Akhmetov has learned to bend with the political currents of the country</w:t>
      </w:r>
      <w:r w:rsidR="00E820C0" w:rsidRPr="007E364B">
        <w:rPr>
          <w:rFonts w:ascii="Charter Roman" w:hAnsi="Charter Roman" w:cs="Didot"/>
          <w:lang w:val="en-US" w:eastAsia="en-US"/>
        </w:rPr>
        <w:t xml:space="preserve">. </w:t>
      </w:r>
      <w:r w:rsidR="00212FA9" w:rsidRPr="007E364B">
        <w:rPr>
          <w:rFonts w:ascii="Charter Roman" w:hAnsi="Charter Roman" w:cs="Didot"/>
          <w:lang w:val="en-US" w:eastAsia="en-US"/>
        </w:rPr>
        <w:t xml:space="preserve">Naturally, he is not the only one to behave this way: Matuszak </w:t>
      </w:r>
      <w:r w:rsidR="0098691A" w:rsidRPr="007E364B">
        <w:rPr>
          <w:rFonts w:ascii="Charter Roman" w:hAnsi="Charter Roman" w:cs="Didot"/>
          <w:lang w:val="en-US" w:eastAsia="en-US"/>
        </w:rPr>
        <w:t xml:space="preserve">aptly states that </w:t>
      </w:r>
      <w:r w:rsidR="006A67FA" w:rsidRPr="007E364B">
        <w:rPr>
          <w:rFonts w:ascii="Charter Roman" w:hAnsi="Charter Roman" w:cs="Didot"/>
          <w:lang w:val="en-US" w:eastAsia="en-US"/>
        </w:rPr>
        <w:t>“[…] if</w:t>
      </w:r>
      <w:r w:rsidR="006A67FA" w:rsidRPr="007E364B">
        <w:rPr>
          <w:rFonts w:ascii="Charter Roman" w:hAnsi="Charter Roman" w:cs="Didot"/>
          <w:lang w:eastAsia="en-US"/>
        </w:rPr>
        <w:t xml:space="preserve"> the political configuration changes, the oligarchs usually have no problems </w:t>
      </w:r>
      <w:r w:rsidR="006A67FA" w:rsidRPr="007E364B">
        <w:rPr>
          <w:rFonts w:ascii="Charter Roman" w:hAnsi="Charter Roman" w:cs="Didot"/>
          <w:lang w:eastAsia="en-US"/>
        </w:rPr>
        <w:lastRenderedPageBreak/>
        <w:t>finding common ground with the new government</w:t>
      </w:r>
      <w:r w:rsidR="00605AA2" w:rsidRPr="007E364B">
        <w:rPr>
          <w:rFonts w:ascii="Charter Roman" w:hAnsi="Charter Roman" w:cs="Didot"/>
          <w:lang w:val="en-US" w:eastAsia="en-US"/>
        </w:rPr>
        <w:t>.”</w:t>
      </w:r>
      <w:r w:rsidR="00605AA2" w:rsidRPr="007E364B">
        <w:rPr>
          <w:rStyle w:val="FootnoteReference"/>
          <w:rFonts w:ascii="Charter Roman" w:hAnsi="Charter Roman" w:cs="Didot"/>
          <w:lang w:val="en-US" w:eastAsia="en-US"/>
        </w:rPr>
        <w:footnoteReference w:id="94"/>
      </w:r>
      <w:r w:rsidR="00B07594">
        <w:rPr>
          <w:rFonts w:ascii="Charter Roman" w:hAnsi="Charter Roman" w:cs="Didot"/>
          <w:lang w:val="en-US" w:eastAsia="en-US"/>
        </w:rPr>
        <w:t xml:space="preserve"> </w:t>
      </w:r>
      <w:r w:rsidR="00716003" w:rsidRPr="007E364B">
        <w:rPr>
          <w:rFonts w:ascii="Charter Roman" w:hAnsi="Charter Roman" w:cs="Didot"/>
          <w:lang w:val="en-US" w:eastAsia="en-US"/>
        </w:rPr>
        <w:t xml:space="preserve">Thus, as a Member of Parliament in 2006-2012, he backed his </w:t>
      </w:r>
      <w:r w:rsidR="00037B0F" w:rsidRPr="007E364B">
        <w:rPr>
          <w:rFonts w:ascii="Charter Roman" w:hAnsi="Charter Roman" w:cs="Didot"/>
          <w:lang w:val="en-US" w:eastAsia="en-US"/>
        </w:rPr>
        <w:t xml:space="preserve">old ally Yanukovych, and promptly distanced himself </w:t>
      </w:r>
      <w:r w:rsidR="00944E02" w:rsidRPr="007E364B">
        <w:rPr>
          <w:rFonts w:ascii="Charter Roman" w:hAnsi="Charter Roman" w:cs="Didot"/>
          <w:lang w:val="en-US" w:eastAsia="en-US"/>
        </w:rPr>
        <w:t xml:space="preserve">when the latter fled Ukraine in 2014. Under Poroshenko, </w:t>
      </w:r>
      <w:r w:rsidR="00EE3ED9" w:rsidRPr="007E364B">
        <w:rPr>
          <w:rFonts w:ascii="Charter Roman" w:hAnsi="Charter Roman" w:cs="Didot"/>
          <w:lang w:val="en-US" w:eastAsia="en-US"/>
        </w:rPr>
        <w:t>he flew the pro-Ukrainian banner</w:t>
      </w:r>
      <w:r w:rsidR="00DE1F07" w:rsidRPr="007E364B">
        <w:rPr>
          <w:rFonts w:ascii="Charter Roman" w:hAnsi="Charter Roman" w:cs="Didot"/>
          <w:lang w:val="en-US" w:eastAsia="en-US"/>
        </w:rPr>
        <w:t>.</w:t>
      </w:r>
      <w:r w:rsidR="00DE1F07" w:rsidRPr="007E364B">
        <w:rPr>
          <w:rStyle w:val="FootnoteReference"/>
          <w:rFonts w:ascii="Charter Roman" w:hAnsi="Charter Roman" w:cs="Didot"/>
          <w:lang w:val="en-US" w:eastAsia="en-US"/>
        </w:rPr>
        <w:footnoteReference w:id="95"/>
      </w:r>
    </w:p>
    <w:p w14:paraId="4D895599" w14:textId="77777777" w:rsidR="007974FF" w:rsidRPr="007E364B" w:rsidRDefault="007974FF" w:rsidP="00D44506">
      <w:pPr>
        <w:spacing w:line="360" w:lineRule="auto"/>
        <w:jc w:val="both"/>
        <w:rPr>
          <w:rFonts w:ascii="Charter Roman" w:hAnsi="Charter Roman" w:cs="Didot"/>
          <w:lang w:val="en-US" w:eastAsia="en-US"/>
        </w:rPr>
      </w:pPr>
    </w:p>
    <w:p w14:paraId="2D3E31A7" w14:textId="318EE142" w:rsidR="00DF38FC" w:rsidRPr="007E364B" w:rsidRDefault="00016EA3" w:rsidP="00D44506">
      <w:pPr>
        <w:pStyle w:val="Heading2"/>
        <w:spacing w:line="360" w:lineRule="auto"/>
        <w:jc w:val="both"/>
        <w:rPr>
          <w:rFonts w:ascii="Charter Roman" w:hAnsi="Charter Roman" w:cs="Didot"/>
          <w:sz w:val="24"/>
          <w:szCs w:val="24"/>
          <w:lang w:val="en-US" w:eastAsia="en-US"/>
        </w:rPr>
      </w:pPr>
      <w:bookmarkStart w:id="27" w:name="_Toc66703049"/>
      <w:r>
        <w:rPr>
          <w:rFonts w:ascii="Charter Roman" w:hAnsi="Charter Roman" w:cs="Didot"/>
          <w:sz w:val="24"/>
          <w:szCs w:val="24"/>
          <w:lang w:val="en-US" w:eastAsia="en-US"/>
        </w:rPr>
        <w:t>Influence of the elite</w:t>
      </w:r>
      <w:bookmarkEnd w:id="27"/>
    </w:p>
    <w:p w14:paraId="3BFF3FAF" w14:textId="292DF36D" w:rsidR="003B4626" w:rsidRPr="007E364B" w:rsidRDefault="00F37897" w:rsidP="00D44506">
      <w:pPr>
        <w:pStyle w:val="Heading3"/>
        <w:spacing w:line="360" w:lineRule="auto"/>
        <w:jc w:val="both"/>
        <w:rPr>
          <w:rFonts w:ascii="Charter Roman" w:hAnsi="Charter Roman" w:cs="Didot"/>
          <w:lang w:val="en-US" w:eastAsia="en-US"/>
        </w:rPr>
      </w:pPr>
      <w:bookmarkStart w:id="28" w:name="_Toc66703050"/>
      <w:r w:rsidRPr="007E364B">
        <w:rPr>
          <w:rFonts w:ascii="Charter Roman" w:hAnsi="Charter Roman" w:cs="Didot"/>
          <w:lang w:val="en-US" w:eastAsia="en-US"/>
        </w:rPr>
        <w:t>Oligarchic influence on foreign relations</w:t>
      </w:r>
      <w:bookmarkEnd w:id="28"/>
    </w:p>
    <w:p w14:paraId="010A9652" w14:textId="7F6ED4C6" w:rsidR="00B304B2" w:rsidRPr="007E364B" w:rsidRDefault="00CD1E23"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Apart from the undeniable influence that the oligarchic structure of the Ukrainian state has had on the war and its outcomes, </w:t>
      </w:r>
      <w:r w:rsidR="00A70D38" w:rsidRPr="007E364B">
        <w:rPr>
          <w:rFonts w:ascii="Charter Roman" w:hAnsi="Charter Roman" w:cs="Didot"/>
          <w:lang w:val="en-US" w:eastAsia="en-US"/>
        </w:rPr>
        <w:t xml:space="preserve">the elite has also had considerable effects on the country’s interactions with other states. </w:t>
      </w:r>
      <w:r w:rsidR="00D6476E" w:rsidRPr="007E364B">
        <w:rPr>
          <w:rFonts w:ascii="Charter Roman" w:hAnsi="Charter Roman" w:cs="Didot"/>
          <w:lang w:val="en-US" w:eastAsia="en-US"/>
        </w:rPr>
        <w:t xml:space="preserve">An interesting example of such influence lies in the ambiguous </w:t>
      </w:r>
      <w:r w:rsidR="00FD2896" w:rsidRPr="007E364B">
        <w:rPr>
          <w:rFonts w:ascii="Charter Roman" w:hAnsi="Charter Roman" w:cs="Didot"/>
          <w:lang w:val="en-US" w:eastAsia="en-US"/>
        </w:rPr>
        <w:t>ties</w:t>
      </w:r>
      <w:r w:rsidR="00D6476E" w:rsidRPr="007E364B">
        <w:rPr>
          <w:rFonts w:ascii="Charter Roman" w:hAnsi="Charter Roman" w:cs="Didot"/>
          <w:lang w:val="en-US" w:eastAsia="en-US"/>
        </w:rPr>
        <w:t xml:space="preserve"> between </w:t>
      </w:r>
      <w:r w:rsidR="00FD2896" w:rsidRPr="007E364B">
        <w:rPr>
          <w:rFonts w:ascii="Charter Roman" w:hAnsi="Charter Roman" w:cs="Didot"/>
          <w:lang w:val="en-US" w:eastAsia="en-US"/>
        </w:rPr>
        <w:t xml:space="preserve">the Trump campaign and the </w:t>
      </w:r>
      <w:r w:rsidR="00E81A88" w:rsidRPr="007E364B">
        <w:rPr>
          <w:rFonts w:ascii="Charter Roman" w:hAnsi="Charter Roman" w:cs="Didot"/>
          <w:lang w:val="en-US" w:eastAsia="en-US"/>
        </w:rPr>
        <w:t xml:space="preserve">Party of Regions, a </w:t>
      </w:r>
      <w:r w:rsidR="00432700" w:rsidRPr="007E364B">
        <w:rPr>
          <w:rFonts w:ascii="Charter Roman" w:hAnsi="Charter Roman" w:cs="Didot"/>
          <w:lang w:val="en-US" w:eastAsia="en-US"/>
        </w:rPr>
        <w:t>pro-Russian political machine known for being a hub of crony oligarchs.</w:t>
      </w:r>
      <w:r w:rsidR="00ED346B" w:rsidRPr="007E364B">
        <w:rPr>
          <w:rStyle w:val="FootnoteReference"/>
          <w:rFonts w:ascii="Charter Roman" w:hAnsi="Charter Roman" w:cs="Didot"/>
          <w:lang w:val="en-US" w:eastAsia="en-US"/>
        </w:rPr>
        <w:footnoteReference w:id="96"/>
      </w:r>
    </w:p>
    <w:p w14:paraId="50F34BDE" w14:textId="77777777" w:rsidR="007974FF" w:rsidRDefault="007974FF" w:rsidP="00D44506">
      <w:pPr>
        <w:spacing w:line="360" w:lineRule="auto"/>
        <w:jc w:val="both"/>
        <w:rPr>
          <w:rFonts w:ascii="Charter Roman" w:hAnsi="Charter Roman" w:cs="Didot"/>
          <w:lang w:val="en-US" w:eastAsia="en-US"/>
        </w:rPr>
      </w:pPr>
    </w:p>
    <w:p w14:paraId="1F40E89D" w14:textId="649A589F" w:rsidR="006B00DC" w:rsidRDefault="003F2CCF"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The relation between the Trump circle and the Party of Regions is complex, yet </w:t>
      </w:r>
      <w:r w:rsidR="001B55AE" w:rsidRPr="007E364B">
        <w:rPr>
          <w:rFonts w:ascii="Charter Roman" w:hAnsi="Charter Roman" w:cs="Didot"/>
          <w:lang w:val="en-US" w:eastAsia="en-US"/>
        </w:rPr>
        <w:t xml:space="preserve">the financial aspect thereof is clear: one of Trump’s campaign managers, Paul Manafort, was suddenly forced to resign in August 2016 when it was revealed that the campaign had </w:t>
      </w:r>
      <w:r w:rsidR="009F678E" w:rsidRPr="007E364B">
        <w:rPr>
          <w:rFonts w:ascii="Charter Roman" w:hAnsi="Charter Roman" w:cs="Didot"/>
          <w:lang w:val="en-US" w:eastAsia="en-US"/>
        </w:rPr>
        <w:t>been partially financed by the Party of Regions (a sum of 12.7 million dollars</w:t>
      </w:r>
      <w:r w:rsidR="00955951">
        <w:rPr>
          <w:rFonts w:ascii="Charter Roman" w:hAnsi="Charter Roman" w:cs="Didot"/>
          <w:lang w:val="en-US" w:eastAsia="en-US"/>
        </w:rPr>
        <w:t>, which, while large for the US, is far larger for Ukraine, where the purchasing power is lower</w:t>
      </w:r>
      <w:r w:rsidR="009F678E" w:rsidRPr="007E364B">
        <w:rPr>
          <w:rFonts w:ascii="Charter Roman" w:hAnsi="Charter Roman" w:cs="Didot"/>
          <w:lang w:val="en-US" w:eastAsia="en-US"/>
        </w:rPr>
        <w:t xml:space="preserve">). </w:t>
      </w:r>
      <w:r w:rsidR="000E7740" w:rsidRPr="007E364B">
        <w:rPr>
          <w:rFonts w:ascii="Charter Roman" w:hAnsi="Charter Roman" w:cs="Didot"/>
          <w:lang w:val="en-US" w:eastAsia="en-US"/>
        </w:rPr>
        <w:t>The reader will remember from Chapter 1 that such financing is illegal in the United States.</w:t>
      </w:r>
      <w:r w:rsidR="008D71D4" w:rsidRPr="007E364B">
        <w:rPr>
          <w:rFonts w:ascii="Charter Roman" w:hAnsi="Charter Roman" w:cs="Didot"/>
          <w:lang w:val="en-US" w:eastAsia="en-US"/>
        </w:rPr>
        <w:t xml:space="preserve"> Two members of the Party of Regions, Lyovochkin</w:t>
      </w:r>
      <w:r w:rsidR="002D3886" w:rsidRPr="007E364B">
        <w:rPr>
          <w:rFonts w:ascii="Charter Roman" w:hAnsi="Charter Roman" w:cs="Didot"/>
          <w:lang w:val="en-US" w:eastAsia="en-US"/>
        </w:rPr>
        <w:t>, the former Head of Presidential Administration under Yanukovych</w:t>
      </w:r>
      <w:r w:rsidR="00A61031" w:rsidRPr="007E364B">
        <w:rPr>
          <w:rFonts w:ascii="Charter Roman" w:hAnsi="Charter Roman" w:cs="Didot"/>
          <w:lang w:val="en-US" w:eastAsia="en-US"/>
        </w:rPr>
        <w:t xml:space="preserve">, and </w:t>
      </w:r>
      <w:r w:rsidR="00DF5129" w:rsidRPr="007E364B">
        <w:rPr>
          <w:rFonts w:ascii="Charter Roman" w:hAnsi="Charter Roman" w:cs="Didot"/>
          <w:lang w:val="en-US" w:eastAsia="en-US"/>
        </w:rPr>
        <w:t xml:space="preserve">Kivalov, </w:t>
      </w:r>
      <w:r w:rsidR="00344FD6" w:rsidRPr="007E364B">
        <w:rPr>
          <w:rFonts w:ascii="Charter Roman" w:hAnsi="Charter Roman" w:cs="Didot"/>
          <w:lang w:val="en-US" w:eastAsia="en-US"/>
        </w:rPr>
        <w:t>were seen “reveling at Mr. Trump’s inauguration”</w:t>
      </w:r>
      <w:r w:rsidR="00344FD6" w:rsidRPr="007E364B">
        <w:rPr>
          <w:rStyle w:val="FootnoteReference"/>
          <w:rFonts w:ascii="Charter Roman" w:hAnsi="Charter Roman" w:cs="Didot"/>
          <w:lang w:val="en-US" w:eastAsia="en-US"/>
        </w:rPr>
        <w:footnoteReference w:id="97"/>
      </w:r>
      <w:r w:rsidR="00B03C72" w:rsidRPr="007E364B">
        <w:rPr>
          <w:rFonts w:ascii="Charter Roman" w:hAnsi="Charter Roman" w:cs="Didot"/>
          <w:lang w:val="en-US" w:eastAsia="en-US"/>
        </w:rPr>
        <w:t xml:space="preserve"> as guests of choice.</w:t>
      </w:r>
      <w:r w:rsidR="002A5751" w:rsidRPr="007E364B">
        <w:rPr>
          <w:rFonts w:ascii="Charter Roman" w:hAnsi="Charter Roman" w:cs="Didot"/>
          <w:lang w:val="en-US" w:eastAsia="en-US"/>
        </w:rPr>
        <w:t xml:space="preserve"> This concurrence of events led observers to believe that </w:t>
      </w:r>
      <w:r w:rsidR="004A35D7" w:rsidRPr="007E364B">
        <w:rPr>
          <w:rFonts w:ascii="Charter Roman" w:hAnsi="Charter Roman" w:cs="Didot"/>
          <w:lang w:val="en-US" w:eastAsia="en-US"/>
        </w:rPr>
        <w:t>“[the oligarchs’] dreams of a comeback seemed within reach.”</w:t>
      </w:r>
      <w:r w:rsidR="004A35D7" w:rsidRPr="007E364B">
        <w:rPr>
          <w:rStyle w:val="FootnoteReference"/>
          <w:rFonts w:ascii="Charter Roman" w:hAnsi="Charter Roman" w:cs="Didot"/>
          <w:lang w:val="en-US" w:eastAsia="en-US"/>
        </w:rPr>
        <w:footnoteReference w:id="98"/>
      </w:r>
      <w:r w:rsidR="00B07594">
        <w:rPr>
          <w:rFonts w:ascii="Charter Roman" w:hAnsi="Charter Roman" w:cs="Didot"/>
          <w:lang w:val="en-US" w:eastAsia="en-US"/>
        </w:rPr>
        <w:t xml:space="preserve"> </w:t>
      </w:r>
      <w:r w:rsidR="00D4003B" w:rsidRPr="007E364B">
        <w:rPr>
          <w:rFonts w:ascii="Charter Roman" w:hAnsi="Charter Roman" w:cs="Didot"/>
          <w:lang w:val="en-US" w:eastAsia="en-US"/>
        </w:rPr>
        <w:t xml:space="preserve">And this dream was followed by actions which benefitted both Donald Trump and the interests </w:t>
      </w:r>
      <w:r w:rsidR="00D4003B" w:rsidRPr="007E364B">
        <w:rPr>
          <w:rFonts w:ascii="Charter Roman" w:hAnsi="Charter Roman" w:cs="Didot"/>
          <w:lang w:val="en-US" w:eastAsia="en-US"/>
        </w:rPr>
        <w:lastRenderedPageBreak/>
        <w:t xml:space="preserve">of </w:t>
      </w:r>
      <w:r w:rsidR="00660870" w:rsidRPr="007E364B">
        <w:rPr>
          <w:rFonts w:ascii="Charter Roman" w:hAnsi="Charter Roman" w:cs="Didot"/>
          <w:lang w:val="en-US" w:eastAsia="en-US"/>
        </w:rPr>
        <w:t>pro-Kremlin oligarchs</w:t>
      </w:r>
      <w:r w:rsidR="00ED346B" w:rsidRPr="007E364B">
        <w:rPr>
          <w:rFonts w:ascii="Charter Roman" w:hAnsi="Charter Roman" w:cs="Didot"/>
          <w:lang w:val="en-US" w:eastAsia="en-US"/>
        </w:rPr>
        <w:t xml:space="preserve">. </w:t>
      </w:r>
      <w:r w:rsidR="005A3137" w:rsidRPr="007E364B">
        <w:rPr>
          <w:rFonts w:ascii="Charter Roman" w:hAnsi="Charter Roman" w:cs="Didot"/>
          <w:lang w:val="en-US" w:eastAsia="en-US"/>
        </w:rPr>
        <w:t>“</w:t>
      </w:r>
      <w:r w:rsidR="005A3137" w:rsidRPr="007E364B">
        <w:rPr>
          <w:rFonts w:ascii="Charter Roman" w:hAnsi="Charter Roman" w:cs="Didot"/>
          <w:lang w:eastAsia="en-US"/>
        </w:rPr>
        <w:t>In the months that followed</w:t>
      </w:r>
      <w:r w:rsidR="005A3137" w:rsidRPr="007E364B">
        <w:rPr>
          <w:rFonts w:ascii="Charter Roman" w:hAnsi="Charter Roman" w:cs="Didot"/>
          <w:lang w:val="en-US" w:eastAsia="en-US"/>
        </w:rPr>
        <w:t xml:space="preserve"> [the election of Donald Trump]</w:t>
      </w:r>
      <w:r w:rsidR="005A3137" w:rsidRPr="007E364B">
        <w:rPr>
          <w:rFonts w:ascii="Charter Roman" w:hAnsi="Charter Roman" w:cs="Didot"/>
          <w:lang w:eastAsia="en-US"/>
        </w:rPr>
        <w:t>, the pro-Kremlin network in Ukraine began plotting a disinformation campaign against one of the most forceful supporters of Ukraine’s sovereignty and an ardent champion of its fight against corruption and Russian aggression: former Vice President Joe Biden</w:t>
      </w:r>
      <w:r w:rsidR="00D26104" w:rsidRPr="007E364B">
        <w:rPr>
          <w:rFonts w:ascii="Charter Roman" w:hAnsi="Charter Roman" w:cs="Didot"/>
          <w:lang w:val="en-US" w:eastAsia="en-US"/>
        </w:rPr>
        <w:t>.”</w:t>
      </w:r>
      <w:r w:rsidR="008B43D7" w:rsidRPr="007E364B">
        <w:rPr>
          <w:rStyle w:val="FootnoteReference"/>
          <w:rFonts w:ascii="Charter Roman" w:hAnsi="Charter Roman" w:cs="Didot"/>
          <w:lang w:val="en-US" w:eastAsia="en-US"/>
        </w:rPr>
        <w:footnoteReference w:id="99"/>
      </w:r>
      <w:r w:rsidR="008274A9" w:rsidRPr="007E364B">
        <w:rPr>
          <w:rFonts w:ascii="Charter Roman" w:hAnsi="Charter Roman" w:cs="Didot"/>
          <w:lang w:val="en-US" w:eastAsia="en-US"/>
        </w:rPr>
        <w:t xml:space="preserve"> </w:t>
      </w:r>
      <w:r w:rsidR="00670D5C" w:rsidRPr="007E364B">
        <w:rPr>
          <w:rFonts w:ascii="Charter Roman" w:hAnsi="Charter Roman" w:cs="Didot"/>
          <w:lang w:val="en-US" w:eastAsia="en-US"/>
        </w:rPr>
        <w:t xml:space="preserve">The mentioned disinformation campaign was orchestrated </w:t>
      </w:r>
      <w:r w:rsidR="006C1C28" w:rsidRPr="007E364B">
        <w:rPr>
          <w:rFonts w:ascii="Charter Roman" w:hAnsi="Charter Roman" w:cs="Didot"/>
          <w:lang w:val="en-US" w:eastAsia="en-US"/>
        </w:rPr>
        <w:t>by a former Ukrainian military prosecutor, Konstantin Kulyk, who compiled a series of false allegations against Biden</w:t>
      </w:r>
      <w:r w:rsidR="006F685C" w:rsidRPr="007E364B">
        <w:rPr>
          <w:rFonts w:ascii="Charter Roman" w:hAnsi="Charter Roman" w:cs="Didot"/>
          <w:lang w:val="en-US" w:eastAsia="en-US"/>
        </w:rPr>
        <w:t>, chiefly that Biden had wrongfully advocated for the removal of Viktor Shokin as prosecutor general</w:t>
      </w:r>
      <w:r w:rsidR="00D86F5B" w:rsidRPr="007E364B">
        <w:rPr>
          <w:rFonts w:ascii="Charter Roman" w:hAnsi="Charter Roman" w:cs="Didot"/>
          <w:lang w:val="en-US" w:eastAsia="en-US"/>
        </w:rPr>
        <w:t>. As a matter of fact, the “wrongfulness” of such actions was debatable, since they were led in</w:t>
      </w:r>
      <w:r w:rsidR="00205B55" w:rsidRPr="007E364B">
        <w:rPr>
          <w:rFonts w:ascii="Charter Roman" w:hAnsi="Charter Roman" w:cs="Didot"/>
          <w:lang w:val="en-US" w:eastAsia="en-US"/>
        </w:rPr>
        <w:t xml:space="preserve"> a joint coordination of US policy, the European Union, and the IMF</w:t>
      </w:r>
      <w:r w:rsidR="0002101B">
        <w:rPr>
          <w:rFonts w:ascii="Charter Roman" w:hAnsi="Charter Roman" w:cs="Didot"/>
          <w:lang w:val="en-US" w:eastAsia="en-US"/>
        </w:rPr>
        <w:fldChar w:fldCharType="begin"/>
      </w:r>
      <w:r w:rsidR="0002101B">
        <w:instrText xml:space="preserve"> XE "</w:instrText>
      </w:r>
      <w:r w:rsidR="0002101B" w:rsidRPr="009D55DB">
        <w:rPr>
          <w:rFonts w:ascii="Charter Roman" w:hAnsi="Charter Roman" w:cs="Didot"/>
          <w:lang w:val="en-US" w:eastAsia="en-US"/>
        </w:rPr>
        <w:instrText>IMF:</w:instrText>
      </w:r>
      <w:r w:rsidR="0002101B" w:rsidRPr="0046193D">
        <w:rPr>
          <w:lang w:val="en-US"/>
        </w:rPr>
        <w:instrText>International Monetary Fund</w:instrText>
      </w:r>
      <w:r w:rsidR="0002101B">
        <w:instrText xml:space="preserve">" </w:instrText>
      </w:r>
      <w:r w:rsidR="0002101B">
        <w:rPr>
          <w:rFonts w:ascii="Charter Roman" w:hAnsi="Charter Roman" w:cs="Didot"/>
          <w:lang w:val="en-US" w:eastAsia="en-US"/>
        </w:rPr>
        <w:fldChar w:fldCharType="end"/>
      </w:r>
      <w:r w:rsidR="00205B55" w:rsidRPr="007E364B">
        <w:rPr>
          <w:rFonts w:ascii="Charter Roman" w:hAnsi="Charter Roman" w:cs="Didot"/>
          <w:lang w:val="en-US" w:eastAsia="en-US"/>
        </w:rPr>
        <w:t>.</w:t>
      </w:r>
      <w:r w:rsidR="00D04853" w:rsidRPr="007E364B">
        <w:rPr>
          <w:rFonts w:ascii="Charter Roman" w:hAnsi="Charter Roman" w:cs="Didot"/>
          <w:color w:val="ED7D31" w:themeColor="accent2"/>
          <w:lang w:val="en-US" w:eastAsia="en-US"/>
        </w:rPr>
        <w:t xml:space="preserve"> </w:t>
      </w:r>
      <w:r w:rsidR="0080038E" w:rsidRPr="007E364B">
        <w:rPr>
          <w:rFonts w:ascii="Charter Roman" w:hAnsi="Charter Roman" w:cs="Didot"/>
          <w:lang w:val="en-US" w:eastAsia="en-US"/>
        </w:rPr>
        <w:t>Before his removal, Shokin</w:t>
      </w:r>
      <w:r w:rsidR="00C84ED7" w:rsidRPr="007E364B">
        <w:rPr>
          <w:rFonts w:ascii="Charter Roman" w:hAnsi="Charter Roman" w:cs="Didot"/>
          <w:lang w:val="en-US" w:eastAsia="en-US"/>
        </w:rPr>
        <w:t xml:space="preserve"> had been part of the </w:t>
      </w:r>
      <w:r w:rsidR="001D4521" w:rsidRPr="007E364B">
        <w:rPr>
          <w:rFonts w:ascii="Charter Roman" w:hAnsi="Charter Roman" w:cs="Didot"/>
          <w:lang w:val="en-US" w:eastAsia="en-US"/>
        </w:rPr>
        <w:t xml:space="preserve">Kharkiv Office for Combating Organized Crime, </w:t>
      </w:r>
      <w:r w:rsidR="007B28D9" w:rsidRPr="007E364B">
        <w:rPr>
          <w:rFonts w:ascii="Charter Roman" w:hAnsi="Charter Roman" w:cs="Didot"/>
          <w:lang w:val="en-US" w:eastAsia="en-US"/>
        </w:rPr>
        <w:t>“</w:t>
      </w:r>
      <w:r w:rsidR="007B28D9" w:rsidRPr="007E364B">
        <w:rPr>
          <w:rFonts w:ascii="Charter Roman" w:hAnsi="Charter Roman" w:cs="Didot"/>
          <w:lang w:eastAsia="en-US"/>
        </w:rPr>
        <w:t>where cops and criminals were largely indistinguishable</w:t>
      </w:r>
      <w:r w:rsidR="00565A40" w:rsidRPr="007E364B">
        <w:rPr>
          <w:rFonts w:ascii="Charter Roman" w:hAnsi="Charter Roman" w:cs="Didot"/>
          <w:lang w:val="en-US" w:eastAsia="en-US"/>
        </w:rPr>
        <w:t>.</w:t>
      </w:r>
      <w:r w:rsidR="007B28D9" w:rsidRPr="007E364B">
        <w:rPr>
          <w:rFonts w:ascii="Charter Roman" w:hAnsi="Charter Roman" w:cs="Didot"/>
          <w:lang w:val="en-US" w:eastAsia="en-US"/>
        </w:rPr>
        <w:t>”</w:t>
      </w:r>
      <w:r w:rsidR="007B28D9" w:rsidRPr="007E364B">
        <w:rPr>
          <w:rStyle w:val="FootnoteReference"/>
          <w:rFonts w:ascii="Charter Roman" w:hAnsi="Charter Roman" w:cs="Didot"/>
          <w:lang w:val="en-US" w:eastAsia="en-US"/>
        </w:rPr>
        <w:footnoteReference w:id="100"/>
      </w:r>
      <w:r w:rsidR="00565A40" w:rsidRPr="007E364B">
        <w:rPr>
          <w:rFonts w:ascii="Charter Roman" w:hAnsi="Charter Roman" w:cs="Didot"/>
          <w:lang w:val="en-US" w:eastAsia="en-US"/>
        </w:rPr>
        <w:t xml:space="preserve"> It was thanks to Shokin that Kulyk was appointed </w:t>
      </w:r>
      <w:r w:rsidR="00697398" w:rsidRPr="007E364B">
        <w:rPr>
          <w:rFonts w:ascii="Charter Roman" w:hAnsi="Charter Roman" w:cs="Didot"/>
          <w:lang w:val="en-US" w:eastAsia="en-US"/>
        </w:rPr>
        <w:t>military prosecutor.</w:t>
      </w:r>
      <w:r w:rsidR="00872A5B" w:rsidRPr="007E364B">
        <w:rPr>
          <w:rFonts w:ascii="Charter Roman" w:hAnsi="Charter Roman" w:cs="Didot"/>
          <w:lang w:val="en-US" w:eastAsia="en-US"/>
        </w:rPr>
        <w:t xml:space="preserve"> The Kharkiv web of organized crime </w:t>
      </w:r>
      <w:r w:rsidR="002D03C5" w:rsidRPr="007E364B">
        <w:rPr>
          <w:rFonts w:ascii="Charter Roman" w:hAnsi="Charter Roman" w:cs="Didot"/>
          <w:lang w:val="en-US" w:eastAsia="en-US"/>
        </w:rPr>
        <w:t>was also seen to have</w:t>
      </w:r>
      <w:r w:rsidR="00DE25DD" w:rsidRPr="007E364B">
        <w:rPr>
          <w:rFonts w:ascii="Charter Roman" w:hAnsi="Charter Roman" w:cs="Didot"/>
          <w:lang w:val="en-US" w:eastAsia="en-US"/>
        </w:rPr>
        <w:t xml:space="preserve"> links to Rudy Giuliani</w:t>
      </w:r>
      <w:r w:rsidR="003D5485" w:rsidRPr="007E364B">
        <w:rPr>
          <w:rFonts w:ascii="Charter Roman" w:hAnsi="Charter Roman" w:cs="Didot"/>
          <w:lang w:val="en-US" w:eastAsia="en-US"/>
        </w:rPr>
        <w:t>, since the latter struck deals with the Mayor of Kharkiv even after the latter was demonstrated to have gang ties.</w:t>
      </w:r>
    </w:p>
    <w:p w14:paraId="76127212" w14:textId="77777777" w:rsidR="007974FF" w:rsidRPr="007E364B" w:rsidRDefault="007974FF" w:rsidP="00D44506">
      <w:pPr>
        <w:spacing w:line="360" w:lineRule="auto"/>
        <w:jc w:val="both"/>
        <w:rPr>
          <w:rFonts w:ascii="Charter Roman" w:hAnsi="Charter Roman" w:cs="Didot"/>
          <w:lang w:eastAsia="en-US"/>
        </w:rPr>
      </w:pPr>
    </w:p>
    <w:p w14:paraId="40119CD4" w14:textId="2F528F5C" w:rsidR="003B4626" w:rsidRPr="007E364B" w:rsidRDefault="00B55C10" w:rsidP="00D44506">
      <w:pPr>
        <w:pStyle w:val="Heading3"/>
        <w:spacing w:line="360" w:lineRule="auto"/>
        <w:jc w:val="both"/>
        <w:rPr>
          <w:rFonts w:ascii="Charter Roman" w:hAnsi="Charter Roman" w:cs="Didot"/>
          <w:lang w:val="en-US" w:eastAsia="en-US"/>
        </w:rPr>
      </w:pPr>
      <w:bookmarkStart w:id="29" w:name="_Toc66703051"/>
      <w:r w:rsidRPr="007E364B">
        <w:rPr>
          <w:rFonts w:ascii="Charter Roman" w:hAnsi="Charter Roman" w:cs="Didot"/>
          <w:lang w:val="en-US" w:eastAsia="en-US"/>
        </w:rPr>
        <w:t>An “oligarchic democracy”: 2012 prediction of the war</w:t>
      </w:r>
      <w:bookmarkEnd w:id="29"/>
    </w:p>
    <w:p w14:paraId="2FD35197" w14:textId="3DC7D7E9" w:rsidR="00A938DA" w:rsidRPr="007E364B" w:rsidRDefault="00A938DA"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Interestingly, Matu</w:t>
      </w:r>
      <w:r w:rsidR="00DF3451" w:rsidRPr="007E364B">
        <w:rPr>
          <w:rFonts w:ascii="Charter Roman" w:hAnsi="Charter Roman" w:cs="Didot"/>
          <w:lang w:val="en-US" w:eastAsia="en-US"/>
        </w:rPr>
        <w:t>s</w:t>
      </w:r>
      <w:r w:rsidRPr="007E364B">
        <w:rPr>
          <w:rFonts w:ascii="Charter Roman" w:hAnsi="Charter Roman" w:cs="Didot"/>
          <w:lang w:val="en-US" w:eastAsia="en-US"/>
        </w:rPr>
        <w:t>zak’s paper from 2012 encompasses the domestic conditions which led to internal unrest, and ultimately to the war, perfectly.</w:t>
      </w:r>
      <w:r w:rsidR="007C38CE" w:rsidRPr="007E364B">
        <w:rPr>
          <w:rFonts w:ascii="Charter Roman" w:hAnsi="Charter Roman" w:cs="Didot"/>
          <w:lang w:val="en-US" w:eastAsia="en-US"/>
        </w:rPr>
        <w:t xml:space="preserve"> Indeed, </w:t>
      </w:r>
      <w:r w:rsidR="00A86C1D" w:rsidRPr="007E364B">
        <w:rPr>
          <w:rFonts w:ascii="Charter Roman" w:hAnsi="Charter Roman" w:cs="Didot"/>
          <w:lang w:val="en-US" w:eastAsia="en-US"/>
        </w:rPr>
        <w:t>an analysis of the 200</w:t>
      </w:r>
      <w:r w:rsidR="00F12687" w:rsidRPr="007E364B">
        <w:rPr>
          <w:rFonts w:ascii="Charter Roman" w:hAnsi="Charter Roman" w:cs="Didot"/>
          <w:lang w:val="en-US" w:eastAsia="en-US"/>
        </w:rPr>
        <w:t xml:space="preserve">4 presidential election and the Orange Revolution </w:t>
      </w:r>
      <w:r w:rsidR="00EF664E" w:rsidRPr="007E364B">
        <w:rPr>
          <w:rFonts w:ascii="Charter Roman" w:hAnsi="Charter Roman" w:cs="Didot"/>
          <w:lang w:val="en-US" w:eastAsia="en-US"/>
        </w:rPr>
        <w:t xml:space="preserve">sheds light on the fact that Yanukovych </w:t>
      </w:r>
      <w:r w:rsidR="005652D1" w:rsidRPr="007E364B">
        <w:rPr>
          <w:rFonts w:ascii="Charter Roman" w:hAnsi="Charter Roman" w:cs="Didot"/>
          <w:lang w:val="en-US" w:eastAsia="en-US"/>
        </w:rPr>
        <w:t xml:space="preserve">had already </w:t>
      </w:r>
      <w:r w:rsidR="00955951">
        <w:rPr>
          <w:rFonts w:ascii="Charter Roman" w:hAnsi="Charter Roman" w:cs="Didot"/>
          <w:lang w:val="en-US" w:eastAsia="en-US"/>
        </w:rPr>
        <w:t>attracted</w:t>
      </w:r>
      <w:r w:rsidR="005652D1" w:rsidRPr="007E364B">
        <w:rPr>
          <w:rFonts w:ascii="Charter Roman" w:hAnsi="Charter Roman" w:cs="Didot"/>
          <w:lang w:val="en-US" w:eastAsia="en-US"/>
        </w:rPr>
        <w:t xml:space="preserve"> the bad graces of the other oligarchic plans in the years leading up to 2014.</w:t>
      </w:r>
    </w:p>
    <w:p w14:paraId="2B7C67D4" w14:textId="77777777" w:rsidR="007974FF" w:rsidRDefault="007974FF" w:rsidP="00D44506">
      <w:pPr>
        <w:spacing w:line="360" w:lineRule="auto"/>
        <w:jc w:val="both"/>
        <w:rPr>
          <w:rFonts w:ascii="Charter Roman" w:hAnsi="Charter Roman" w:cs="Didot"/>
          <w:lang w:val="en-US" w:eastAsia="en-US"/>
        </w:rPr>
      </w:pPr>
    </w:p>
    <w:p w14:paraId="0D2C1F55" w14:textId="663519C1" w:rsidR="001E56A8" w:rsidRPr="007E364B" w:rsidRDefault="003E0495" w:rsidP="00D44506">
      <w:pPr>
        <w:spacing w:line="360" w:lineRule="auto"/>
        <w:jc w:val="both"/>
        <w:rPr>
          <w:rFonts w:ascii="Charter Roman" w:hAnsi="Charter Roman" w:cs="Didot"/>
          <w:bCs/>
          <w:lang w:val="en-US" w:eastAsia="en-US"/>
        </w:rPr>
      </w:pPr>
      <w:r w:rsidRPr="007E364B">
        <w:rPr>
          <w:rFonts w:ascii="Charter Roman" w:hAnsi="Charter Roman" w:cs="Didot"/>
          <w:lang w:val="en-US" w:eastAsia="en-US"/>
        </w:rPr>
        <w:t>The reader remembers the extremely low approval ratings (</w:t>
      </w:r>
      <w:r w:rsidR="007974FF">
        <w:rPr>
          <w:rFonts w:ascii="Charter Roman" w:hAnsi="Charter Roman" w:cs="Didot"/>
          <w:lang w:val="en-US" w:eastAsia="en-US"/>
        </w:rPr>
        <w:t>7</w:t>
      </w:r>
      <w:r w:rsidRPr="007E364B">
        <w:rPr>
          <w:rFonts w:ascii="Charter Roman" w:hAnsi="Charter Roman" w:cs="Didot"/>
          <w:lang w:val="en-US" w:eastAsia="en-US"/>
        </w:rPr>
        <w:t xml:space="preserve">%) of Kuchma at the end of his second term: </w:t>
      </w:r>
      <w:r w:rsidR="00603386" w:rsidRPr="007E364B">
        <w:rPr>
          <w:rFonts w:ascii="Charter Roman" w:hAnsi="Charter Roman" w:cs="Didot"/>
          <w:lang w:val="en-US" w:eastAsia="en-US"/>
        </w:rPr>
        <w:t>this led the incumbent to be slow in designat</w:t>
      </w:r>
      <w:r w:rsidR="007974FF">
        <w:rPr>
          <w:rFonts w:ascii="Charter Roman" w:hAnsi="Charter Roman" w:cs="Didot"/>
          <w:lang w:val="en-US" w:eastAsia="en-US"/>
        </w:rPr>
        <w:t>ing</w:t>
      </w:r>
      <w:r w:rsidR="00603386" w:rsidRPr="007E364B">
        <w:rPr>
          <w:rFonts w:ascii="Charter Roman" w:hAnsi="Charter Roman" w:cs="Didot"/>
          <w:lang w:val="en-US" w:eastAsia="en-US"/>
        </w:rPr>
        <w:t xml:space="preserve"> a preferred successor, and for Yanukovych to be the default, as his Prime Minister.</w:t>
      </w:r>
      <w:r w:rsidR="00975808" w:rsidRPr="007E364B">
        <w:rPr>
          <w:rFonts w:ascii="Charter Roman" w:hAnsi="Charter Roman" w:cs="Didot"/>
          <w:lang w:val="en-US" w:eastAsia="en-US"/>
        </w:rPr>
        <w:t xml:space="preserve"> Since Yanukovych represented the Donetsk clan and was a friend of Akhmetov’s, he was</w:t>
      </w:r>
      <w:r w:rsidR="00D125E3" w:rsidRPr="007E364B">
        <w:rPr>
          <w:rFonts w:ascii="Charter Roman" w:hAnsi="Charter Roman" w:cs="Didot"/>
          <w:lang w:val="en-US" w:eastAsia="en-US"/>
        </w:rPr>
        <w:t xml:space="preserve"> not a suitable candidate for some of the oligarchs of rival clans. Still, most were compelled to back him in order to counter Yushchenko’s agenda, considered too liberal to </w:t>
      </w:r>
      <w:r w:rsidR="00545B7C" w:rsidRPr="007E364B">
        <w:rPr>
          <w:rFonts w:ascii="Charter Roman" w:hAnsi="Charter Roman" w:cs="Didot"/>
          <w:lang w:val="en-US" w:eastAsia="en-US"/>
        </w:rPr>
        <w:t xml:space="preserve">be apt </w:t>
      </w:r>
      <w:r w:rsidR="00545B7C" w:rsidRPr="007E364B">
        <w:rPr>
          <w:rFonts w:ascii="Charter Roman" w:hAnsi="Charter Roman" w:cs="Didot"/>
          <w:lang w:val="en-US" w:eastAsia="en-US"/>
        </w:rPr>
        <w:lastRenderedPageBreak/>
        <w:t>to protect the interests of big business.</w:t>
      </w:r>
      <w:r w:rsidR="00FA7440" w:rsidRPr="007E364B">
        <w:rPr>
          <w:rFonts w:ascii="Charter Roman" w:hAnsi="Charter Roman" w:cs="Didot"/>
          <w:lang w:val="en-US" w:eastAsia="en-US"/>
        </w:rPr>
        <w:t xml:space="preserve"> In the end, </w:t>
      </w:r>
      <w:r w:rsidR="00F9514A" w:rsidRPr="007E364B">
        <w:rPr>
          <w:rFonts w:ascii="Charter Roman" w:hAnsi="Charter Roman" w:cs="Didot"/>
          <w:lang w:val="en-US" w:eastAsia="en-US"/>
        </w:rPr>
        <w:t xml:space="preserve">adding to the public contestation of the election results, it was </w:t>
      </w:r>
      <w:r w:rsidR="001E0825" w:rsidRPr="007E364B">
        <w:rPr>
          <w:rFonts w:ascii="Charter Roman" w:hAnsi="Charter Roman" w:cs="Didot"/>
          <w:lang w:val="en-US" w:eastAsia="en-US"/>
        </w:rPr>
        <w:t>oligarchic discontent that was one of the drivers of success for the Orange Revolution.</w:t>
      </w:r>
      <w:r w:rsidR="005961F4" w:rsidRPr="007E364B">
        <w:rPr>
          <w:rFonts w:ascii="Charter Roman" w:hAnsi="Charter Roman" w:cs="Didot"/>
          <w:lang w:val="en-US" w:eastAsia="en-US"/>
        </w:rPr>
        <w:t xml:space="preserve"> </w:t>
      </w:r>
      <w:r w:rsidR="0067279E" w:rsidRPr="007E364B">
        <w:rPr>
          <w:rFonts w:ascii="Charter Roman" w:hAnsi="Charter Roman" w:cs="Didot"/>
          <w:bCs/>
          <w:lang w:val="en-US" w:eastAsia="en-US"/>
        </w:rPr>
        <w:t>“</w:t>
      </w:r>
      <w:r w:rsidR="0067279E" w:rsidRPr="007E364B">
        <w:rPr>
          <w:rFonts w:ascii="Charter Roman" w:hAnsi="Charter Roman" w:cs="Didot"/>
          <w:bCs/>
          <w:lang w:eastAsia="en-US"/>
        </w:rPr>
        <w:t xml:space="preserve">When it became clear that the only way of putting down the protests against the forgery of the results of the presidential </w:t>
      </w:r>
      <w:r w:rsidR="0067279E" w:rsidRPr="007E364B">
        <w:rPr>
          <w:rFonts w:ascii="Charter Roman" w:hAnsi="Charter Roman" w:cs="Didot"/>
          <w:bCs/>
          <w:lang w:val="en-US" w:eastAsia="en-US"/>
        </w:rPr>
        <w:t xml:space="preserve">runoff </w:t>
      </w:r>
      <w:r w:rsidR="0067279E" w:rsidRPr="007E364B">
        <w:rPr>
          <w:rFonts w:ascii="Charter Roman" w:hAnsi="Charter Roman" w:cs="Didot"/>
          <w:bCs/>
          <w:lang w:eastAsia="en-US"/>
        </w:rPr>
        <w:t>was through the use of force, some representatives of big business chose a compromise with Yushchenko. One of these groups was ISD</w:t>
      </w:r>
      <w:r w:rsidR="0046193D">
        <w:rPr>
          <w:rFonts w:ascii="Charter Roman" w:hAnsi="Charter Roman" w:cs="Didot"/>
          <w:bCs/>
          <w:lang w:eastAsia="en-US"/>
        </w:rPr>
        <w:fldChar w:fldCharType="begin"/>
      </w:r>
      <w:r w:rsidR="0046193D">
        <w:instrText xml:space="preserve"> XE "</w:instrText>
      </w:r>
      <w:r w:rsidR="0046193D" w:rsidRPr="000907F9">
        <w:rPr>
          <w:rFonts w:ascii="Charter Roman" w:hAnsi="Charter Roman" w:cs="Didot"/>
          <w:bCs/>
          <w:lang w:eastAsia="en-US"/>
        </w:rPr>
        <w:instrText>ISD:</w:instrText>
      </w:r>
      <w:r w:rsidR="0046193D" w:rsidRPr="009A69E9">
        <w:rPr>
          <w:lang w:val="en-US"/>
        </w:rPr>
        <w:instrText>Industrial Union of the Donbass</w:instrText>
      </w:r>
      <w:r w:rsidR="0046193D">
        <w:instrText xml:space="preserve">" </w:instrText>
      </w:r>
      <w:r w:rsidR="0046193D">
        <w:rPr>
          <w:rFonts w:ascii="Charter Roman" w:hAnsi="Charter Roman" w:cs="Didot"/>
          <w:bCs/>
          <w:lang w:eastAsia="en-US"/>
        </w:rPr>
        <w:fldChar w:fldCharType="end"/>
      </w:r>
      <w:r w:rsidR="00B75393" w:rsidRPr="007E364B">
        <w:rPr>
          <w:rFonts w:ascii="Charter Roman" w:hAnsi="Charter Roman" w:cs="Didot"/>
          <w:bCs/>
          <w:lang w:val="en-US" w:eastAsia="en-US"/>
        </w:rPr>
        <w:t xml:space="preserve"> [Industrial Union of Donbass]</w:t>
      </w:r>
      <w:r w:rsidR="0067279E" w:rsidRPr="007E364B">
        <w:rPr>
          <w:rFonts w:ascii="Charter Roman" w:hAnsi="Charter Roman" w:cs="Didot"/>
          <w:bCs/>
          <w:lang w:eastAsia="en-US"/>
        </w:rPr>
        <w:t>. Although this group originated from the Donetsk clan, its conflict with Akhmetov was escalating and it did not want him to become stronger.</w:t>
      </w:r>
      <w:r w:rsidR="0067279E" w:rsidRPr="007E364B">
        <w:rPr>
          <w:rFonts w:ascii="Charter Roman" w:hAnsi="Charter Roman" w:cs="Didot"/>
          <w:bCs/>
          <w:lang w:val="en-US" w:eastAsia="en-US"/>
        </w:rPr>
        <w:t>”</w:t>
      </w:r>
      <w:r w:rsidR="0067279E" w:rsidRPr="007E364B">
        <w:rPr>
          <w:rStyle w:val="FootnoteReference"/>
          <w:rFonts w:ascii="Charter Roman" w:hAnsi="Charter Roman" w:cs="Didot"/>
          <w:bCs/>
          <w:lang w:val="en-US" w:eastAsia="en-US"/>
        </w:rPr>
        <w:footnoteReference w:id="101"/>
      </w:r>
      <w:r w:rsidR="00545B7C" w:rsidRPr="007E364B">
        <w:rPr>
          <w:rFonts w:ascii="Charter Roman" w:hAnsi="Charter Roman" w:cs="Didot"/>
          <w:lang w:val="en-US" w:eastAsia="en-US"/>
        </w:rPr>
        <w:t xml:space="preserve"> </w:t>
      </w:r>
      <w:r w:rsidR="00867FA9" w:rsidRPr="007E364B">
        <w:rPr>
          <w:rFonts w:ascii="Charter Roman" w:hAnsi="Charter Roman" w:cs="Didot"/>
          <w:lang w:val="en-US" w:eastAsia="en-US"/>
        </w:rPr>
        <w:t>Kuchma also withdrew his support at the last minute, by refusing to send armed forces against the protesters taking to the streets</w:t>
      </w:r>
      <w:r w:rsidR="00174DED" w:rsidRPr="007E364B">
        <w:rPr>
          <w:rFonts w:ascii="Charter Roman" w:hAnsi="Charter Roman" w:cs="Didot"/>
          <w:lang w:val="en-US" w:eastAsia="en-US"/>
        </w:rPr>
        <w:t xml:space="preserve"> because of manipulated election results that placed Yanukovych as the winner. Thus, </w:t>
      </w:r>
      <w:r w:rsidR="00B07CF2" w:rsidRPr="007E364B">
        <w:rPr>
          <w:rFonts w:ascii="Charter Roman" w:hAnsi="Charter Roman" w:cs="Didot"/>
          <w:lang w:val="en-US" w:eastAsia="en-US"/>
        </w:rPr>
        <w:t xml:space="preserve">Yanukovych, while a part of the oligarchic structure of Ukraine, </w:t>
      </w:r>
      <w:r w:rsidR="00826956" w:rsidRPr="007E364B">
        <w:rPr>
          <w:rFonts w:ascii="Charter Roman" w:hAnsi="Charter Roman" w:cs="Didot"/>
          <w:lang w:val="en-US" w:eastAsia="en-US"/>
        </w:rPr>
        <w:t xml:space="preserve">was still shunned by his peers. </w:t>
      </w:r>
      <w:r w:rsidR="001E56A8" w:rsidRPr="007E364B">
        <w:rPr>
          <w:rFonts w:ascii="Charter Roman" w:hAnsi="Charter Roman" w:cs="Didot"/>
          <w:lang w:val="en-US" w:eastAsia="en-US"/>
        </w:rPr>
        <w:t>In addition to that, Matu</w:t>
      </w:r>
      <w:r w:rsidR="00534550" w:rsidRPr="007E364B">
        <w:rPr>
          <w:rFonts w:ascii="Charter Roman" w:hAnsi="Charter Roman" w:cs="Didot"/>
          <w:lang w:val="en-US" w:eastAsia="en-US"/>
        </w:rPr>
        <w:t>s</w:t>
      </w:r>
      <w:r w:rsidR="001E56A8" w:rsidRPr="007E364B">
        <w:rPr>
          <w:rFonts w:ascii="Charter Roman" w:hAnsi="Charter Roman" w:cs="Didot"/>
          <w:lang w:val="en-US" w:eastAsia="en-US"/>
        </w:rPr>
        <w:t xml:space="preserve">zak warned in </w:t>
      </w:r>
      <w:r w:rsidR="00534550" w:rsidRPr="007E364B">
        <w:rPr>
          <w:rFonts w:ascii="Charter Roman" w:hAnsi="Charter Roman" w:cs="Didot"/>
          <w:lang w:val="en-US" w:eastAsia="en-US"/>
        </w:rPr>
        <w:t>2012 that the “</w:t>
      </w:r>
      <w:r w:rsidR="00D12622" w:rsidRPr="007E364B">
        <w:rPr>
          <w:rFonts w:ascii="Charter Roman" w:hAnsi="Charter Roman" w:cs="Didot"/>
          <w:bCs/>
          <w:lang w:eastAsia="en-US"/>
        </w:rPr>
        <w:t>concentration of huge political power in the hands of Yanukovych has already given rise to concern among oligarchs, including those who have so far formed his political base</w:t>
      </w:r>
      <w:r w:rsidR="00D12622" w:rsidRPr="007E364B">
        <w:rPr>
          <w:rFonts w:ascii="Charter Roman" w:hAnsi="Charter Roman" w:cs="Didot"/>
          <w:bCs/>
          <w:lang w:val="en-US" w:eastAsia="en-US"/>
        </w:rPr>
        <w:t>.”</w:t>
      </w:r>
      <w:r w:rsidR="00D12622" w:rsidRPr="007E364B">
        <w:rPr>
          <w:rStyle w:val="FootnoteReference"/>
          <w:rFonts w:ascii="Charter Roman" w:hAnsi="Charter Roman" w:cs="Didot"/>
          <w:bCs/>
          <w:lang w:val="en-US" w:eastAsia="en-US"/>
        </w:rPr>
        <w:footnoteReference w:id="102"/>
      </w:r>
    </w:p>
    <w:p w14:paraId="71FAAC8E" w14:textId="77777777" w:rsidR="007974FF" w:rsidRDefault="007974FF" w:rsidP="00D44506">
      <w:pPr>
        <w:spacing w:line="360" w:lineRule="auto"/>
        <w:jc w:val="both"/>
        <w:rPr>
          <w:rFonts w:ascii="Charter Roman" w:hAnsi="Charter Roman" w:cs="Didot"/>
          <w:bCs/>
          <w:lang w:val="en-US" w:eastAsia="en-US"/>
        </w:rPr>
      </w:pPr>
    </w:p>
    <w:p w14:paraId="7C64765B" w14:textId="74F4258A" w:rsidR="003E0495" w:rsidRPr="008A3B5B" w:rsidRDefault="00C44006" w:rsidP="00D44506">
      <w:pPr>
        <w:spacing w:line="360" w:lineRule="auto"/>
        <w:jc w:val="both"/>
        <w:rPr>
          <w:rFonts w:ascii="Charter Roman" w:hAnsi="Charter Roman" w:cs="Didot"/>
          <w:bCs/>
          <w:lang w:val="en-US" w:eastAsia="en-US"/>
        </w:rPr>
      </w:pPr>
      <w:r w:rsidRPr="007E364B">
        <w:rPr>
          <w:rFonts w:ascii="Charter Roman" w:hAnsi="Charter Roman" w:cs="Didot"/>
          <w:bCs/>
          <w:lang w:val="en-US" w:eastAsia="en-US"/>
        </w:rPr>
        <w:t xml:space="preserve">The </w:t>
      </w:r>
      <w:r w:rsidR="00DC5943" w:rsidRPr="007E364B">
        <w:rPr>
          <w:rFonts w:ascii="Charter Roman" w:hAnsi="Charter Roman" w:cs="Didot"/>
          <w:bCs/>
          <w:lang w:val="en-US" w:eastAsia="en-US"/>
        </w:rPr>
        <w:t xml:space="preserve">enormous </w:t>
      </w:r>
      <w:r w:rsidR="009B47AD" w:rsidRPr="007E364B">
        <w:rPr>
          <w:rFonts w:ascii="Charter Roman" w:hAnsi="Charter Roman" w:cs="Didot"/>
          <w:bCs/>
          <w:lang w:val="en-US" w:eastAsia="en-US"/>
        </w:rPr>
        <w:t xml:space="preserve">wealth that Yanukovych amassed during his time as president was </w:t>
      </w:r>
      <w:r w:rsidR="00DC5943" w:rsidRPr="007E364B">
        <w:rPr>
          <w:rFonts w:ascii="Charter Roman" w:hAnsi="Charter Roman" w:cs="Didot"/>
          <w:bCs/>
          <w:lang w:val="en-US" w:eastAsia="en-US"/>
        </w:rPr>
        <w:t>also a precursor to the war</w:t>
      </w:r>
      <w:r w:rsidR="00D026C7" w:rsidRPr="007E364B">
        <w:rPr>
          <w:rFonts w:ascii="Charter Roman" w:hAnsi="Charter Roman" w:cs="Didot"/>
          <w:bCs/>
          <w:lang w:val="en-US" w:eastAsia="en-US"/>
        </w:rPr>
        <w:t>, since the then-president had become “</w:t>
      </w:r>
      <w:r w:rsidR="0060373F" w:rsidRPr="007E364B">
        <w:rPr>
          <w:rFonts w:ascii="Charter Roman" w:hAnsi="Charter Roman" w:cs="Didot"/>
          <w:bCs/>
          <w:lang w:val="en-US" w:eastAsia="en-US"/>
        </w:rPr>
        <w:t>[…] a deeply reviled kleptocrat who had perpetrated such audacious acts of corruption—such as installing an ostrich zoo in his official residence—that not even his oligarch cronies could defend him any longer.”</w:t>
      </w:r>
      <w:r w:rsidR="0060373F" w:rsidRPr="007E364B">
        <w:rPr>
          <w:rStyle w:val="FootnoteReference"/>
          <w:rFonts w:ascii="Charter Roman" w:hAnsi="Charter Roman" w:cs="Didot"/>
          <w:bCs/>
          <w:lang w:val="en-US" w:eastAsia="en-US"/>
        </w:rPr>
        <w:footnoteReference w:id="103"/>
      </w:r>
      <w:r w:rsidR="00895CCD" w:rsidRPr="007E364B">
        <w:rPr>
          <w:rFonts w:ascii="Charter Roman" w:hAnsi="Charter Roman" w:cs="Didot"/>
          <w:bCs/>
          <w:lang w:val="en-US" w:eastAsia="en-US"/>
        </w:rPr>
        <w:t xml:space="preserve"> </w:t>
      </w:r>
      <w:r w:rsidR="008A3B5B">
        <w:rPr>
          <w:rFonts w:ascii="Charter Roman" w:hAnsi="Charter Roman" w:cs="Didot"/>
          <w:bCs/>
          <w:lang w:val="en-US" w:eastAsia="en-US"/>
        </w:rPr>
        <w:t xml:space="preserve"> </w:t>
      </w:r>
      <w:r w:rsidR="00826956" w:rsidRPr="007E364B">
        <w:rPr>
          <w:rFonts w:ascii="Charter Roman" w:hAnsi="Charter Roman" w:cs="Didot"/>
          <w:lang w:val="en-US" w:eastAsia="en-US"/>
        </w:rPr>
        <w:t xml:space="preserve">This division among the elites of Ukraine – not on political matters, but rather financial ones </w:t>
      </w:r>
      <w:r w:rsidR="008F6951" w:rsidRPr="007E364B">
        <w:rPr>
          <w:rFonts w:ascii="Charter Roman" w:hAnsi="Charter Roman" w:cs="Didot"/>
          <w:lang w:val="en-US" w:eastAsia="en-US"/>
        </w:rPr>
        <w:t>–</w:t>
      </w:r>
      <w:r w:rsidR="00826956" w:rsidRPr="007E364B">
        <w:rPr>
          <w:rFonts w:ascii="Charter Roman" w:hAnsi="Charter Roman" w:cs="Didot"/>
          <w:lang w:val="en-US" w:eastAsia="en-US"/>
        </w:rPr>
        <w:t xml:space="preserve"> </w:t>
      </w:r>
      <w:r w:rsidR="008F6951" w:rsidRPr="007E364B">
        <w:rPr>
          <w:rFonts w:ascii="Charter Roman" w:hAnsi="Charter Roman" w:cs="Didot"/>
          <w:lang w:val="en-US" w:eastAsia="en-US"/>
        </w:rPr>
        <w:t>has been one of the leading causes of political turmoil in the country. Interestingly, Matu</w:t>
      </w:r>
      <w:r w:rsidR="00DF3451" w:rsidRPr="007E364B">
        <w:rPr>
          <w:rFonts w:ascii="Charter Roman" w:hAnsi="Charter Roman" w:cs="Didot"/>
          <w:lang w:val="en-US" w:eastAsia="en-US"/>
        </w:rPr>
        <w:t>s</w:t>
      </w:r>
      <w:r w:rsidR="008F6951" w:rsidRPr="007E364B">
        <w:rPr>
          <w:rFonts w:ascii="Charter Roman" w:hAnsi="Charter Roman" w:cs="Didot"/>
          <w:lang w:val="en-US" w:eastAsia="en-US"/>
        </w:rPr>
        <w:t xml:space="preserve">zak makes the </w:t>
      </w:r>
      <w:r w:rsidR="00DF3451" w:rsidRPr="007E364B">
        <w:rPr>
          <w:rFonts w:ascii="Charter Roman" w:hAnsi="Charter Roman" w:cs="Didot"/>
          <w:lang w:val="en-US" w:eastAsia="en-US"/>
        </w:rPr>
        <w:t xml:space="preserve">bold claim that it </w:t>
      </w:r>
      <w:r w:rsidR="006F0280" w:rsidRPr="007E364B">
        <w:rPr>
          <w:rFonts w:ascii="Charter Roman" w:hAnsi="Charter Roman" w:cs="Didot"/>
          <w:lang w:val="en-US" w:eastAsia="en-US"/>
        </w:rPr>
        <w:t>is this very oligarchic structure commanded by personal interests that has allowed Ukraine to enjoy</w:t>
      </w:r>
      <w:r w:rsidR="006C6FC8" w:rsidRPr="007E364B">
        <w:rPr>
          <w:rFonts w:ascii="Charter Roman" w:hAnsi="Charter Roman" w:cs="Didot"/>
          <w:lang w:val="en-US" w:eastAsia="en-US"/>
        </w:rPr>
        <w:t xml:space="preserve"> “</w:t>
      </w:r>
      <w:r w:rsidR="006C6FC8" w:rsidRPr="007E364B">
        <w:rPr>
          <w:rFonts w:ascii="Charter Roman" w:hAnsi="Charter Roman" w:cs="Didot"/>
          <w:lang w:eastAsia="en-US"/>
        </w:rPr>
        <w:t>pluralism in political life and the media</w:t>
      </w:r>
      <w:r w:rsidR="00631347" w:rsidRPr="007E364B">
        <w:rPr>
          <w:rFonts w:ascii="Charter Roman" w:hAnsi="Charter Roman" w:cs="Didot"/>
          <w:lang w:val="en-US" w:eastAsia="en-US"/>
        </w:rPr>
        <w:t>,</w:t>
      </w:r>
      <w:r w:rsidR="006C6FC8" w:rsidRPr="007E364B">
        <w:rPr>
          <w:rFonts w:ascii="Charter Roman" w:hAnsi="Charter Roman" w:cs="Didot"/>
          <w:lang w:val="en-US" w:eastAsia="en-US"/>
        </w:rPr>
        <w:t>”</w:t>
      </w:r>
      <w:r w:rsidR="00631347" w:rsidRPr="007E364B">
        <w:rPr>
          <w:rStyle w:val="FootnoteReference"/>
          <w:rFonts w:ascii="Charter Roman" w:hAnsi="Charter Roman" w:cs="Didot"/>
          <w:lang w:val="en-US" w:eastAsia="en-US"/>
        </w:rPr>
        <w:footnoteReference w:id="104"/>
      </w:r>
      <w:r w:rsidR="00631347" w:rsidRPr="007E364B">
        <w:rPr>
          <w:rFonts w:ascii="Charter Roman" w:hAnsi="Charter Roman" w:cs="Didot"/>
          <w:lang w:val="en-US" w:eastAsia="en-US"/>
        </w:rPr>
        <w:t xml:space="preserve"> an argument whose importance he could not have foreseen, almost ten years after the publication of his report.</w:t>
      </w:r>
    </w:p>
    <w:p w14:paraId="6C63D741" w14:textId="77777777" w:rsidR="007974FF" w:rsidRPr="007E364B" w:rsidRDefault="007974FF" w:rsidP="00D44506">
      <w:pPr>
        <w:spacing w:line="360" w:lineRule="auto"/>
        <w:jc w:val="both"/>
        <w:rPr>
          <w:rFonts w:ascii="Charter Roman" w:hAnsi="Charter Roman" w:cs="Didot"/>
          <w:lang w:val="en-US" w:eastAsia="en-US"/>
        </w:rPr>
      </w:pPr>
    </w:p>
    <w:p w14:paraId="23184EDA" w14:textId="456999CD" w:rsidR="003B4626" w:rsidRPr="007E364B" w:rsidRDefault="00922D24" w:rsidP="00D44506">
      <w:pPr>
        <w:pStyle w:val="Heading2"/>
        <w:spacing w:line="360" w:lineRule="auto"/>
        <w:jc w:val="both"/>
        <w:rPr>
          <w:rFonts w:ascii="Charter Roman" w:hAnsi="Charter Roman" w:cs="Didot"/>
          <w:sz w:val="24"/>
          <w:szCs w:val="24"/>
          <w:lang w:val="en-US" w:eastAsia="en-US"/>
        </w:rPr>
      </w:pPr>
      <w:bookmarkStart w:id="30" w:name="_Toc66703052"/>
      <w:r w:rsidRPr="007E364B">
        <w:rPr>
          <w:rFonts w:ascii="Charter Roman" w:hAnsi="Charter Roman" w:cs="Didot"/>
          <w:sz w:val="24"/>
          <w:szCs w:val="24"/>
          <w:lang w:val="en-US" w:eastAsia="en-US"/>
        </w:rPr>
        <w:lastRenderedPageBreak/>
        <w:t>Media</w:t>
      </w:r>
      <w:r w:rsidR="00016EA3">
        <w:rPr>
          <w:rFonts w:ascii="Charter Roman" w:hAnsi="Charter Roman" w:cs="Didot"/>
          <w:sz w:val="24"/>
          <w:szCs w:val="24"/>
          <w:lang w:val="en-US" w:eastAsia="en-US"/>
        </w:rPr>
        <w:t xml:space="preserve"> ownership</w:t>
      </w:r>
      <w:bookmarkEnd w:id="30"/>
    </w:p>
    <w:p w14:paraId="53BF4B3A" w14:textId="21025D59" w:rsidR="00922D24" w:rsidRPr="007E364B" w:rsidRDefault="00922D24" w:rsidP="00D44506">
      <w:pPr>
        <w:pStyle w:val="Heading3"/>
        <w:spacing w:line="360" w:lineRule="auto"/>
        <w:jc w:val="both"/>
        <w:rPr>
          <w:rFonts w:ascii="Charter Roman" w:hAnsi="Charter Roman" w:cs="Didot"/>
          <w:lang w:val="en-US" w:eastAsia="en-US"/>
        </w:rPr>
      </w:pPr>
      <w:bookmarkStart w:id="31" w:name="_Toc66703053"/>
      <w:r w:rsidRPr="007E364B">
        <w:rPr>
          <w:rFonts w:ascii="Charter Roman" w:hAnsi="Charter Roman" w:cs="Didot"/>
          <w:lang w:val="en-US" w:eastAsia="en-US"/>
        </w:rPr>
        <w:t>Jostle for influence</w:t>
      </w:r>
      <w:r w:rsidR="00B55C10" w:rsidRPr="007E364B">
        <w:rPr>
          <w:rFonts w:ascii="Charter Roman" w:hAnsi="Charter Roman" w:cs="Didot"/>
          <w:lang w:val="en-US" w:eastAsia="en-US"/>
        </w:rPr>
        <w:t xml:space="preserve"> over the president</w:t>
      </w:r>
      <w:bookmarkEnd w:id="31"/>
      <w:r w:rsidR="00B55C10" w:rsidRPr="007E364B">
        <w:rPr>
          <w:rFonts w:ascii="Charter Roman" w:hAnsi="Charter Roman" w:cs="Didot"/>
          <w:lang w:val="en-US" w:eastAsia="en-US"/>
        </w:rPr>
        <w:t xml:space="preserve"> </w:t>
      </w:r>
    </w:p>
    <w:p w14:paraId="362609EF" w14:textId="39DA2792" w:rsidR="00E437A9" w:rsidRPr="007E364B" w:rsidRDefault="00E67DA4"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Although Akhmetov has suffered blows to his image on several occasions, the most recent one being </w:t>
      </w:r>
      <w:r w:rsidR="000248FE" w:rsidRPr="007E364B">
        <w:rPr>
          <w:rFonts w:ascii="Charter Roman" w:hAnsi="Charter Roman" w:cs="Didot"/>
          <w:lang w:val="en-US" w:eastAsia="en-US"/>
        </w:rPr>
        <w:t xml:space="preserve">the price-fixing probes launched by Zelensky, he remains, by virtue of his </w:t>
      </w:r>
      <w:r w:rsidR="00E9565C" w:rsidRPr="007E364B">
        <w:rPr>
          <w:rFonts w:ascii="Charter Roman" w:hAnsi="Charter Roman" w:cs="Didot"/>
          <w:lang w:val="en-US" w:eastAsia="en-US"/>
        </w:rPr>
        <w:t xml:space="preserve">grip on key industries, a </w:t>
      </w:r>
      <w:r w:rsidR="00BF638D" w:rsidRPr="007E364B">
        <w:rPr>
          <w:rFonts w:ascii="Charter Roman" w:hAnsi="Charter Roman" w:cs="Didot"/>
          <w:lang w:val="en-US" w:eastAsia="en-US"/>
        </w:rPr>
        <w:t>profitable ally for the government in power. And Akhmetov is no</w:t>
      </w:r>
      <w:r w:rsidR="00D605CB" w:rsidRPr="007E364B">
        <w:rPr>
          <w:rFonts w:ascii="Charter Roman" w:hAnsi="Charter Roman" w:cs="Didot"/>
          <w:lang w:val="en-US" w:eastAsia="en-US"/>
        </w:rPr>
        <w:t>t blind to this reality: in fact, he has been angling to become a closer ally of the current president.</w:t>
      </w:r>
      <w:r w:rsidR="00262F55" w:rsidRPr="007E364B">
        <w:rPr>
          <w:rFonts w:ascii="Charter Roman" w:hAnsi="Charter Roman" w:cs="Didot"/>
          <w:lang w:val="en-US" w:eastAsia="en-US"/>
        </w:rPr>
        <w:t xml:space="preserve"> This rapprochement is not unopposed: as </w:t>
      </w:r>
      <w:r w:rsidR="00817EEA" w:rsidRPr="007E364B">
        <w:rPr>
          <w:rFonts w:ascii="Charter Roman" w:hAnsi="Charter Roman" w:cs="Didot"/>
          <w:lang w:val="en-US" w:eastAsia="en-US"/>
        </w:rPr>
        <w:t>many aspects of the oligarchy, it is a</w:t>
      </w:r>
      <w:r w:rsidR="00A9404E">
        <w:rPr>
          <w:rFonts w:ascii="Charter Roman" w:hAnsi="Charter Roman" w:cs="Didot"/>
          <w:lang w:val="en-US" w:eastAsia="en-US"/>
        </w:rPr>
        <w:t xml:space="preserve"> tacitly agreed upon</w:t>
      </w:r>
      <w:r w:rsidR="00817EEA" w:rsidRPr="007E364B">
        <w:rPr>
          <w:rFonts w:ascii="Charter Roman" w:hAnsi="Charter Roman" w:cs="Didot"/>
          <w:lang w:val="en-US" w:eastAsia="en-US"/>
        </w:rPr>
        <w:t xml:space="preserve"> competition. </w:t>
      </w:r>
    </w:p>
    <w:p w14:paraId="1A76BF45" w14:textId="5542F656" w:rsidR="00185E13" w:rsidRPr="007E364B" w:rsidRDefault="00817EEA"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Akhmetov’s rival in the “jostle for influence” over the current president </w:t>
      </w:r>
      <w:r w:rsidR="00530C4B" w:rsidRPr="007E364B">
        <w:rPr>
          <w:rFonts w:ascii="Charter Roman" w:hAnsi="Charter Roman" w:cs="Didot"/>
          <w:lang w:val="en-US" w:eastAsia="en-US"/>
        </w:rPr>
        <w:t xml:space="preserve">is Ihor Kolomoisky, </w:t>
      </w:r>
      <w:r w:rsidR="00092A6F" w:rsidRPr="007E364B">
        <w:rPr>
          <w:rFonts w:ascii="Charter Roman" w:hAnsi="Charter Roman" w:cs="Didot"/>
          <w:lang w:val="en-US" w:eastAsia="en-US"/>
        </w:rPr>
        <w:t xml:space="preserve">the second richest man in Ukraine. </w:t>
      </w:r>
      <w:r w:rsidR="00185E13" w:rsidRPr="007E364B">
        <w:rPr>
          <w:rFonts w:ascii="Charter Roman" w:hAnsi="Charter Roman" w:cs="Didot"/>
          <w:lang w:val="en-US" w:eastAsia="en-US"/>
        </w:rPr>
        <w:t>When Zelensky was elected, Akhmetov was left in the s</w:t>
      </w:r>
      <w:r w:rsidR="00B256E1" w:rsidRPr="007E364B">
        <w:rPr>
          <w:rFonts w:ascii="Charter Roman" w:hAnsi="Charter Roman" w:cs="Didot"/>
          <w:lang w:val="en-US" w:eastAsia="en-US"/>
        </w:rPr>
        <w:t>hadows, not least because it was precisely Kolomoisky who supported Zelensky at the right moment</w:t>
      </w:r>
      <w:r w:rsidR="00870FB2" w:rsidRPr="007E364B">
        <w:rPr>
          <w:rFonts w:ascii="Charter Roman" w:hAnsi="Charter Roman" w:cs="Didot"/>
          <w:lang w:val="en-US" w:eastAsia="en-US"/>
        </w:rPr>
        <w:t>, and offered the necessary media coverage during his presidential campaign.</w:t>
      </w:r>
    </w:p>
    <w:p w14:paraId="07C1A7F6" w14:textId="77777777" w:rsidR="007974FF" w:rsidRDefault="007974FF" w:rsidP="00D44506">
      <w:pPr>
        <w:spacing w:line="360" w:lineRule="auto"/>
        <w:jc w:val="both"/>
        <w:rPr>
          <w:rFonts w:ascii="Charter Roman" w:hAnsi="Charter Roman" w:cs="Didot"/>
          <w:lang w:val="en-US" w:eastAsia="en-US"/>
        </w:rPr>
      </w:pPr>
    </w:p>
    <w:p w14:paraId="5AF5F75C" w14:textId="07BACD22" w:rsidR="00540B0D" w:rsidRPr="007E364B" w:rsidRDefault="00092A6F"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Kolomoisky has been in the bad graces of the president</w:t>
      </w:r>
      <w:r w:rsidR="00AE1A25" w:rsidRPr="007E364B">
        <w:rPr>
          <w:rFonts w:ascii="Charter Roman" w:hAnsi="Charter Roman" w:cs="Didot"/>
          <w:lang w:val="en-US" w:eastAsia="en-US"/>
        </w:rPr>
        <w:t xml:space="preserve"> since the latter started the process of asking the International Monetary Fund (IMF) for a loan of 5.5</w:t>
      </w:r>
      <w:r w:rsidR="00F945C5" w:rsidRPr="007E364B">
        <w:rPr>
          <w:rFonts w:ascii="Charter Roman" w:hAnsi="Charter Roman" w:cs="Didot"/>
          <w:lang w:val="en-US" w:eastAsia="en-US"/>
        </w:rPr>
        <w:t xml:space="preserve"> billion dollars. The IMF demands </w:t>
      </w:r>
      <w:r w:rsidR="00AD7DC2" w:rsidRPr="007E364B">
        <w:rPr>
          <w:rFonts w:ascii="Charter Roman" w:hAnsi="Charter Roman" w:cs="Didot"/>
          <w:lang w:val="en-US" w:eastAsia="en-US"/>
        </w:rPr>
        <w:t xml:space="preserve">that Ukraine hold the previous </w:t>
      </w:r>
      <w:r w:rsidR="00D02087" w:rsidRPr="007E364B">
        <w:rPr>
          <w:rFonts w:ascii="Charter Roman" w:hAnsi="Charter Roman" w:cs="Didot"/>
          <w:lang w:val="en-US" w:eastAsia="en-US"/>
        </w:rPr>
        <w:t>chairman</w:t>
      </w:r>
      <w:r w:rsidR="00AD7DC2" w:rsidRPr="007E364B">
        <w:rPr>
          <w:rFonts w:ascii="Charter Roman" w:hAnsi="Charter Roman" w:cs="Didot"/>
          <w:lang w:val="en-US" w:eastAsia="en-US"/>
        </w:rPr>
        <w:t xml:space="preserve"> </w:t>
      </w:r>
      <w:r w:rsidR="003810BC" w:rsidRPr="007E364B">
        <w:rPr>
          <w:rFonts w:ascii="Charter Roman" w:hAnsi="Charter Roman" w:cs="Didot"/>
          <w:lang w:val="en-US" w:eastAsia="en-US"/>
        </w:rPr>
        <w:t>of PrivatBank, Ukraine’s largest bank, accountable for a large balance sheet hole</w:t>
      </w:r>
      <w:r w:rsidR="00621297" w:rsidRPr="007E364B">
        <w:rPr>
          <w:rFonts w:ascii="Charter Roman" w:hAnsi="Charter Roman" w:cs="Didot"/>
          <w:lang w:val="en-US" w:eastAsia="en-US"/>
        </w:rPr>
        <w:t>, without which the loan will not be delivered. Kolomoisky, until recently, was the head of the board of PrivatBank, and is refusing to comply, with the help</w:t>
      </w:r>
      <w:r w:rsidR="0012142D" w:rsidRPr="007E364B">
        <w:rPr>
          <w:rFonts w:ascii="Charter Roman" w:hAnsi="Charter Roman" w:cs="Didot"/>
          <w:lang w:val="en-US" w:eastAsia="en-US"/>
        </w:rPr>
        <w:t xml:space="preserve"> of his skilled lawyers. To</w:t>
      </w:r>
      <w:r w:rsidR="00E119FA" w:rsidRPr="007E364B">
        <w:rPr>
          <w:rFonts w:ascii="Charter Roman" w:hAnsi="Charter Roman" w:cs="Didot"/>
          <w:lang w:val="en-US" w:eastAsia="en-US"/>
        </w:rPr>
        <w:t xml:space="preserve"> legit</w:t>
      </w:r>
      <w:r w:rsidR="004E5DC2" w:rsidRPr="007E364B">
        <w:rPr>
          <w:rFonts w:ascii="Charter Roman" w:hAnsi="Charter Roman" w:cs="Didot"/>
          <w:lang w:val="en-US" w:eastAsia="en-US"/>
        </w:rPr>
        <w:t>i</w:t>
      </w:r>
      <w:r w:rsidR="00E119FA" w:rsidRPr="007E364B">
        <w:rPr>
          <w:rFonts w:ascii="Charter Roman" w:hAnsi="Charter Roman" w:cs="Didot"/>
          <w:lang w:val="en-US" w:eastAsia="en-US"/>
        </w:rPr>
        <w:t xml:space="preserve">mate his refusal, Kolomoisky has been publicly </w:t>
      </w:r>
      <w:r w:rsidR="004E5DC2" w:rsidRPr="007E364B">
        <w:rPr>
          <w:rFonts w:ascii="Charter Roman" w:hAnsi="Charter Roman" w:cs="Didot"/>
          <w:lang w:val="en-US" w:eastAsia="en-US"/>
        </w:rPr>
        <w:t xml:space="preserve">warning Ukraine of the dangers of contracting loans with the IMF. </w:t>
      </w:r>
      <w:r w:rsidR="001A5658" w:rsidRPr="007E364B">
        <w:rPr>
          <w:rFonts w:ascii="Charter Roman" w:hAnsi="Charter Roman" w:cs="Didot"/>
          <w:lang w:val="en-US" w:eastAsia="en-US"/>
        </w:rPr>
        <w:t>These events have led Zelensky to try and dampen the influence of Kolomoisky on the public sphere.</w:t>
      </w:r>
      <w:r w:rsidR="008A3B5B">
        <w:rPr>
          <w:rFonts w:ascii="Charter Roman" w:hAnsi="Charter Roman" w:cs="Didot"/>
          <w:lang w:val="en-US" w:eastAsia="en-US"/>
        </w:rPr>
        <w:t xml:space="preserve"> </w:t>
      </w:r>
      <w:r w:rsidR="00965A6D" w:rsidRPr="007E364B">
        <w:rPr>
          <w:rFonts w:ascii="Charter Roman" w:hAnsi="Charter Roman" w:cs="Didot"/>
          <w:lang w:val="en-US" w:eastAsia="en-US"/>
        </w:rPr>
        <w:t xml:space="preserve">Akhmetov and Kolomoisky’s duel happens on </w:t>
      </w:r>
      <w:r w:rsidR="00906F2E" w:rsidRPr="007E364B">
        <w:rPr>
          <w:rFonts w:ascii="Charter Roman" w:hAnsi="Charter Roman" w:cs="Didot"/>
          <w:lang w:val="en-US" w:eastAsia="en-US"/>
        </w:rPr>
        <w:t xml:space="preserve">television, or rather on the </w:t>
      </w:r>
      <w:r w:rsidR="009B020A" w:rsidRPr="007E364B">
        <w:rPr>
          <w:rFonts w:ascii="Charter Roman" w:hAnsi="Charter Roman" w:cs="Didot"/>
          <w:lang w:val="en-US" w:eastAsia="en-US"/>
        </w:rPr>
        <w:t xml:space="preserve">widely popular </w:t>
      </w:r>
      <w:r w:rsidR="00906F2E" w:rsidRPr="007E364B">
        <w:rPr>
          <w:rFonts w:ascii="Charter Roman" w:hAnsi="Charter Roman" w:cs="Didot"/>
          <w:lang w:val="en-US" w:eastAsia="en-US"/>
        </w:rPr>
        <w:t>channels that they respectively own.</w:t>
      </w:r>
      <w:r w:rsidR="003A6C30" w:rsidRPr="007E364B">
        <w:rPr>
          <w:rFonts w:ascii="Charter Roman" w:hAnsi="Charter Roman" w:cs="Didot"/>
          <w:lang w:val="en-US" w:eastAsia="en-US"/>
        </w:rPr>
        <w:t xml:space="preserve"> As such, Akhmetov has been offering Zelensky more positive coverage on his airwaves.</w:t>
      </w:r>
      <w:r w:rsidR="001B4187" w:rsidRPr="007E364B">
        <w:rPr>
          <w:rStyle w:val="FootnoteReference"/>
          <w:rFonts w:ascii="Charter Roman" w:hAnsi="Charter Roman" w:cs="Didot"/>
          <w:lang w:val="en-US" w:eastAsia="en-US"/>
        </w:rPr>
        <w:footnoteReference w:id="105"/>
      </w:r>
    </w:p>
    <w:p w14:paraId="56E1718E" w14:textId="2B55357A" w:rsidR="00877394" w:rsidRDefault="00877394"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The rivalry between the two oligarchs </w:t>
      </w:r>
      <w:r w:rsidR="00963950" w:rsidRPr="007E364B">
        <w:rPr>
          <w:rFonts w:ascii="Charter Roman" w:hAnsi="Charter Roman" w:cs="Didot"/>
          <w:lang w:val="en-US" w:eastAsia="en-US"/>
        </w:rPr>
        <w:t xml:space="preserve">did not start with their battle over Zelensky: observers determine that </w:t>
      </w:r>
      <w:r w:rsidR="00FA4AB7" w:rsidRPr="007E364B">
        <w:rPr>
          <w:rFonts w:ascii="Charter Roman" w:hAnsi="Charter Roman" w:cs="Didot"/>
          <w:lang w:val="en-US" w:eastAsia="en-US"/>
        </w:rPr>
        <w:t>the rivalry b</w:t>
      </w:r>
      <w:r w:rsidR="009E538E" w:rsidRPr="007E364B">
        <w:rPr>
          <w:rFonts w:ascii="Charter Roman" w:hAnsi="Charter Roman" w:cs="Didot"/>
          <w:lang w:val="en-US" w:eastAsia="en-US"/>
        </w:rPr>
        <w:t>e</w:t>
      </w:r>
      <w:r w:rsidR="00FA4AB7" w:rsidRPr="007E364B">
        <w:rPr>
          <w:rFonts w:ascii="Charter Roman" w:hAnsi="Charter Roman" w:cs="Didot"/>
          <w:lang w:val="en-US" w:eastAsia="en-US"/>
        </w:rPr>
        <w:t xml:space="preserve">tween the tycoons comes from Kolomoisky </w:t>
      </w:r>
      <w:r w:rsidR="009E538E" w:rsidRPr="007E364B">
        <w:rPr>
          <w:rFonts w:ascii="Charter Roman" w:hAnsi="Charter Roman" w:cs="Didot"/>
          <w:lang w:val="en-US" w:eastAsia="en-US"/>
        </w:rPr>
        <w:t>seeking cheaper energy prices from Akhmetov for his ferroalloy plants, and gettin</w:t>
      </w:r>
      <w:r w:rsidR="008E698C" w:rsidRPr="007E364B">
        <w:rPr>
          <w:rFonts w:ascii="Charter Roman" w:hAnsi="Charter Roman" w:cs="Didot"/>
          <w:lang w:val="en-US" w:eastAsia="en-US"/>
        </w:rPr>
        <w:t xml:space="preserve">g faced with refusal. Ever since, Kolomoisky has been vocal about his </w:t>
      </w:r>
      <w:r w:rsidR="00304DB1" w:rsidRPr="007E364B">
        <w:rPr>
          <w:rFonts w:ascii="Charter Roman" w:hAnsi="Charter Roman" w:cs="Didot"/>
          <w:lang w:val="en-US" w:eastAsia="en-US"/>
        </w:rPr>
        <w:t xml:space="preserve">dislike of </w:t>
      </w:r>
      <w:r w:rsidR="00304DB1" w:rsidRPr="007E364B">
        <w:rPr>
          <w:rFonts w:ascii="Charter Roman" w:hAnsi="Charter Roman" w:cs="Didot"/>
          <w:lang w:val="en-US" w:eastAsia="en-US"/>
        </w:rPr>
        <w:lastRenderedPageBreak/>
        <w:t>Akhmetov,</w:t>
      </w:r>
      <w:r w:rsidR="00B60CA6" w:rsidRPr="007E364B">
        <w:rPr>
          <w:rFonts w:ascii="Charter Roman" w:hAnsi="Charter Roman" w:cs="Didot"/>
          <w:lang w:val="en-US" w:eastAsia="en-US"/>
        </w:rPr>
        <w:t xml:space="preserve"> not least by publicly stating that Akhmetov’s assets should be nationalized </w:t>
      </w:r>
      <w:r w:rsidR="00802801" w:rsidRPr="007E364B">
        <w:rPr>
          <w:rFonts w:ascii="Charter Roman" w:hAnsi="Charter Roman" w:cs="Didot"/>
          <w:lang w:val="en-US" w:eastAsia="en-US"/>
        </w:rPr>
        <w:t>because they were acquired during the profitable privatization wave of the 2000s.</w:t>
      </w:r>
      <w:r w:rsidR="00802801" w:rsidRPr="007E364B">
        <w:rPr>
          <w:rStyle w:val="FootnoteReference"/>
          <w:rFonts w:ascii="Charter Roman" w:hAnsi="Charter Roman" w:cs="Didot"/>
          <w:lang w:val="en-US" w:eastAsia="en-US"/>
        </w:rPr>
        <w:footnoteReference w:id="106"/>
      </w:r>
    </w:p>
    <w:p w14:paraId="7EF14A21" w14:textId="77777777" w:rsidR="007974FF" w:rsidRPr="007E364B" w:rsidRDefault="007974FF" w:rsidP="00D44506">
      <w:pPr>
        <w:spacing w:line="360" w:lineRule="auto"/>
        <w:jc w:val="both"/>
        <w:rPr>
          <w:rFonts w:ascii="Charter Roman" w:hAnsi="Charter Roman" w:cs="Didot"/>
          <w:lang w:val="en-US" w:eastAsia="en-US"/>
        </w:rPr>
      </w:pPr>
    </w:p>
    <w:p w14:paraId="1D5202EA" w14:textId="3F628F42" w:rsidR="00922D24" w:rsidRPr="007E364B" w:rsidRDefault="00922D24" w:rsidP="00D44506">
      <w:pPr>
        <w:pStyle w:val="Heading3"/>
        <w:spacing w:line="360" w:lineRule="auto"/>
        <w:jc w:val="both"/>
        <w:rPr>
          <w:rFonts w:ascii="Charter Roman" w:hAnsi="Charter Roman" w:cs="Didot"/>
          <w:lang w:val="en-US" w:eastAsia="en-US"/>
        </w:rPr>
      </w:pPr>
      <w:bookmarkStart w:id="32" w:name="_Toc66703054"/>
      <w:r w:rsidRPr="007E364B">
        <w:rPr>
          <w:rFonts w:ascii="Charter Roman" w:hAnsi="Charter Roman" w:cs="Didot"/>
          <w:lang w:val="en-US" w:eastAsia="en-US"/>
        </w:rPr>
        <w:t>Clash of oligarchs</w:t>
      </w:r>
      <w:r w:rsidR="00B55C10" w:rsidRPr="007E364B">
        <w:rPr>
          <w:rFonts w:ascii="Charter Roman" w:hAnsi="Charter Roman" w:cs="Didot"/>
          <w:lang w:val="en-US" w:eastAsia="en-US"/>
        </w:rPr>
        <w:t xml:space="preserve"> on the media scene</w:t>
      </w:r>
      <w:bookmarkEnd w:id="32"/>
    </w:p>
    <w:p w14:paraId="51483134" w14:textId="7AEA461F" w:rsidR="00377A11" w:rsidRPr="007E364B" w:rsidRDefault="00377A11"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The diversification of sectors that is so dear to the oligarch is what led them all to invest large sums in the media sphere, most importantly television, the most widespread source of information in Ukraine</w:t>
      </w:r>
      <w:r w:rsidR="00965452" w:rsidRPr="007E364B">
        <w:rPr>
          <w:rFonts w:ascii="Charter Roman" w:hAnsi="Charter Roman" w:cs="Didot"/>
          <w:lang w:val="en-US" w:eastAsia="en-US"/>
        </w:rPr>
        <w:t xml:space="preserve">. </w:t>
      </w:r>
      <w:r w:rsidR="000B3891" w:rsidRPr="007E364B">
        <w:rPr>
          <w:rFonts w:ascii="Charter Roman" w:hAnsi="Charter Roman" w:cs="Didot"/>
          <w:lang w:val="en-US" w:eastAsia="en-US"/>
        </w:rPr>
        <w:t>This is turn has led the ten most watched channels in Ukraine</w:t>
      </w:r>
      <w:r w:rsidR="00592309" w:rsidRPr="007E364B">
        <w:rPr>
          <w:rFonts w:ascii="Charter Roman" w:hAnsi="Charter Roman" w:cs="Didot"/>
          <w:lang w:val="en-US" w:eastAsia="en-US"/>
        </w:rPr>
        <w:t xml:space="preserve"> to be owned by oligarchs</w:t>
      </w:r>
      <w:r w:rsidR="009038A7" w:rsidRPr="007E364B">
        <w:rPr>
          <w:rFonts w:ascii="Charter Roman" w:hAnsi="Charter Roman" w:cs="Didot"/>
          <w:lang w:val="en-US" w:eastAsia="en-US"/>
        </w:rPr>
        <w:t>.</w:t>
      </w:r>
      <w:r w:rsidR="009038A7" w:rsidRPr="007E364B">
        <w:rPr>
          <w:rStyle w:val="FootnoteReference"/>
          <w:rFonts w:ascii="Charter Roman" w:hAnsi="Charter Roman" w:cs="Didot"/>
          <w:lang w:val="en-US" w:eastAsia="en-US"/>
        </w:rPr>
        <w:footnoteReference w:id="107"/>
      </w:r>
      <w:r w:rsidR="002A07AD" w:rsidRPr="007E364B">
        <w:rPr>
          <w:rFonts w:ascii="Charter Roman" w:hAnsi="Charter Roman" w:cs="Didot"/>
          <w:lang w:val="en-US" w:eastAsia="en-US"/>
        </w:rPr>
        <w:t xml:space="preserve"> </w:t>
      </w:r>
      <w:r w:rsidR="00296078" w:rsidRPr="007E364B">
        <w:rPr>
          <w:rFonts w:ascii="Charter Roman" w:hAnsi="Charter Roman" w:cs="Didot"/>
          <w:lang w:val="en-US" w:eastAsia="en-US"/>
        </w:rPr>
        <w:t>The lack of alternatives is what contributes to the popularity of said channels</w:t>
      </w:r>
      <w:r w:rsidR="00E03AED" w:rsidRPr="007E364B">
        <w:rPr>
          <w:rFonts w:ascii="Charter Roman" w:hAnsi="Charter Roman" w:cs="Didot"/>
          <w:lang w:val="en-US" w:eastAsia="en-US"/>
        </w:rPr>
        <w:t xml:space="preserve"> – the state-owned channels are so underfunded that have little reach.</w:t>
      </w:r>
      <w:r w:rsidR="00E03AED" w:rsidRPr="007E364B">
        <w:rPr>
          <w:rStyle w:val="FootnoteReference"/>
          <w:rFonts w:ascii="Charter Roman" w:hAnsi="Charter Roman" w:cs="Didot"/>
          <w:lang w:val="en-US" w:eastAsia="en-US"/>
        </w:rPr>
        <w:footnoteReference w:id="108"/>
      </w:r>
      <w:r w:rsidR="00F13966" w:rsidRPr="007E364B">
        <w:rPr>
          <w:rFonts w:ascii="Charter Roman" w:hAnsi="Charter Roman" w:cs="Didot"/>
          <w:lang w:val="en-US" w:eastAsia="en-US"/>
        </w:rPr>
        <w:t xml:space="preserve"> Indeed, since </w:t>
      </w:r>
      <w:r w:rsidR="004D478B" w:rsidRPr="007E364B">
        <w:rPr>
          <w:rFonts w:ascii="Charter Roman" w:hAnsi="Charter Roman" w:cs="Didot"/>
          <w:lang w:val="en-US" w:eastAsia="en-US"/>
        </w:rPr>
        <w:t xml:space="preserve">state-owned media had to be rebuilt from scratch after the Soviet collapse, </w:t>
      </w:r>
      <w:r w:rsidR="003C1F07" w:rsidRPr="007E364B">
        <w:rPr>
          <w:rFonts w:ascii="Charter Roman" w:hAnsi="Charter Roman" w:cs="Didot"/>
          <w:lang w:val="en-US" w:eastAsia="en-US"/>
        </w:rPr>
        <w:t>the government has struggled to establish</w:t>
      </w:r>
      <w:r w:rsidR="00955951">
        <w:rPr>
          <w:rFonts w:ascii="Charter Roman" w:hAnsi="Charter Roman" w:cs="Didot"/>
          <w:lang w:val="en-US" w:eastAsia="en-US"/>
        </w:rPr>
        <w:t xml:space="preserve"> itself as</w:t>
      </w:r>
      <w:r w:rsidR="003C1F07" w:rsidRPr="007E364B">
        <w:rPr>
          <w:rFonts w:ascii="Charter Roman" w:hAnsi="Charter Roman" w:cs="Didot"/>
          <w:lang w:val="en-US" w:eastAsia="en-US"/>
        </w:rPr>
        <w:t xml:space="preserve"> a strong actor on Ukrainian channels.</w:t>
      </w:r>
      <w:r w:rsidR="00EF47BA" w:rsidRPr="007E364B">
        <w:rPr>
          <w:rFonts w:ascii="Charter Roman" w:hAnsi="Charter Roman" w:cs="Didot"/>
          <w:lang w:val="en-US" w:eastAsia="en-US"/>
        </w:rPr>
        <w:t xml:space="preserve"> </w:t>
      </w:r>
    </w:p>
    <w:p w14:paraId="0E12C4EE" w14:textId="77777777" w:rsidR="007974FF" w:rsidRDefault="007974FF" w:rsidP="00D44506">
      <w:pPr>
        <w:spacing w:line="360" w:lineRule="auto"/>
        <w:jc w:val="both"/>
        <w:rPr>
          <w:rFonts w:ascii="Charter Roman" w:hAnsi="Charter Roman" w:cs="Didot"/>
          <w:lang w:val="en-US" w:eastAsia="en-US"/>
        </w:rPr>
      </w:pPr>
    </w:p>
    <w:p w14:paraId="6F7E622A" w14:textId="01199337" w:rsidR="00EF47BA" w:rsidRDefault="00FB5C95"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Much like oligar</w:t>
      </w:r>
      <w:r w:rsidR="00A065BC" w:rsidRPr="007E364B">
        <w:rPr>
          <w:rFonts w:ascii="Charter Roman" w:hAnsi="Charter Roman" w:cs="Didot"/>
          <w:lang w:val="en-US" w:eastAsia="en-US"/>
        </w:rPr>
        <w:t xml:space="preserve">chs have been jostling for influence over </w:t>
      </w:r>
      <w:r w:rsidR="008F3DDB" w:rsidRPr="007E364B">
        <w:rPr>
          <w:rFonts w:ascii="Charter Roman" w:hAnsi="Charter Roman" w:cs="Didot"/>
          <w:lang w:val="en-US" w:eastAsia="en-US"/>
        </w:rPr>
        <w:t>whichever president is in power, they have also been rather belli</w:t>
      </w:r>
      <w:r w:rsidR="00EA0A14" w:rsidRPr="007E364B">
        <w:rPr>
          <w:rFonts w:ascii="Charter Roman" w:hAnsi="Charter Roman" w:cs="Didot"/>
          <w:lang w:val="en-US" w:eastAsia="en-US"/>
        </w:rPr>
        <w:t>cose</w:t>
      </w:r>
      <w:r w:rsidR="008F3DDB" w:rsidRPr="007E364B">
        <w:rPr>
          <w:rFonts w:ascii="Charter Roman" w:hAnsi="Charter Roman" w:cs="Didot"/>
          <w:lang w:val="en-US" w:eastAsia="en-US"/>
        </w:rPr>
        <w:t xml:space="preserve"> in their </w:t>
      </w:r>
      <w:r w:rsidR="00EA0A14" w:rsidRPr="007E364B">
        <w:rPr>
          <w:rFonts w:ascii="Charter Roman" w:hAnsi="Charter Roman" w:cs="Didot"/>
          <w:lang w:val="en-US" w:eastAsia="en-US"/>
        </w:rPr>
        <w:t xml:space="preserve">search for maximum ownership of Ukraine’s TV channels. This competition has translated itself into </w:t>
      </w:r>
      <w:r w:rsidR="008F12A5" w:rsidRPr="007E364B">
        <w:rPr>
          <w:rFonts w:ascii="Charter Roman" w:hAnsi="Charter Roman" w:cs="Didot"/>
          <w:lang w:val="en-US" w:eastAsia="en-US"/>
        </w:rPr>
        <w:t xml:space="preserve">a substantial diversity in the media. </w:t>
      </w:r>
      <w:r w:rsidR="000C7BEA" w:rsidRPr="007E364B">
        <w:rPr>
          <w:rFonts w:ascii="Charter Roman" w:hAnsi="Charter Roman" w:cs="Didot"/>
          <w:lang w:val="en-US" w:eastAsia="en-US"/>
        </w:rPr>
        <w:t xml:space="preserve">Some talk shows </w:t>
      </w:r>
      <w:r w:rsidR="009C3BBE" w:rsidRPr="007E364B">
        <w:rPr>
          <w:rFonts w:ascii="Charter Roman" w:hAnsi="Charter Roman" w:cs="Didot"/>
          <w:lang w:val="en-US" w:eastAsia="en-US"/>
        </w:rPr>
        <w:t>are “rather inclusive” and the existence of independent media</w:t>
      </w:r>
      <w:r w:rsidR="00DA3A3E" w:rsidRPr="007E364B">
        <w:rPr>
          <w:rFonts w:ascii="Charter Roman" w:hAnsi="Charter Roman" w:cs="Didot"/>
          <w:lang w:val="en-US" w:eastAsia="en-US"/>
        </w:rPr>
        <w:t xml:space="preserve"> and media projects</w:t>
      </w:r>
      <w:r w:rsidR="009C3BBE" w:rsidRPr="007E364B">
        <w:rPr>
          <w:rFonts w:ascii="Charter Roman" w:hAnsi="Charter Roman" w:cs="Didot"/>
          <w:lang w:val="en-US" w:eastAsia="en-US"/>
        </w:rPr>
        <w:t xml:space="preserve">, most of which operate online, </w:t>
      </w:r>
      <w:r w:rsidR="00DA3A3E" w:rsidRPr="007E364B">
        <w:rPr>
          <w:rFonts w:ascii="Charter Roman" w:hAnsi="Charter Roman" w:cs="Didot"/>
          <w:lang w:val="en-US" w:eastAsia="en-US"/>
        </w:rPr>
        <w:t>“</w:t>
      </w:r>
      <w:r w:rsidR="00DA3A3E" w:rsidRPr="007E364B">
        <w:rPr>
          <w:rFonts w:ascii="Charter Roman" w:hAnsi="Charter Roman" w:cs="Didot"/>
          <w:lang w:eastAsia="en-US"/>
        </w:rPr>
        <w:t>stand in the way of efforts to monopolise the Ukrainian media sphere</w:t>
      </w:r>
      <w:r w:rsidR="00B80AE2" w:rsidRPr="007E364B">
        <w:rPr>
          <w:rFonts w:ascii="Charter Roman" w:hAnsi="Charter Roman" w:cs="Didot"/>
          <w:lang w:val="en-US" w:eastAsia="en-US"/>
        </w:rPr>
        <w:t>.</w:t>
      </w:r>
      <w:r w:rsidR="00DA3A3E" w:rsidRPr="007E364B">
        <w:rPr>
          <w:rFonts w:ascii="Charter Roman" w:hAnsi="Charter Roman" w:cs="Didot"/>
          <w:lang w:val="en-US" w:eastAsia="en-US"/>
        </w:rPr>
        <w:t>”</w:t>
      </w:r>
      <w:r w:rsidR="00B80AE2" w:rsidRPr="007E364B">
        <w:rPr>
          <w:rStyle w:val="FootnoteReference"/>
          <w:rFonts w:ascii="Charter Roman" w:hAnsi="Charter Roman" w:cs="Didot"/>
          <w:lang w:val="en-US" w:eastAsia="en-US"/>
        </w:rPr>
        <w:footnoteReference w:id="109"/>
      </w:r>
    </w:p>
    <w:p w14:paraId="4D3153A9" w14:textId="77777777" w:rsidR="007974FF" w:rsidRPr="007E364B" w:rsidRDefault="007974FF" w:rsidP="00D44506">
      <w:pPr>
        <w:spacing w:line="360" w:lineRule="auto"/>
        <w:jc w:val="both"/>
        <w:rPr>
          <w:rFonts w:ascii="Charter Roman" w:hAnsi="Charter Roman" w:cs="Didot"/>
          <w:lang w:val="en-US" w:eastAsia="en-US"/>
        </w:rPr>
      </w:pPr>
    </w:p>
    <w:p w14:paraId="478E9573" w14:textId="20A13DE9" w:rsidR="00422D04" w:rsidRPr="007E364B" w:rsidRDefault="00422D04" w:rsidP="00D44506">
      <w:pPr>
        <w:pStyle w:val="Heading2"/>
        <w:spacing w:line="360" w:lineRule="auto"/>
        <w:jc w:val="both"/>
        <w:rPr>
          <w:rFonts w:ascii="Charter Roman" w:hAnsi="Charter Roman" w:cs="Didot"/>
          <w:sz w:val="24"/>
          <w:szCs w:val="24"/>
          <w:lang w:val="en-US" w:eastAsia="en-US"/>
        </w:rPr>
      </w:pPr>
      <w:bookmarkStart w:id="33" w:name="_Toc66703055"/>
      <w:r w:rsidRPr="007E364B">
        <w:rPr>
          <w:rFonts w:ascii="Charter Roman" w:hAnsi="Charter Roman" w:cs="Didot"/>
          <w:sz w:val="24"/>
          <w:szCs w:val="24"/>
          <w:lang w:val="en-US" w:eastAsia="en-US"/>
        </w:rPr>
        <w:t>The solution lies in interests coinciding</w:t>
      </w:r>
      <w:bookmarkEnd w:id="33"/>
    </w:p>
    <w:p w14:paraId="64860E10" w14:textId="78521D45" w:rsidR="009E5CA3" w:rsidRDefault="00C8352E"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Having considered the influence that the oligarchs wield over Ukraine’s political and economic spheres, </w:t>
      </w:r>
      <w:r w:rsidR="00263EA9" w:rsidRPr="007E364B">
        <w:rPr>
          <w:rFonts w:ascii="Charter Roman" w:hAnsi="Charter Roman" w:cs="Didot"/>
          <w:lang w:val="en-US" w:eastAsia="en-US"/>
        </w:rPr>
        <w:t xml:space="preserve">it </w:t>
      </w:r>
      <w:r w:rsidR="003458F7" w:rsidRPr="007E364B">
        <w:rPr>
          <w:rFonts w:ascii="Charter Roman" w:hAnsi="Charter Roman" w:cs="Didot"/>
          <w:lang w:val="en-US" w:eastAsia="en-US"/>
        </w:rPr>
        <w:t>becomes</w:t>
      </w:r>
      <w:r w:rsidR="00263EA9" w:rsidRPr="007E364B">
        <w:rPr>
          <w:rFonts w:ascii="Charter Roman" w:hAnsi="Charter Roman" w:cs="Didot"/>
          <w:lang w:val="en-US" w:eastAsia="en-US"/>
        </w:rPr>
        <w:t xml:space="preserve"> evident that </w:t>
      </w:r>
      <w:r w:rsidR="00940193" w:rsidRPr="007E364B">
        <w:rPr>
          <w:rFonts w:ascii="Charter Roman" w:hAnsi="Charter Roman" w:cs="Didot"/>
          <w:lang w:val="en-US" w:eastAsia="en-US"/>
        </w:rPr>
        <w:t xml:space="preserve">the </w:t>
      </w:r>
      <w:r w:rsidR="005E7C10" w:rsidRPr="007E364B">
        <w:rPr>
          <w:rFonts w:ascii="Charter Roman" w:hAnsi="Charter Roman" w:cs="Didot"/>
          <w:lang w:val="en-US" w:eastAsia="en-US"/>
        </w:rPr>
        <w:t xml:space="preserve">future of disinformation in Ukraine will also be under the same </w:t>
      </w:r>
      <w:r w:rsidR="003458F7" w:rsidRPr="007E364B">
        <w:rPr>
          <w:rFonts w:ascii="Charter Roman" w:hAnsi="Charter Roman" w:cs="Didot"/>
          <w:lang w:val="en-US" w:eastAsia="en-US"/>
        </w:rPr>
        <w:t xml:space="preserve">sign. </w:t>
      </w:r>
      <w:r w:rsidR="0099594F" w:rsidRPr="007E364B">
        <w:rPr>
          <w:rFonts w:ascii="Charter Roman" w:hAnsi="Charter Roman" w:cs="Didot"/>
          <w:lang w:val="en-US" w:eastAsia="en-US"/>
        </w:rPr>
        <w:t xml:space="preserve">We have seen that the policies of Ukraine move with the oligarchs, and vice versa: one can safely assume that disinformation can only be stopped should the business elite decide the latter is detrimental to them. </w:t>
      </w:r>
      <w:r w:rsidR="00536098" w:rsidRPr="007E364B">
        <w:rPr>
          <w:rFonts w:ascii="Charter Roman" w:hAnsi="Charter Roman" w:cs="Didot"/>
          <w:lang w:val="en-US" w:eastAsia="en-US"/>
        </w:rPr>
        <w:lastRenderedPageBreak/>
        <w:t>Unfortunately, this is not the case. The reasons are twofold: first, Ukrainian oligarchs share some of the goals t</w:t>
      </w:r>
      <w:r w:rsidR="002951DF" w:rsidRPr="007E364B">
        <w:rPr>
          <w:rFonts w:ascii="Charter Roman" w:hAnsi="Charter Roman" w:cs="Didot"/>
          <w:lang w:val="en-US" w:eastAsia="en-US"/>
        </w:rPr>
        <w:t xml:space="preserve">hat Russia advances with its disinformation operations, </w:t>
      </w:r>
      <w:r w:rsidR="00367047" w:rsidRPr="007E364B">
        <w:rPr>
          <w:rFonts w:ascii="Charter Roman" w:hAnsi="Charter Roman" w:cs="Didot"/>
          <w:lang w:val="en-US" w:eastAsia="en-US"/>
        </w:rPr>
        <w:t>and</w:t>
      </w:r>
      <w:r w:rsidR="002951DF" w:rsidRPr="007E364B">
        <w:rPr>
          <w:rFonts w:ascii="Charter Roman" w:hAnsi="Charter Roman" w:cs="Didot"/>
          <w:lang w:val="en-US" w:eastAsia="en-US"/>
        </w:rPr>
        <w:t xml:space="preserve"> second, oligarchs do not have an inherent need to stop disinformation since </w:t>
      </w:r>
      <w:r w:rsidR="007430F6" w:rsidRPr="007E364B">
        <w:rPr>
          <w:rFonts w:ascii="Charter Roman" w:hAnsi="Charter Roman" w:cs="Didot"/>
          <w:lang w:val="en-US" w:eastAsia="en-US"/>
        </w:rPr>
        <w:t>they can decide to simply discard it.</w:t>
      </w:r>
    </w:p>
    <w:p w14:paraId="0139CA9E" w14:textId="77777777" w:rsidR="007974FF" w:rsidRPr="007E364B" w:rsidRDefault="007974FF" w:rsidP="00D44506">
      <w:pPr>
        <w:spacing w:line="360" w:lineRule="auto"/>
        <w:jc w:val="both"/>
        <w:rPr>
          <w:rFonts w:ascii="Charter Roman" w:hAnsi="Charter Roman" w:cs="Didot"/>
          <w:lang w:val="en-US" w:eastAsia="en-US"/>
        </w:rPr>
      </w:pPr>
    </w:p>
    <w:p w14:paraId="598A18F2" w14:textId="0D2D36AF" w:rsidR="00422D04" w:rsidRPr="007E364B" w:rsidRDefault="00420EE4" w:rsidP="00D44506">
      <w:pPr>
        <w:pStyle w:val="Heading3"/>
        <w:spacing w:line="360" w:lineRule="auto"/>
        <w:jc w:val="both"/>
        <w:rPr>
          <w:rFonts w:ascii="Charter Roman" w:hAnsi="Charter Roman" w:cs="Didot"/>
          <w:lang w:val="en-US" w:eastAsia="en-US"/>
        </w:rPr>
      </w:pPr>
      <w:bookmarkStart w:id="34" w:name="_Toc66703056"/>
      <w:r w:rsidRPr="007E364B">
        <w:rPr>
          <w:rFonts w:ascii="Charter Roman" w:hAnsi="Charter Roman" w:cs="Didot"/>
          <w:lang w:val="en-US" w:eastAsia="en-US"/>
        </w:rPr>
        <w:t xml:space="preserve">Oligarchs </w:t>
      </w:r>
      <w:r w:rsidR="00002EA2">
        <w:rPr>
          <w:rFonts w:ascii="Charter Roman" w:hAnsi="Charter Roman" w:cs="Didot"/>
          <w:lang w:val="en-US" w:eastAsia="en-US"/>
        </w:rPr>
        <w:t>share some of Russia’s goals in Ukraine</w:t>
      </w:r>
      <w:bookmarkEnd w:id="34"/>
      <w:r w:rsidRPr="007E364B">
        <w:rPr>
          <w:rFonts w:ascii="Charter Roman" w:hAnsi="Charter Roman" w:cs="Didot"/>
          <w:lang w:val="en-US" w:eastAsia="en-US"/>
        </w:rPr>
        <w:t xml:space="preserve"> </w:t>
      </w:r>
    </w:p>
    <w:p w14:paraId="5B82057F" w14:textId="238D65E1" w:rsidR="00367047" w:rsidRPr="007E364B" w:rsidRDefault="009C6D34"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Thinking that Russia’s goals in Ukraine are </w:t>
      </w:r>
      <w:r w:rsidR="004C69CC" w:rsidRPr="007E364B">
        <w:rPr>
          <w:rFonts w:ascii="Charter Roman" w:hAnsi="Charter Roman" w:cs="Didot"/>
          <w:lang w:val="en-US" w:eastAsia="en-US"/>
        </w:rPr>
        <w:t xml:space="preserve">only to widen their territory would be a grave mistake. Indeed, we have seen that the stakes of the Ukrainian war are much higher than </w:t>
      </w:r>
      <w:r w:rsidR="002B53CB" w:rsidRPr="007E364B">
        <w:rPr>
          <w:rFonts w:ascii="Charter Roman" w:hAnsi="Charter Roman" w:cs="Didot"/>
          <w:lang w:val="en-US" w:eastAsia="en-US"/>
        </w:rPr>
        <w:t xml:space="preserve">those of a simple territorial dispute. The war is tainted by economic </w:t>
      </w:r>
      <w:r w:rsidR="00283411" w:rsidRPr="007E364B">
        <w:rPr>
          <w:rFonts w:ascii="Charter Roman" w:hAnsi="Charter Roman" w:cs="Didot"/>
          <w:lang w:val="en-US" w:eastAsia="en-US"/>
        </w:rPr>
        <w:t>considerations, as much as geopolitical ones: Russia has an interest in keeping Ukraine in a state of internal turmoil</w:t>
      </w:r>
      <w:r w:rsidR="00F61CB2" w:rsidRPr="007E364B">
        <w:rPr>
          <w:rFonts w:ascii="Charter Roman" w:hAnsi="Charter Roman" w:cs="Didot"/>
          <w:lang w:val="en-US" w:eastAsia="en-US"/>
        </w:rPr>
        <w:t xml:space="preserve"> and rampant corruption because it keeps the West from its borders (a fear that </w:t>
      </w:r>
      <w:r w:rsidR="00F437C1" w:rsidRPr="007E364B">
        <w:rPr>
          <w:rFonts w:ascii="Charter Roman" w:hAnsi="Charter Roman" w:cs="Didot"/>
          <w:lang w:val="en-US" w:eastAsia="en-US"/>
        </w:rPr>
        <w:t xml:space="preserve">has always been prevalent in the Russian mind, all the more when Ukraine started to exhibit the desires to </w:t>
      </w:r>
      <w:r w:rsidR="006131E3" w:rsidRPr="007E364B">
        <w:rPr>
          <w:rFonts w:ascii="Charter Roman" w:hAnsi="Charter Roman" w:cs="Didot"/>
          <w:lang w:val="en-US" w:eastAsia="en-US"/>
        </w:rPr>
        <w:t>enter NATO or the EU).</w:t>
      </w:r>
    </w:p>
    <w:p w14:paraId="19AEE4FC" w14:textId="77777777" w:rsidR="007974FF" w:rsidRDefault="007974FF" w:rsidP="00D44506">
      <w:pPr>
        <w:spacing w:line="360" w:lineRule="auto"/>
        <w:jc w:val="both"/>
        <w:rPr>
          <w:rFonts w:ascii="Charter Roman" w:hAnsi="Charter Roman" w:cs="Didot"/>
          <w:lang w:val="en-US" w:eastAsia="en-US"/>
        </w:rPr>
      </w:pPr>
    </w:p>
    <w:p w14:paraId="20C068F5" w14:textId="3FA1D99E" w:rsidR="00825239" w:rsidRDefault="006131E3"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Where Russia wants to keep the West out of its horizons in order </w:t>
      </w:r>
      <w:r w:rsidR="00226848" w:rsidRPr="007E364B">
        <w:rPr>
          <w:rFonts w:ascii="Charter Roman" w:hAnsi="Charter Roman" w:cs="Didot"/>
          <w:lang w:val="en-US" w:eastAsia="en-US"/>
        </w:rPr>
        <w:t xml:space="preserve">to reign free on its territories, Ukrainian oligarchs want the same thing in order to maintain their </w:t>
      </w:r>
      <w:r w:rsidR="001505C7" w:rsidRPr="007E364B">
        <w:rPr>
          <w:rFonts w:ascii="Charter Roman" w:hAnsi="Charter Roman" w:cs="Didot"/>
          <w:lang w:val="en-US" w:eastAsia="en-US"/>
        </w:rPr>
        <w:t>reign of corruption. This is where the interests of both parties coincide.</w:t>
      </w:r>
      <w:r w:rsidR="007957F6" w:rsidRPr="007E364B">
        <w:rPr>
          <w:rFonts w:ascii="Charter Roman" w:hAnsi="Charter Roman" w:cs="Didot"/>
          <w:lang w:val="en-US" w:eastAsia="en-US"/>
        </w:rPr>
        <w:t xml:space="preserve"> This desire on both ends to </w:t>
      </w:r>
      <w:r w:rsidR="00152832" w:rsidRPr="007E364B">
        <w:rPr>
          <w:rFonts w:ascii="Charter Roman" w:hAnsi="Charter Roman" w:cs="Didot"/>
          <w:lang w:val="en-US" w:eastAsia="en-US"/>
        </w:rPr>
        <w:t xml:space="preserve">sustain the gangrened </w:t>
      </w:r>
      <w:r w:rsidR="00091B55" w:rsidRPr="007E364B">
        <w:rPr>
          <w:rFonts w:ascii="Charter Roman" w:hAnsi="Charter Roman" w:cs="Didot"/>
          <w:lang w:val="en-US" w:eastAsia="en-US"/>
        </w:rPr>
        <w:t>institutions that prevent Ukraine from becoming a true democracy also explains why the oligarchs have been found to have ties with Russia at all times, be it during the Orange Revolution of 200</w:t>
      </w:r>
      <w:r w:rsidR="00500F36" w:rsidRPr="007E364B">
        <w:rPr>
          <w:rFonts w:ascii="Charter Roman" w:hAnsi="Charter Roman" w:cs="Didot"/>
          <w:lang w:val="en-US" w:eastAsia="en-US"/>
        </w:rPr>
        <w:t>4 or the Revolution of Dignity of 2014.</w:t>
      </w:r>
      <w:r w:rsidR="008A3B5B">
        <w:rPr>
          <w:rFonts w:ascii="Charter Roman" w:hAnsi="Charter Roman" w:cs="Didot"/>
          <w:lang w:val="en-US" w:eastAsia="en-US"/>
        </w:rPr>
        <w:t xml:space="preserve"> </w:t>
      </w:r>
      <w:r w:rsidR="00825239" w:rsidRPr="007E364B">
        <w:rPr>
          <w:rFonts w:ascii="Charter Roman" w:hAnsi="Charter Roman" w:cs="Didot"/>
          <w:lang w:val="en-US" w:eastAsia="en-US"/>
        </w:rPr>
        <w:t xml:space="preserve">In the current context, it </w:t>
      </w:r>
      <w:r w:rsidR="00506417">
        <w:rPr>
          <w:rFonts w:ascii="Charter Roman" w:hAnsi="Charter Roman" w:cs="Didot"/>
          <w:lang w:val="en-US" w:eastAsia="en-US"/>
        </w:rPr>
        <w:t>does not</w:t>
      </w:r>
      <w:r w:rsidR="00825239" w:rsidRPr="007E364B">
        <w:rPr>
          <w:rFonts w:ascii="Charter Roman" w:hAnsi="Charter Roman" w:cs="Didot"/>
          <w:lang w:val="en-US" w:eastAsia="en-US"/>
        </w:rPr>
        <w:t xml:space="preserve"> </w:t>
      </w:r>
      <w:r w:rsidR="001B72AE" w:rsidRPr="007E364B">
        <w:rPr>
          <w:rFonts w:ascii="Charter Roman" w:hAnsi="Charter Roman" w:cs="Didot"/>
          <w:lang w:val="en-US" w:eastAsia="en-US"/>
        </w:rPr>
        <w:t>only</w:t>
      </w:r>
      <w:r w:rsidR="00506417">
        <w:rPr>
          <w:rFonts w:ascii="Charter Roman" w:hAnsi="Charter Roman" w:cs="Didot"/>
          <w:lang w:val="en-US" w:eastAsia="en-US"/>
        </w:rPr>
        <w:t xml:space="preserve"> mean</w:t>
      </w:r>
      <w:r w:rsidR="001B72AE" w:rsidRPr="007E364B">
        <w:rPr>
          <w:rFonts w:ascii="Charter Roman" w:hAnsi="Charter Roman" w:cs="Didot"/>
          <w:lang w:val="en-US" w:eastAsia="en-US"/>
        </w:rPr>
        <w:t xml:space="preserve"> </w:t>
      </w:r>
      <w:r w:rsidR="00825239" w:rsidRPr="007E364B">
        <w:rPr>
          <w:rFonts w:ascii="Charter Roman" w:hAnsi="Charter Roman" w:cs="Didot"/>
          <w:lang w:val="en-US" w:eastAsia="en-US"/>
        </w:rPr>
        <w:t>that the oligarchs that puppeteer the media scene in Ukraine</w:t>
      </w:r>
      <w:r w:rsidR="002F4AB4" w:rsidRPr="007E364B">
        <w:rPr>
          <w:rFonts w:ascii="Charter Roman" w:hAnsi="Charter Roman" w:cs="Didot"/>
          <w:lang w:val="en-US" w:eastAsia="en-US"/>
        </w:rPr>
        <w:t xml:space="preserve"> turn a blind eye to the disinformation that they could </w:t>
      </w:r>
      <w:r w:rsidR="001B72AE" w:rsidRPr="007E364B">
        <w:rPr>
          <w:rFonts w:ascii="Charter Roman" w:hAnsi="Charter Roman" w:cs="Didot"/>
          <w:lang w:val="en-US" w:eastAsia="en-US"/>
        </w:rPr>
        <w:t>easily slow down, but also that they</w:t>
      </w:r>
      <w:r w:rsidR="00B669BA" w:rsidRPr="007E364B">
        <w:rPr>
          <w:rFonts w:ascii="Charter Roman" w:hAnsi="Charter Roman" w:cs="Didot"/>
          <w:lang w:val="en-US" w:eastAsia="en-US"/>
        </w:rPr>
        <w:t xml:space="preserve"> actively promote the anti-Western narratives that Russia holds so dear. </w:t>
      </w:r>
      <w:r w:rsidR="00887DF1" w:rsidRPr="007E364B">
        <w:rPr>
          <w:rFonts w:ascii="Charter Roman" w:hAnsi="Charter Roman" w:cs="Didot"/>
          <w:lang w:val="en-US" w:eastAsia="en-US"/>
        </w:rPr>
        <w:t xml:space="preserve">Kolomoisky’s recent public disapproval </w:t>
      </w:r>
      <w:r w:rsidR="00BB0881" w:rsidRPr="007E364B">
        <w:rPr>
          <w:rFonts w:ascii="Charter Roman" w:hAnsi="Charter Roman" w:cs="Didot"/>
          <w:lang w:val="en-US" w:eastAsia="en-US"/>
        </w:rPr>
        <w:t xml:space="preserve">of the IMF loan, and his blatant refusal to cooperate in setting the record straight </w:t>
      </w:r>
      <w:r w:rsidR="0058220F" w:rsidRPr="007E364B">
        <w:rPr>
          <w:rFonts w:ascii="Charter Roman" w:hAnsi="Charter Roman" w:cs="Didot"/>
          <w:lang w:val="en-US" w:eastAsia="en-US"/>
        </w:rPr>
        <w:t xml:space="preserve">regarding PrivatBank, is a textbook example of such </w:t>
      </w:r>
      <w:r w:rsidR="007A1723" w:rsidRPr="007E364B">
        <w:rPr>
          <w:rFonts w:ascii="Charter Roman" w:hAnsi="Charter Roman" w:cs="Didot"/>
          <w:lang w:val="en-US" w:eastAsia="en-US"/>
        </w:rPr>
        <w:t>collision of interests.</w:t>
      </w:r>
      <w:r w:rsidR="000D13EE" w:rsidRPr="007E364B">
        <w:rPr>
          <w:rFonts w:ascii="Charter Roman" w:hAnsi="Charter Roman" w:cs="Didot"/>
          <w:lang w:val="en-US" w:eastAsia="en-US"/>
        </w:rPr>
        <w:t xml:space="preserve"> </w:t>
      </w:r>
      <w:r w:rsidR="0032478D" w:rsidRPr="007E364B">
        <w:rPr>
          <w:rFonts w:ascii="Charter Roman" w:hAnsi="Charter Roman" w:cs="Didot"/>
          <w:lang w:val="en-US" w:eastAsia="en-US"/>
        </w:rPr>
        <w:t xml:space="preserve"> </w:t>
      </w:r>
      <w:r w:rsidR="0030619F" w:rsidRPr="007E364B">
        <w:rPr>
          <w:rFonts w:ascii="Charter Roman" w:hAnsi="Charter Roman" w:cs="Didot"/>
          <w:lang w:val="en-US" w:eastAsia="en-US"/>
        </w:rPr>
        <w:t xml:space="preserve">The anti-corruption reforms that have been at the top of the political agenda since 2014 are faced with a form of counter-revolution, not least because </w:t>
      </w:r>
      <w:r w:rsidR="001D6F59" w:rsidRPr="007E364B">
        <w:rPr>
          <w:rFonts w:ascii="Charter Roman" w:hAnsi="Charter Roman" w:cs="Didot"/>
          <w:lang w:val="en-US" w:eastAsia="en-US"/>
        </w:rPr>
        <w:t>oligarchs would “have much to lose from the establishment of a level playing field and independent judiciary</w:t>
      </w:r>
      <w:r w:rsidR="00C4599E" w:rsidRPr="007E364B">
        <w:rPr>
          <w:rFonts w:ascii="Charter Roman" w:hAnsi="Charter Roman" w:cs="Didot"/>
          <w:lang w:val="en-US" w:eastAsia="en-US"/>
        </w:rPr>
        <w:t xml:space="preserve">.” In addition to this, </w:t>
      </w:r>
      <w:r w:rsidR="00162969" w:rsidRPr="007E364B">
        <w:rPr>
          <w:rFonts w:ascii="Charter Roman" w:hAnsi="Charter Roman" w:cs="Didot"/>
          <w:lang w:val="en-US" w:eastAsia="en-US"/>
        </w:rPr>
        <w:t xml:space="preserve">various oligarch plans are actively working to undermine further cooperation with the IMF and the EU, </w:t>
      </w:r>
      <w:r w:rsidR="007A749E" w:rsidRPr="007E364B">
        <w:rPr>
          <w:rFonts w:ascii="Charter Roman" w:hAnsi="Charter Roman" w:cs="Didot"/>
          <w:lang w:val="en-US" w:eastAsia="en-US"/>
        </w:rPr>
        <w:t xml:space="preserve">even </w:t>
      </w:r>
      <w:r w:rsidR="007A749E" w:rsidRPr="007E364B">
        <w:rPr>
          <w:rFonts w:ascii="Charter Roman" w:hAnsi="Charter Roman" w:cs="Didot"/>
          <w:lang w:val="en-US" w:eastAsia="en-US"/>
        </w:rPr>
        <w:lastRenderedPageBreak/>
        <w:t xml:space="preserve">going so far as </w:t>
      </w:r>
      <w:r w:rsidR="00862B4E" w:rsidRPr="007E364B">
        <w:rPr>
          <w:rFonts w:ascii="Charter Roman" w:hAnsi="Charter Roman" w:cs="Didot"/>
          <w:lang w:val="en-US" w:eastAsia="en-US"/>
        </w:rPr>
        <w:t xml:space="preserve">actively “promoting anti-Western narratives </w:t>
      </w:r>
      <w:r w:rsidR="00862B4E" w:rsidRPr="007E364B">
        <w:rPr>
          <w:rFonts w:ascii="Charter Roman" w:hAnsi="Charter Roman" w:cs="Didot"/>
          <w:i/>
          <w:iCs/>
          <w:lang w:val="en-US" w:eastAsia="en-US"/>
        </w:rPr>
        <w:t>via</w:t>
      </w:r>
      <w:r w:rsidR="00862B4E" w:rsidRPr="007E364B">
        <w:rPr>
          <w:rFonts w:ascii="Charter Roman" w:hAnsi="Charter Roman" w:cs="Didot"/>
          <w:lang w:val="en-US" w:eastAsia="en-US"/>
        </w:rPr>
        <w:t xml:space="preserve"> their media platforms.”</w:t>
      </w:r>
      <w:r w:rsidR="00862B4E" w:rsidRPr="007E364B">
        <w:rPr>
          <w:rStyle w:val="FootnoteReference"/>
          <w:rFonts w:ascii="Charter Roman" w:hAnsi="Charter Roman" w:cs="Didot"/>
          <w:lang w:val="en-US" w:eastAsia="en-US"/>
        </w:rPr>
        <w:footnoteReference w:id="110"/>
      </w:r>
    </w:p>
    <w:p w14:paraId="604FE43A" w14:textId="77777777" w:rsidR="007974FF" w:rsidRPr="007E364B" w:rsidRDefault="007974FF" w:rsidP="00D44506">
      <w:pPr>
        <w:spacing w:line="360" w:lineRule="auto"/>
        <w:jc w:val="both"/>
        <w:rPr>
          <w:rFonts w:ascii="Charter Roman" w:hAnsi="Charter Roman" w:cs="Didot"/>
          <w:lang w:val="en-US" w:eastAsia="en-US"/>
        </w:rPr>
      </w:pPr>
    </w:p>
    <w:p w14:paraId="7E6399CD" w14:textId="36022A34" w:rsidR="00420EE4" w:rsidRPr="007E364B" w:rsidRDefault="002173C7" w:rsidP="00D44506">
      <w:pPr>
        <w:pStyle w:val="Heading3"/>
        <w:spacing w:line="360" w:lineRule="auto"/>
        <w:jc w:val="both"/>
        <w:rPr>
          <w:rFonts w:ascii="Charter Roman" w:hAnsi="Charter Roman" w:cs="Didot"/>
          <w:lang w:val="en-US" w:eastAsia="en-US"/>
        </w:rPr>
      </w:pPr>
      <w:bookmarkStart w:id="35" w:name="_Toc66703057"/>
      <w:r>
        <w:rPr>
          <w:rFonts w:ascii="Charter Roman" w:hAnsi="Charter Roman" w:cs="Didot"/>
          <w:lang w:val="en-US" w:eastAsia="en-US"/>
        </w:rPr>
        <w:t xml:space="preserve">Oligarchs do not fear </w:t>
      </w:r>
      <w:r w:rsidR="00923992" w:rsidRPr="007E364B">
        <w:rPr>
          <w:rFonts w:ascii="Charter Roman" w:hAnsi="Charter Roman" w:cs="Didot"/>
          <w:lang w:val="en-US" w:eastAsia="en-US"/>
        </w:rPr>
        <w:t>disinformation since they control the media</w:t>
      </w:r>
      <w:bookmarkEnd w:id="35"/>
    </w:p>
    <w:p w14:paraId="4841590C" w14:textId="1B0F6CF8" w:rsidR="00BB1539" w:rsidRPr="007E364B" w:rsidRDefault="002943EA"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Another reasons for the oligarchs not to fear disinformation is the total control they exert over traditional media, as we have seen earlier in the chapter.</w:t>
      </w:r>
      <w:r w:rsidR="00881E9B" w:rsidRPr="007E364B">
        <w:rPr>
          <w:rFonts w:ascii="Charter Roman" w:hAnsi="Charter Roman" w:cs="Didot"/>
          <w:lang w:val="en-US" w:eastAsia="en-US"/>
        </w:rPr>
        <w:t xml:space="preserve"> In fact, in 2018, state-owned media were seen to reach only 0.71% of the public, while the congregation of the </w:t>
      </w:r>
      <w:r w:rsidR="003470E7" w:rsidRPr="007E364B">
        <w:rPr>
          <w:rFonts w:ascii="Charter Roman" w:hAnsi="Charter Roman" w:cs="Didot"/>
          <w:lang w:val="en-US" w:eastAsia="en-US"/>
        </w:rPr>
        <w:t xml:space="preserve">channels owned by the </w:t>
      </w:r>
      <w:r w:rsidR="00881E9B" w:rsidRPr="007E364B">
        <w:rPr>
          <w:rFonts w:ascii="Charter Roman" w:hAnsi="Charter Roman" w:cs="Didot"/>
          <w:lang w:val="en-US" w:eastAsia="en-US"/>
        </w:rPr>
        <w:t xml:space="preserve">four </w:t>
      </w:r>
      <w:r w:rsidR="003470E7" w:rsidRPr="007E364B">
        <w:rPr>
          <w:rFonts w:ascii="Charter Roman" w:hAnsi="Charter Roman" w:cs="Didot"/>
          <w:lang w:val="en-US" w:eastAsia="en-US"/>
        </w:rPr>
        <w:t xml:space="preserve">largest oligarchic groups made up 76.2% of the </w:t>
      </w:r>
      <w:r w:rsidR="0036471D" w:rsidRPr="007E364B">
        <w:rPr>
          <w:rFonts w:ascii="Charter Roman" w:hAnsi="Charter Roman" w:cs="Didot"/>
          <w:lang w:val="en-US" w:eastAsia="en-US"/>
        </w:rPr>
        <w:t>news intake of the Ukrainian people.</w:t>
      </w:r>
      <w:r w:rsidR="003E35E0" w:rsidRPr="007E364B">
        <w:rPr>
          <w:rStyle w:val="FootnoteReference"/>
          <w:rFonts w:ascii="Charter Roman" w:hAnsi="Charter Roman" w:cs="Didot"/>
          <w:lang w:val="en-US" w:eastAsia="en-US"/>
        </w:rPr>
        <w:footnoteReference w:id="111"/>
      </w:r>
      <w:r w:rsidR="00F41928" w:rsidRPr="007E364B">
        <w:rPr>
          <w:rFonts w:ascii="Charter Roman" w:hAnsi="Charter Roman" w:cs="Didot"/>
          <w:lang w:val="en-US" w:eastAsia="en-US"/>
        </w:rPr>
        <w:t xml:space="preserve"> Naturally, the oligarchs can then mold the public opinion to their liking on any topic</w:t>
      </w:r>
      <w:r w:rsidR="005B32C1" w:rsidRPr="007E364B">
        <w:rPr>
          <w:rFonts w:ascii="Charter Roman" w:hAnsi="Charter Roman" w:cs="Didot"/>
          <w:lang w:val="en-US" w:eastAsia="en-US"/>
        </w:rPr>
        <w:t xml:space="preserve"> – disinformation is the last of their concerns</w:t>
      </w:r>
      <w:r w:rsidR="001D4633" w:rsidRPr="007E364B">
        <w:rPr>
          <w:rFonts w:ascii="Charter Roman" w:hAnsi="Charter Roman" w:cs="Didot"/>
          <w:lang w:val="en-US" w:eastAsia="en-US"/>
        </w:rPr>
        <w:t>, as it generally goes in the direction of their own desires</w:t>
      </w:r>
      <w:r w:rsidR="00CD6DD4" w:rsidRPr="007E364B">
        <w:rPr>
          <w:rFonts w:ascii="Charter Roman" w:hAnsi="Charter Roman" w:cs="Didot"/>
          <w:lang w:val="en-US" w:eastAsia="en-US"/>
        </w:rPr>
        <w:t xml:space="preserve">, when it is not </w:t>
      </w:r>
      <w:r w:rsidR="000B6BF6" w:rsidRPr="007E364B">
        <w:rPr>
          <w:rFonts w:ascii="Charter Roman" w:hAnsi="Charter Roman" w:cs="Didot"/>
          <w:lang w:val="en-US" w:eastAsia="en-US"/>
        </w:rPr>
        <w:t>of their own creation.</w:t>
      </w:r>
    </w:p>
    <w:p w14:paraId="4F6A7416" w14:textId="77777777" w:rsidR="007974FF" w:rsidRDefault="007974FF" w:rsidP="00D44506">
      <w:pPr>
        <w:spacing w:line="360" w:lineRule="auto"/>
        <w:jc w:val="both"/>
        <w:rPr>
          <w:rFonts w:ascii="Charter Roman" w:hAnsi="Charter Roman" w:cs="Didot"/>
          <w:lang w:val="en-US" w:eastAsia="en-US"/>
        </w:rPr>
      </w:pPr>
    </w:p>
    <w:p w14:paraId="511FEB6E" w14:textId="7EFD1DBA" w:rsidR="00F254D2" w:rsidRPr="007E364B" w:rsidRDefault="00864D31"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The </w:t>
      </w:r>
      <w:r w:rsidR="00E87589" w:rsidRPr="007E364B">
        <w:rPr>
          <w:rFonts w:ascii="Charter Roman" w:hAnsi="Charter Roman" w:cs="Didot"/>
          <w:i/>
          <w:iCs/>
          <w:lang w:val="en-US" w:eastAsia="en-US"/>
        </w:rPr>
        <w:t>chargée d’affaires</w:t>
      </w:r>
      <w:r w:rsidR="00E87589" w:rsidRPr="007E364B">
        <w:rPr>
          <w:rFonts w:ascii="Charter Roman" w:hAnsi="Charter Roman" w:cs="Didot"/>
          <w:lang w:val="en-US" w:eastAsia="en-US"/>
        </w:rPr>
        <w:t xml:space="preserve"> of the US embassy in Ukraine</w:t>
      </w:r>
      <w:r w:rsidR="005823DE">
        <w:rPr>
          <w:rFonts w:ascii="Charter Roman" w:hAnsi="Charter Roman" w:cs="Didot"/>
          <w:lang w:val="en-US" w:eastAsia="en-US"/>
        </w:rPr>
        <w:t xml:space="preserve">, Kristina </w:t>
      </w:r>
      <w:proofErr w:type="spellStart"/>
      <w:r w:rsidR="005823DE">
        <w:rPr>
          <w:rFonts w:ascii="Charter Roman" w:hAnsi="Charter Roman" w:cs="Didot"/>
          <w:lang w:val="en-US" w:eastAsia="en-US"/>
        </w:rPr>
        <w:t>Kvien</w:t>
      </w:r>
      <w:proofErr w:type="spellEnd"/>
      <w:r w:rsidR="005823DE">
        <w:rPr>
          <w:rFonts w:ascii="Charter Roman" w:hAnsi="Charter Roman" w:cs="Didot"/>
          <w:lang w:val="en-US" w:eastAsia="en-US"/>
        </w:rPr>
        <w:t>,</w:t>
      </w:r>
      <w:r w:rsidR="00E87589" w:rsidRPr="007E364B">
        <w:rPr>
          <w:rFonts w:ascii="Charter Roman" w:hAnsi="Charter Roman" w:cs="Didot"/>
          <w:lang w:val="en-US" w:eastAsia="en-US"/>
        </w:rPr>
        <w:t xml:space="preserve"> also laments the fact</w:t>
      </w:r>
      <w:r w:rsidR="007224E5" w:rsidRPr="007E364B">
        <w:rPr>
          <w:rFonts w:ascii="Charter Roman" w:hAnsi="Charter Roman" w:cs="Didot"/>
          <w:lang w:val="en-US" w:eastAsia="en-US"/>
        </w:rPr>
        <w:t xml:space="preserve"> that </w:t>
      </w:r>
      <w:r w:rsidR="00A1476B" w:rsidRPr="007E364B">
        <w:rPr>
          <w:rFonts w:ascii="Charter Roman" w:hAnsi="Charter Roman" w:cs="Didot"/>
          <w:lang w:val="en-US" w:eastAsia="en-US"/>
        </w:rPr>
        <w:t>“</w:t>
      </w:r>
      <w:r w:rsidR="0053473E" w:rsidRPr="007E364B">
        <w:rPr>
          <w:rFonts w:ascii="Charter Roman" w:hAnsi="Charter Roman" w:cs="Didot"/>
          <w:lang w:eastAsia="en-US"/>
        </w:rPr>
        <w:t>certain prominent Ukrainians and Ukrainian media outlets falsely accuse Western reform partners of misspending assistance funds. In doing so, these elected officials, oligarchs, and others have set aside the interests of the Ukrainian people to pursue their own personal interests, or Russia’s, in an attempt to preserve the corrupt system that they have exploited to make themselves rich and powerful and divide Ukraine from its Western partners.</w:t>
      </w:r>
      <w:r w:rsidR="0053473E" w:rsidRPr="007E364B">
        <w:rPr>
          <w:rFonts w:ascii="Charter Roman" w:hAnsi="Charter Roman" w:cs="Didot"/>
          <w:lang w:val="en-US" w:eastAsia="en-US"/>
        </w:rPr>
        <w:t>”</w:t>
      </w:r>
      <w:r w:rsidR="0053473E" w:rsidRPr="007E364B">
        <w:rPr>
          <w:rStyle w:val="FootnoteReference"/>
          <w:rFonts w:ascii="Charter Roman" w:hAnsi="Charter Roman" w:cs="Didot"/>
          <w:lang w:val="en-US" w:eastAsia="en-US"/>
        </w:rPr>
        <w:footnoteReference w:id="112"/>
      </w:r>
      <w:r w:rsidR="002A3482" w:rsidRPr="007E364B">
        <w:rPr>
          <w:rFonts w:ascii="Charter Roman" w:hAnsi="Charter Roman" w:cs="Didot"/>
          <w:lang w:val="en-US" w:eastAsia="en-US"/>
        </w:rPr>
        <w:t xml:space="preserve"> In the same statement, </w:t>
      </w:r>
      <w:r w:rsidR="00D30D9B" w:rsidRPr="007E364B">
        <w:rPr>
          <w:rFonts w:ascii="Charter Roman" w:hAnsi="Charter Roman" w:cs="Didot"/>
          <w:lang w:val="en-US" w:eastAsia="en-US"/>
        </w:rPr>
        <w:t xml:space="preserve">the US representative </w:t>
      </w:r>
      <w:r w:rsidR="00DA28DF" w:rsidRPr="007E364B">
        <w:rPr>
          <w:rFonts w:ascii="Charter Roman" w:hAnsi="Charter Roman" w:cs="Didot"/>
          <w:lang w:val="en-US" w:eastAsia="en-US"/>
        </w:rPr>
        <w:t xml:space="preserve">also regrets </w:t>
      </w:r>
      <w:r w:rsidR="001907E3" w:rsidRPr="007E364B">
        <w:rPr>
          <w:rFonts w:ascii="Charter Roman" w:hAnsi="Charter Roman" w:cs="Didot"/>
          <w:lang w:val="en-US" w:eastAsia="en-US"/>
        </w:rPr>
        <w:t>that retrograde forces suggest that the West seeks to “run” Ukrain</w:t>
      </w:r>
      <w:r w:rsidR="00897427" w:rsidRPr="007E364B">
        <w:rPr>
          <w:rFonts w:ascii="Charter Roman" w:hAnsi="Charter Roman" w:cs="Didot"/>
          <w:lang w:val="en-US" w:eastAsia="en-US"/>
        </w:rPr>
        <w:t xml:space="preserve">e, or aims to use Ukraine to advance covert interests – in the opinion of the author, that is but a false narrative </w:t>
      </w:r>
      <w:r w:rsidR="00A556C1" w:rsidRPr="007E364B">
        <w:rPr>
          <w:rFonts w:ascii="Charter Roman" w:hAnsi="Charter Roman" w:cs="Didot"/>
          <w:lang w:val="en-US" w:eastAsia="en-US"/>
        </w:rPr>
        <w:t>used by those who do not want to see Ukraine reach its full democratic potential.</w:t>
      </w:r>
    </w:p>
    <w:p w14:paraId="0B6114B0" w14:textId="1D9944C8" w:rsidR="00B31732" w:rsidRPr="007E364B" w:rsidRDefault="00036264" w:rsidP="00D44506">
      <w:pPr>
        <w:pStyle w:val="Heading1"/>
        <w:spacing w:line="360" w:lineRule="auto"/>
        <w:jc w:val="both"/>
        <w:rPr>
          <w:rFonts w:ascii="Charter Roman" w:eastAsia="Times New Roman" w:hAnsi="Charter Roman" w:cs="Didot"/>
          <w:sz w:val="24"/>
          <w:szCs w:val="24"/>
          <w:lang w:val="en-US" w:eastAsia="en-US"/>
        </w:rPr>
      </w:pPr>
      <w:bookmarkStart w:id="36" w:name="_Toc66703058"/>
      <w:r w:rsidRPr="007E364B">
        <w:rPr>
          <w:rFonts w:ascii="Charter Roman" w:eastAsia="Times New Roman" w:hAnsi="Charter Roman" w:cs="Didot"/>
          <w:sz w:val="24"/>
          <w:szCs w:val="24"/>
          <w:lang w:val="en-US" w:eastAsia="en-US"/>
        </w:rPr>
        <w:t>Conclusion</w:t>
      </w:r>
      <w:bookmarkEnd w:id="36"/>
    </w:p>
    <w:p w14:paraId="1BF06A06" w14:textId="4F43E2DB" w:rsidR="00036264" w:rsidRPr="007E364B" w:rsidRDefault="003676FE"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Matuszak stated in 2012 that “it is the interplay of the interests of the oligarchs that is the real mechanism </w:t>
      </w:r>
      <w:r w:rsidR="00144A10" w:rsidRPr="007E364B">
        <w:rPr>
          <w:rFonts w:ascii="Charter Roman" w:hAnsi="Charter Roman" w:cs="Didot"/>
          <w:lang w:val="en-US" w:eastAsia="en-US"/>
        </w:rPr>
        <w:t>which shapes Ukrainian politics.”</w:t>
      </w:r>
      <w:r w:rsidR="002303E7" w:rsidRPr="007E364B">
        <w:rPr>
          <w:rStyle w:val="FootnoteReference"/>
          <w:rFonts w:ascii="Charter Roman" w:hAnsi="Charter Roman" w:cs="Didot"/>
          <w:lang w:val="en-US" w:eastAsia="en-US"/>
        </w:rPr>
        <w:footnoteReference w:id="113"/>
      </w:r>
      <w:r w:rsidR="002303E7" w:rsidRPr="007E364B">
        <w:rPr>
          <w:rFonts w:ascii="Charter Roman" w:hAnsi="Charter Roman" w:cs="Didot"/>
          <w:lang w:val="en-US" w:eastAsia="en-US"/>
        </w:rPr>
        <w:t xml:space="preserve"> Almost a decade after his report, Matuszak’s statement still holds </w:t>
      </w:r>
      <w:r w:rsidR="009C6FA7" w:rsidRPr="007E364B">
        <w:rPr>
          <w:rFonts w:ascii="Charter Roman" w:hAnsi="Charter Roman" w:cs="Didot"/>
          <w:lang w:val="en-US" w:eastAsia="en-US"/>
        </w:rPr>
        <w:t xml:space="preserve">true, if not more, in a </w:t>
      </w:r>
      <w:r w:rsidR="00920BCE" w:rsidRPr="007E364B">
        <w:rPr>
          <w:rFonts w:ascii="Charter Roman" w:hAnsi="Charter Roman" w:cs="Didot"/>
          <w:lang w:val="en-US" w:eastAsia="en-US"/>
        </w:rPr>
        <w:t>traumatized</w:t>
      </w:r>
      <w:r w:rsidR="009C6FA7" w:rsidRPr="007E364B">
        <w:rPr>
          <w:rFonts w:ascii="Charter Roman" w:hAnsi="Charter Roman" w:cs="Didot"/>
          <w:lang w:val="en-US" w:eastAsia="en-US"/>
        </w:rPr>
        <w:t xml:space="preserve"> Ukraine. The </w:t>
      </w:r>
      <w:r w:rsidR="009C6FA7" w:rsidRPr="007E364B">
        <w:rPr>
          <w:rFonts w:ascii="Charter Roman" w:hAnsi="Charter Roman" w:cs="Didot"/>
          <w:lang w:val="en-US" w:eastAsia="en-US"/>
        </w:rPr>
        <w:lastRenderedPageBreak/>
        <w:t xml:space="preserve">disinformation campaign led by Russia to </w:t>
      </w:r>
      <w:r w:rsidR="000A1CD1" w:rsidRPr="007E364B">
        <w:rPr>
          <w:rFonts w:ascii="Charter Roman" w:hAnsi="Charter Roman" w:cs="Didot"/>
          <w:lang w:val="en-US" w:eastAsia="en-US"/>
        </w:rPr>
        <w:t>light the flames of internal turmoil, and ultimately war, are also the playing field of Ukrainian oligarchs and their vested interests.</w:t>
      </w:r>
      <w:r w:rsidR="00A920DE" w:rsidRPr="007E364B">
        <w:rPr>
          <w:rFonts w:ascii="Charter Roman" w:hAnsi="Charter Roman" w:cs="Didot"/>
          <w:lang w:val="en-US" w:eastAsia="en-US"/>
        </w:rPr>
        <w:t xml:space="preserve"> </w:t>
      </w:r>
    </w:p>
    <w:p w14:paraId="752FE9E6" w14:textId="443E3511" w:rsidR="00A920DE" w:rsidRPr="007E364B" w:rsidRDefault="00A920DE"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This thesis has examined </w:t>
      </w:r>
      <w:r w:rsidR="00AE6415" w:rsidRPr="007E364B">
        <w:rPr>
          <w:rFonts w:ascii="Charter Roman" w:hAnsi="Charter Roman" w:cs="Didot"/>
          <w:lang w:val="en-US" w:eastAsia="en-US"/>
        </w:rPr>
        <w:t>how disinformation played a pivotal role in the Ukrainian war, and most importantly how the future of the handling of disinformation rests on the willingness of oligarchs to uphold</w:t>
      </w:r>
      <w:r w:rsidR="0048429E" w:rsidRPr="007E364B">
        <w:rPr>
          <w:rFonts w:ascii="Charter Roman" w:hAnsi="Charter Roman" w:cs="Didot"/>
          <w:lang w:val="en-US" w:eastAsia="en-US"/>
        </w:rPr>
        <w:t xml:space="preserve"> the best interests of Ukraine.</w:t>
      </w:r>
    </w:p>
    <w:p w14:paraId="0A00D53A" w14:textId="0D4CC143" w:rsidR="00594812" w:rsidRDefault="00ED3E0F"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In addition to the undeniable influence that oligarchs have on Ukrainian politics, i</w:t>
      </w:r>
      <w:r w:rsidR="00AF3A8A" w:rsidRPr="007E364B">
        <w:rPr>
          <w:rFonts w:ascii="Charter Roman" w:hAnsi="Charter Roman" w:cs="Didot"/>
          <w:lang w:val="en-US" w:eastAsia="en-US"/>
        </w:rPr>
        <w:t xml:space="preserve">t can be seen that </w:t>
      </w:r>
      <w:r w:rsidRPr="007E364B">
        <w:rPr>
          <w:rFonts w:ascii="Charter Roman" w:hAnsi="Charter Roman" w:cs="Didot"/>
          <w:lang w:val="en-US" w:eastAsia="en-US"/>
        </w:rPr>
        <w:t xml:space="preserve">they </w:t>
      </w:r>
      <w:r w:rsidR="00AF3A8A" w:rsidRPr="007E364B">
        <w:rPr>
          <w:rFonts w:ascii="Charter Roman" w:hAnsi="Charter Roman" w:cs="Didot"/>
          <w:lang w:val="en-US" w:eastAsia="en-US"/>
        </w:rPr>
        <w:t>are almost in total control of the media sphere in Ukraine</w:t>
      </w:r>
      <w:r w:rsidR="00D266E5" w:rsidRPr="007E364B">
        <w:rPr>
          <w:rFonts w:ascii="Charter Roman" w:hAnsi="Charter Roman" w:cs="Didot"/>
          <w:lang w:val="en-US" w:eastAsia="en-US"/>
        </w:rPr>
        <w:t xml:space="preserve">, and thus able to </w:t>
      </w:r>
      <w:r w:rsidR="00594812" w:rsidRPr="007E364B">
        <w:rPr>
          <w:rFonts w:ascii="Charter Roman" w:hAnsi="Charter Roman" w:cs="Didot"/>
          <w:lang w:val="en-US" w:eastAsia="en-US"/>
        </w:rPr>
        <w:t>direct both policy decisions and public discussions in the directions that suit them best.</w:t>
      </w:r>
      <w:r w:rsidR="00506417">
        <w:rPr>
          <w:rFonts w:ascii="Charter Roman" w:hAnsi="Charter Roman" w:cs="Didot"/>
          <w:lang w:val="en-US" w:eastAsia="en-US"/>
        </w:rPr>
        <w:t xml:space="preserve"> </w:t>
      </w:r>
      <w:r w:rsidR="00594812" w:rsidRPr="007E364B">
        <w:rPr>
          <w:rFonts w:ascii="Charter Roman" w:hAnsi="Charter Roman" w:cs="Didot"/>
          <w:lang w:val="en-US" w:eastAsia="en-US"/>
        </w:rPr>
        <w:t>It would be possible for Russian</w:t>
      </w:r>
      <w:r w:rsidR="00976E1F">
        <w:rPr>
          <w:rFonts w:ascii="Charter Roman" w:hAnsi="Charter Roman" w:cs="Didot"/>
          <w:lang w:val="en-US" w:eastAsia="en-US"/>
        </w:rPr>
        <w:t xml:space="preserve"> governmental</w:t>
      </w:r>
      <w:r w:rsidR="00594812" w:rsidRPr="007E364B">
        <w:rPr>
          <w:rFonts w:ascii="Charter Roman" w:hAnsi="Charter Roman" w:cs="Didot"/>
          <w:lang w:val="en-US" w:eastAsia="en-US"/>
        </w:rPr>
        <w:t xml:space="preserve"> disinformation to be tamed in Ukraine: for this to happen, </w:t>
      </w:r>
      <w:r w:rsidR="008B376E" w:rsidRPr="007E364B">
        <w:rPr>
          <w:rFonts w:ascii="Charter Roman" w:hAnsi="Charter Roman" w:cs="Didot"/>
          <w:lang w:val="en-US" w:eastAsia="en-US"/>
        </w:rPr>
        <w:t>disinformation would have to become detrimental to the oligarchs</w:t>
      </w:r>
      <w:r w:rsidR="00754CE1" w:rsidRPr="007E364B">
        <w:rPr>
          <w:rFonts w:ascii="Charter Roman" w:hAnsi="Charter Roman" w:cs="Didot"/>
          <w:lang w:val="en-US" w:eastAsia="en-US"/>
        </w:rPr>
        <w:t xml:space="preserve">, or at least to </w:t>
      </w:r>
      <w:r w:rsidR="00EE147C" w:rsidRPr="007E364B">
        <w:rPr>
          <w:rFonts w:ascii="Charter Roman" w:hAnsi="Charter Roman" w:cs="Didot"/>
          <w:lang w:val="en-US" w:eastAsia="en-US"/>
        </w:rPr>
        <w:t>part of them.</w:t>
      </w:r>
    </w:p>
    <w:p w14:paraId="549ECCBA" w14:textId="77777777" w:rsidR="00506417" w:rsidRPr="007E364B" w:rsidRDefault="00506417" w:rsidP="00D44506">
      <w:pPr>
        <w:spacing w:line="360" w:lineRule="auto"/>
        <w:jc w:val="both"/>
        <w:rPr>
          <w:rFonts w:ascii="Charter Roman" w:hAnsi="Charter Roman" w:cs="Didot"/>
          <w:lang w:val="en-US" w:eastAsia="en-US"/>
        </w:rPr>
      </w:pPr>
    </w:p>
    <w:p w14:paraId="43AA7A01" w14:textId="5196CB5F" w:rsidR="008B376E" w:rsidRPr="007E364B" w:rsidRDefault="00955951" w:rsidP="00D44506">
      <w:pPr>
        <w:spacing w:line="360" w:lineRule="auto"/>
        <w:jc w:val="both"/>
        <w:rPr>
          <w:rFonts w:ascii="Charter Roman" w:hAnsi="Charter Roman" w:cs="Didot"/>
          <w:lang w:val="en-US" w:eastAsia="en-US"/>
        </w:rPr>
      </w:pPr>
      <w:r>
        <w:rPr>
          <w:rFonts w:ascii="Charter Roman" w:hAnsi="Charter Roman" w:cs="Didot"/>
          <w:lang w:val="en-US" w:eastAsia="en-US"/>
        </w:rPr>
        <w:t>S</w:t>
      </w:r>
      <w:r w:rsidR="00BD04E7" w:rsidRPr="007E364B">
        <w:rPr>
          <w:rFonts w:ascii="Charter Roman" w:hAnsi="Charter Roman" w:cs="Didot"/>
          <w:lang w:val="en-US" w:eastAsia="en-US"/>
        </w:rPr>
        <w:t xml:space="preserve">everal issues stand in the way of such a solution. First, oligarchs share some of the goals that Russia is advancing in Ukraine, such as the </w:t>
      </w:r>
      <w:r w:rsidR="00A00575" w:rsidRPr="007E364B">
        <w:rPr>
          <w:rFonts w:ascii="Charter Roman" w:hAnsi="Charter Roman" w:cs="Didot"/>
          <w:lang w:val="en-US" w:eastAsia="en-US"/>
        </w:rPr>
        <w:t xml:space="preserve">promotion of a weak and corrupt judicial system. </w:t>
      </w:r>
      <w:r w:rsidR="00232453" w:rsidRPr="007E364B">
        <w:rPr>
          <w:rFonts w:ascii="Charter Roman" w:hAnsi="Charter Roman" w:cs="Didot"/>
          <w:lang w:val="en-US" w:eastAsia="en-US"/>
        </w:rPr>
        <w:t xml:space="preserve">In addition to that, oligarchs have little reason to fear disinformation themselves, since they are in control of what </w:t>
      </w:r>
      <w:r w:rsidR="008572CF" w:rsidRPr="007E364B">
        <w:rPr>
          <w:rFonts w:ascii="Charter Roman" w:hAnsi="Charter Roman" w:cs="Didot"/>
          <w:lang w:val="en-US" w:eastAsia="en-US"/>
        </w:rPr>
        <w:t>is and isn’t aired on the most popular TV channels – Ukrainians’ medium of choice for their news intake.</w:t>
      </w:r>
    </w:p>
    <w:p w14:paraId="149BD48D" w14:textId="76CFA653" w:rsidR="00BD1156" w:rsidRPr="007E364B" w:rsidRDefault="00BD1156"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This demonstrates how </w:t>
      </w:r>
      <w:r w:rsidR="00FE5829" w:rsidRPr="007E364B">
        <w:rPr>
          <w:rFonts w:ascii="Charter Roman" w:hAnsi="Charter Roman" w:cs="Didot"/>
          <w:lang w:val="en-US" w:eastAsia="en-US"/>
        </w:rPr>
        <w:t xml:space="preserve">multifaceted and </w:t>
      </w:r>
      <w:r w:rsidR="00BA6E72" w:rsidRPr="007E364B">
        <w:rPr>
          <w:rFonts w:ascii="Charter Roman" w:hAnsi="Charter Roman" w:cs="Didot"/>
          <w:lang w:val="en-US" w:eastAsia="en-US"/>
        </w:rPr>
        <w:t>complex the situation in Ukraine is. With a</w:t>
      </w:r>
      <w:r w:rsidR="00F46F15" w:rsidRPr="007E364B">
        <w:rPr>
          <w:rFonts w:ascii="Charter Roman" w:hAnsi="Charter Roman" w:cs="Didot"/>
          <w:lang w:val="en-US" w:eastAsia="en-US"/>
        </w:rPr>
        <w:t xml:space="preserve"> business elite in control of the policy directions the country is taking, Ukraine is </w:t>
      </w:r>
      <w:r w:rsidR="00F46F15" w:rsidRPr="007E364B">
        <w:rPr>
          <w:rFonts w:ascii="Charter Roman" w:hAnsi="Charter Roman" w:cs="Didot"/>
          <w:i/>
          <w:iCs/>
          <w:lang w:val="en-US" w:eastAsia="en-US"/>
        </w:rPr>
        <w:t>de facto</w:t>
      </w:r>
      <w:r w:rsidR="00F46F15" w:rsidRPr="007E364B">
        <w:rPr>
          <w:rFonts w:ascii="Charter Roman" w:hAnsi="Charter Roman" w:cs="Didot"/>
          <w:lang w:val="en-US" w:eastAsia="en-US"/>
        </w:rPr>
        <w:t xml:space="preserve"> led by no general</w:t>
      </w:r>
      <w:r w:rsidR="000E01DD" w:rsidRPr="007E364B">
        <w:rPr>
          <w:rFonts w:ascii="Charter Roman" w:hAnsi="Charter Roman" w:cs="Didot"/>
          <w:lang w:val="en-US" w:eastAsia="en-US"/>
        </w:rPr>
        <w:t xml:space="preserve"> </w:t>
      </w:r>
      <w:r w:rsidR="009F33D2" w:rsidRPr="007E364B">
        <w:rPr>
          <w:rFonts w:ascii="Charter Roman" w:hAnsi="Charter Roman" w:cs="Didot"/>
          <w:lang w:val="en-US" w:eastAsia="en-US"/>
        </w:rPr>
        <w:t>will</w:t>
      </w:r>
      <w:r w:rsidR="00F46F15" w:rsidRPr="007E364B">
        <w:rPr>
          <w:rFonts w:ascii="Charter Roman" w:hAnsi="Charter Roman" w:cs="Didot"/>
          <w:lang w:val="en-US" w:eastAsia="en-US"/>
        </w:rPr>
        <w:t xml:space="preserve"> to gear Ukraine towards </w:t>
      </w:r>
      <w:r w:rsidR="002D6AC1" w:rsidRPr="007E364B">
        <w:rPr>
          <w:rFonts w:ascii="Charter Roman" w:hAnsi="Charter Roman" w:cs="Didot"/>
          <w:lang w:val="en-US" w:eastAsia="en-US"/>
        </w:rPr>
        <w:t xml:space="preserve">improvement, no desire to make </w:t>
      </w:r>
      <w:r w:rsidR="007B69AB" w:rsidRPr="007E364B">
        <w:rPr>
          <w:rFonts w:ascii="Charter Roman" w:hAnsi="Charter Roman" w:cs="Didot"/>
          <w:lang w:val="en-US" w:eastAsia="en-US"/>
        </w:rPr>
        <w:t xml:space="preserve">“full use of the talent and creativity </w:t>
      </w:r>
      <w:r w:rsidR="00976E1F">
        <w:rPr>
          <w:rFonts w:ascii="Charter Roman" w:hAnsi="Charter Roman" w:cs="Didot"/>
          <w:lang w:val="en-US" w:eastAsia="en-US"/>
        </w:rPr>
        <w:t xml:space="preserve">of </w:t>
      </w:r>
      <w:r w:rsidR="007B69AB" w:rsidRPr="007E364B">
        <w:rPr>
          <w:rFonts w:ascii="Charter Roman" w:hAnsi="Charter Roman" w:cs="Didot"/>
          <w:lang w:val="en-US" w:eastAsia="en-US"/>
        </w:rPr>
        <w:t>its people,”</w:t>
      </w:r>
      <w:r w:rsidR="007B69AB" w:rsidRPr="007E364B">
        <w:rPr>
          <w:rStyle w:val="FootnoteReference"/>
          <w:rFonts w:ascii="Charter Roman" w:hAnsi="Charter Roman" w:cs="Didot"/>
          <w:lang w:val="en-US" w:eastAsia="en-US"/>
        </w:rPr>
        <w:footnoteReference w:id="114"/>
      </w:r>
      <w:r w:rsidR="007B69AB" w:rsidRPr="007E364B">
        <w:rPr>
          <w:rFonts w:ascii="Charter Roman" w:hAnsi="Charter Roman" w:cs="Didot"/>
          <w:lang w:val="en-US" w:eastAsia="en-US"/>
        </w:rPr>
        <w:t xml:space="preserve"> but rather </w:t>
      </w:r>
      <w:r w:rsidR="00B163B7" w:rsidRPr="007E364B">
        <w:rPr>
          <w:rFonts w:ascii="Charter Roman" w:hAnsi="Charter Roman" w:cs="Didot"/>
          <w:lang w:val="en-US" w:eastAsia="en-US"/>
        </w:rPr>
        <w:t>by individualistic</w:t>
      </w:r>
      <w:r w:rsidR="00830FBF" w:rsidRPr="007E364B">
        <w:rPr>
          <w:rFonts w:ascii="Charter Roman" w:hAnsi="Charter Roman" w:cs="Didot"/>
          <w:lang w:val="en-US" w:eastAsia="en-US"/>
        </w:rPr>
        <w:t>, oligarch-oriented aspiration</w:t>
      </w:r>
      <w:r w:rsidR="002719DE" w:rsidRPr="007E364B">
        <w:rPr>
          <w:rFonts w:ascii="Charter Roman" w:hAnsi="Charter Roman" w:cs="Didot"/>
          <w:lang w:val="en-US" w:eastAsia="en-US"/>
        </w:rPr>
        <w:t>s</w:t>
      </w:r>
      <w:r w:rsidR="00830FBF" w:rsidRPr="007E364B">
        <w:rPr>
          <w:rFonts w:ascii="Charter Roman" w:hAnsi="Charter Roman" w:cs="Didot"/>
          <w:lang w:val="en-US" w:eastAsia="en-US"/>
        </w:rPr>
        <w:t>.</w:t>
      </w:r>
    </w:p>
    <w:p w14:paraId="6953E486" w14:textId="77777777" w:rsidR="00506417" w:rsidRDefault="00506417" w:rsidP="00D44506">
      <w:pPr>
        <w:spacing w:line="360" w:lineRule="auto"/>
        <w:jc w:val="both"/>
        <w:rPr>
          <w:rFonts w:ascii="Charter Roman" w:hAnsi="Charter Roman" w:cs="Didot"/>
          <w:lang w:val="en-US" w:eastAsia="en-US"/>
        </w:rPr>
      </w:pPr>
    </w:p>
    <w:p w14:paraId="53C4847E" w14:textId="6087C0E7" w:rsidR="009F33D2" w:rsidRPr="007E364B" w:rsidRDefault="009F33D2"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From a legal perspective, </w:t>
      </w:r>
      <w:r w:rsidR="00E80FF5" w:rsidRPr="007E364B">
        <w:rPr>
          <w:rFonts w:ascii="Charter Roman" w:hAnsi="Charter Roman" w:cs="Didot"/>
          <w:lang w:val="en-US" w:eastAsia="en-US"/>
        </w:rPr>
        <w:t>Rodriguez compellingly argued that disinformation violates three international legal norms:</w:t>
      </w:r>
      <w:r w:rsidR="00915939" w:rsidRPr="007E364B">
        <w:rPr>
          <w:rFonts w:ascii="Charter Roman" w:hAnsi="Charter Roman" w:cs="Didot"/>
          <w:lang w:val="en-US" w:eastAsia="en-US"/>
        </w:rPr>
        <w:t xml:space="preserve"> state sovereignty, non-intervention, and the principle of due diligence.</w:t>
      </w:r>
      <w:r w:rsidR="00521FB8" w:rsidRPr="007E364B">
        <w:rPr>
          <w:rFonts w:ascii="Charter Roman" w:hAnsi="Charter Roman" w:cs="Didot"/>
          <w:lang w:val="en-US" w:eastAsia="en-US"/>
        </w:rPr>
        <w:t xml:space="preserve"> However, Rodriguez also acknowledges that states are unlikely to </w:t>
      </w:r>
      <w:r w:rsidR="00C63C34" w:rsidRPr="007E364B">
        <w:rPr>
          <w:rFonts w:ascii="Charter Roman" w:hAnsi="Charter Roman" w:cs="Didot"/>
          <w:lang w:val="en-US" w:eastAsia="en-US"/>
        </w:rPr>
        <w:t xml:space="preserve">proclaim the illegality of disinformation because of </w:t>
      </w:r>
      <w:r w:rsidR="00915B9F" w:rsidRPr="007E364B">
        <w:rPr>
          <w:rFonts w:ascii="Charter Roman" w:hAnsi="Charter Roman" w:cs="Didot"/>
          <w:lang w:val="en-US" w:eastAsia="en-US"/>
        </w:rPr>
        <w:t>tense geopolitical contexts.</w:t>
      </w:r>
      <w:r w:rsidR="00915B9F" w:rsidRPr="007E364B">
        <w:rPr>
          <w:rStyle w:val="FootnoteReference"/>
          <w:rFonts w:ascii="Charter Roman" w:hAnsi="Charter Roman" w:cs="Didot"/>
          <w:lang w:val="en-US" w:eastAsia="en-US"/>
        </w:rPr>
        <w:footnoteReference w:id="115"/>
      </w:r>
      <w:r w:rsidR="000D3FAE" w:rsidRPr="007E364B">
        <w:rPr>
          <w:rFonts w:ascii="Charter Roman" w:hAnsi="Charter Roman" w:cs="Didot"/>
          <w:lang w:val="en-US" w:eastAsia="en-US"/>
        </w:rPr>
        <w:t xml:space="preserve"> </w:t>
      </w:r>
      <w:r w:rsidR="00C05017" w:rsidRPr="007E364B">
        <w:rPr>
          <w:rFonts w:ascii="Charter Roman" w:hAnsi="Charter Roman" w:cs="Didot"/>
          <w:lang w:val="en-US" w:eastAsia="en-US"/>
        </w:rPr>
        <w:t xml:space="preserve">In the case of Ukraine, this unwillingness to </w:t>
      </w:r>
      <w:r w:rsidR="00F5558B" w:rsidRPr="007E364B">
        <w:rPr>
          <w:rFonts w:ascii="Charter Roman" w:hAnsi="Charter Roman" w:cs="Didot"/>
          <w:lang w:val="en-US" w:eastAsia="en-US"/>
        </w:rPr>
        <w:t xml:space="preserve">condemn disinformation outright comes not only </w:t>
      </w:r>
      <w:r w:rsidR="00F5558B" w:rsidRPr="007E364B">
        <w:rPr>
          <w:rFonts w:ascii="Charter Roman" w:hAnsi="Charter Roman" w:cs="Didot"/>
          <w:lang w:val="en-US" w:eastAsia="en-US"/>
        </w:rPr>
        <w:lastRenderedPageBreak/>
        <w:t xml:space="preserve">from a fear of </w:t>
      </w:r>
      <w:r w:rsidR="0036216B" w:rsidRPr="007E364B">
        <w:rPr>
          <w:rFonts w:ascii="Charter Roman" w:hAnsi="Charter Roman" w:cs="Didot"/>
          <w:lang w:val="en-US" w:eastAsia="en-US"/>
        </w:rPr>
        <w:t xml:space="preserve">altercating with Russia directly, but also from an oligarchic unease at the thought of </w:t>
      </w:r>
      <w:r w:rsidR="00B44586" w:rsidRPr="007E364B">
        <w:rPr>
          <w:rFonts w:ascii="Charter Roman" w:hAnsi="Charter Roman" w:cs="Didot"/>
          <w:lang w:val="en-US" w:eastAsia="en-US"/>
        </w:rPr>
        <w:t xml:space="preserve">extensive </w:t>
      </w:r>
      <w:r w:rsidR="00C85772" w:rsidRPr="007E364B">
        <w:rPr>
          <w:rFonts w:ascii="Charter Roman" w:hAnsi="Charter Roman" w:cs="Didot"/>
          <w:lang w:val="en-US" w:eastAsia="en-US"/>
        </w:rPr>
        <w:t>investigations into their own ventures.</w:t>
      </w:r>
      <w:r w:rsidR="00806DDA" w:rsidRPr="007E364B">
        <w:rPr>
          <w:rFonts w:ascii="Charter Roman" w:hAnsi="Charter Roman" w:cs="Didot"/>
          <w:lang w:val="en-US" w:eastAsia="en-US"/>
        </w:rPr>
        <w:t xml:space="preserve"> </w:t>
      </w:r>
      <w:r w:rsidR="0067214F" w:rsidRPr="007E364B">
        <w:rPr>
          <w:rFonts w:ascii="Charter Roman" w:hAnsi="Charter Roman" w:cs="Didot"/>
          <w:lang w:val="en-US" w:eastAsia="en-US"/>
        </w:rPr>
        <w:t xml:space="preserve">Oleksandra Tsekhanovska, from the Hybrid Warfare Analytical Group (HWAG), </w:t>
      </w:r>
      <w:r w:rsidR="00340FE6" w:rsidRPr="007E364B">
        <w:rPr>
          <w:rFonts w:ascii="Charter Roman" w:hAnsi="Charter Roman" w:cs="Didot"/>
          <w:lang w:val="en-US" w:eastAsia="en-US"/>
        </w:rPr>
        <w:t>bemoans the fact that the judicial branch of government has been totally ineffective</w:t>
      </w:r>
      <w:r w:rsidR="00882F3C" w:rsidRPr="007E364B">
        <w:rPr>
          <w:rFonts w:ascii="Charter Roman" w:hAnsi="Charter Roman" w:cs="Didot"/>
          <w:lang w:val="en-US" w:eastAsia="en-US"/>
        </w:rPr>
        <w:t xml:space="preserve">. In addition to this, </w:t>
      </w:r>
      <w:r w:rsidR="00626D59" w:rsidRPr="007E364B">
        <w:rPr>
          <w:rFonts w:ascii="Charter Roman" w:hAnsi="Charter Roman" w:cs="Didot"/>
          <w:lang w:val="en-US" w:eastAsia="en-US"/>
        </w:rPr>
        <w:t xml:space="preserve">she </w:t>
      </w:r>
      <w:r w:rsidR="00290342" w:rsidRPr="007E364B">
        <w:rPr>
          <w:rFonts w:ascii="Charter Roman" w:hAnsi="Charter Roman" w:cs="Didot"/>
          <w:lang w:val="en-US" w:eastAsia="en-US"/>
        </w:rPr>
        <w:t xml:space="preserve">believes that </w:t>
      </w:r>
      <w:r w:rsidR="00882F3C" w:rsidRPr="007E364B">
        <w:rPr>
          <w:rFonts w:ascii="Charter Roman" w:hAnsi="Charter Roman" w:cs="Didot"/>
          <w:lang w:val="en-US" w:eastAsia="en-US"/>
        </w:rPr>
        <w:t xml:space="preserve">Ukraine clearly needs to update its legislation </w:t>
      </w:r>
      <w:r w:rsidR="00613167" w:rsidRPr="007E364B">
        <w:rPr>
          <w:rFonts w:ascii="Charter Roman" w:hAnsi="Charter Roman" w:cs="Didot"/>
          <w:lang w:val="en-US" w:eastAsia="en-US"/>
        </w:rPr>
        <w:t>to instore some sort of safeguard against disinformation: the latest legislative document on the media dates back to the 1990s.</w:t>
      </w:r>
      <w:r w:rsidR="004F1495" w:rsidRPr="007E364B">
        <w:rPr>
          <w:rFonts w:ascii="Charter Roman" w:hAnsi="Charter Roman" w:cs="Didot"/>
          <w:lang w:val="en-US" w:eastAsia="en-US"/>
        </w:rPr>
        <w:t xml:space="preserve"> The former Minist</w:t>
      </w:r>
      <w:r w:rsidR="0001532E" w:rsidRPr="007E364B">
        <w:rPr>
          <w:rFonts w:ascii="Charter Roman" w:hAnsi="Charter Roman" w:cs="Didot"/>
          <w:lang w:val="en-US" w:eastAsia="en-US"/>
        </w:rPr>
        <w:t>ry</w:t>
      </w:r>
      <w:r w:rsidR="004F1495" w:rsidRPr="007E364B">
        <w:rPr>
          <w:rFonts w:ascii="Charter Roman" w:hAnsi="Charter Roman" w:cs="Didot"/>
          <w:lang w:val="en-US" w:eastAsia="en-US"/>
        </w:rPr>
        <w:t xml:space="preserve"> of Culture had started to push for legislation</w:t>
      </w:r>
      <w:r w:rsidR="0001532E" w:rsidRPr="007E364B">
        <w:rPr>
          <w:rStyle w:val="FootnoteReference"/>
          <w:rFonts w:ascii="Charter Roman" w:hAnsi="Charter Roman" w:cs="Didot"/>
          <w:lang w:val="en-US" w:eastAsia="en-US"/>
        </w:rPr>
        <w:footnoteReference w:id="116"/>
      </w:r>
      <w:r w:rsidR="004F1495" w:rsidRPr="007E364B">
        <w:rPr>
          <w:rFonts w:ascii="Charter Roman" w:hAnsi="Charter Roman" w:cs="Didot"/>
          <w:lang w:val="en-US" w:eastAsia="en-US"/>
        </w:rPr>
        <w:t xml:space="preserve"> </w:t>
      </w:r>
      <w:r w:rsidR="006F72EA" w:rsidRPr="007E364B">
        <w:rPr>
          <w:rFonts w:ascii="Charter Roman" w:hAnsi="Charter Roman" w:cs="Didot"/>
          <w:lang w:val="en-US" w:eastAsia="en-US"/>
        </w:rPr>
        <w:t xml:space="preserve">specifically for disinformation, but the document was badly </w:t>
      </w:r>
      <w:r w:rsidR="001A2F40" w:rsidRPr="007E364B">
        <w:rPr>
          <w:rFonts w:ascii="Charter Roman" w:hAnsi="Charter Roman" w:cs="Didot"/>
          <w:lang w:val="en-US" w:eastAsia="en-US"/>
        </w:rPr>
        <w:t>written,</w:t>
      </w:r>
      <w:r w:rsidR="006F72EA" w:rsidRPr="007E364B">
        <w:rPr>
          <w:rFonts w:ascii="Charter Roman" w:hAnsi="Charter Roman" w:cs="Didot"/>
          <w:lang w:val="en-US" w:eastAsia="en-US"/>
        </w:rPr>
        <w:t xml:space="preserve"> and the officials involved in the drafting </w:t>
      </w:r>
      <w:r w:rsidR="001A2F40" w:rsidRPr="007E364B">
        <w:rPr>
          <w:rFonts w:ascii="Charter Roman" w:hAnsi="Charter Roman" w:cs="Didot"/>
          <w:lang w:val="en-US" w:eastAsia="en-US"/>
        </w:rPr>
        <w:t>kept proposing problematic provisions.</w:t>
      </w:r>
      <w:r w:rsidR="001A2F40" w:rsidRPr="007E364B">
        <w:rPr>
          <w:rStyle w:val="FootnoteReference"/>
          <w:rFonts w:ascii="Charter Roman" w:hAnsi="Charter Roman" w:cs="Didot"/>
          <w:lang w:val="en-US" w:eastAsia="en-US"/>
        </w:rPr>
        <w:footnoteReference w:id="117"/>
      </w:r>
    </w:p>
    <w:p w14:paraId="2D01BEC3" w14:textId="370018FB" w:rsidR="00990A3C" w:rsidRPr="007E364B" w:rsidRDefault="00990A3C" w:rsidP="00D44506">
      <w:pPr>
        <w:spacing w:line="360" w:lineRule="auto"/>
        <w:jc w:val="both"/>
        <w:rPr>
          <w:rFonts w:ascii="Charter Roman" w:hAnsi="Charter Roman" w:cs="Didot"/>
          <w:lang w:val="en-US" w:eastAsia="en-US"/>
        </w:rPr>
      </w:pPr>
    </w:p>
    <w:p w14:paraId="4D2CB5CB" w14:textId="6CE3A876" w:rsidR="00AB6E39" w:rsidRPr="007E364B" w:rsidRDefault="00990A3C"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2021 has brought interesting developments to this matter. </w:t>
      </w:r>
      <w:r w:rsidR="00CC7298" w:rsidRPr="007E364B">
        <w:rPr>
          <w:rFonts w:ascii="Charter Roman" w:hAnsi="Charter Roman" w:cs="Didot"/>
          <w:lang w:val="en-US" w:eastAsia="en-US"/>
        </w:rPr>
        <w:t xml:space="preserve">The reader remembers the overnight ban on the three </w:t>
      </w:r>
      <w:r w:rsidR="00EF43D3" w:rsidRPr="007E364B">
        <w:rPr>
          <w:rFonts w:ascii="Charter Roman" w:hAnsi="Charter Roman" w:cs="Didot"/>
          <w:lang w:val="en-US" w:eastAsia="en-US"/>
        </w:rPr>
        <w:t xml:space="preserve">TV </w:t>
      </w:r>
      <w:r w:rsidR="00CC7298" w:rsidRPr="007E364B">
        <w:rPr>
          <w:rFonts w:ascii="Charter Roman" w:hAnsi="Charter Roman" w:cs="Didot"/>
          <w:lang w:val="en-US" w:eastAsia="en-US"/>
        </w:rPr>
        <w:t>channels owned by Medvedchuk</w:t>
      </w:r>
      <w:r w:rsidR="00EF43D3" w:rsidRPr="007E364B">
        <w:rPr>
          <w:rFonts w:ascii="Charter Roman" w:hAnsi="Charter Roman" w:cs="Didot"/>
          <w:lang w:val="en-US" w:eastAsia="en-US"/>
        </w:rPr>
        <w:t>, a close friend of Putin’s.</w:t>
      </w:r>
      <w:r w:rsidR="00210D89" w:rsidRPr="007E364B">
        <w:rPr>
          <w:rFonts w:ascii="Charter Roman" w:hAnsi="Charter Roman" w:cs="Didot"/>
          <w:lang w:val="en-US" w:eastAsia="en-US"/>
        </w:rPr>
        <w:t xml:space="preserve"> This decision was widely regarded as Zelensky’s first move to counter </w:t>
      </w:r>
      <w:r w:rsidR="009D1F11" w:rsidRPr="007E364B">
        <w:rPr>
          <w:rFonts w:ascii="Charter Roman" w:hAnsi="Charter Roman" w:cs="Didot"/>
          <w:lang w:val="en-US" w:eastAsia="en-US"/>
        </w:rPr>
        <w:t xml:space="preserve">Russian </w:t>
      </w:r>
      <w:r w:rsidR="00210D89" w:rsidRPr="007E364B">
        <w:rPr>
          <w:rFonts w:ascii="Charter Roman" w:hAnsi="Charter Roman" w:cs="Didot"/>
          <w:lang w:val="en-US" w:eastAsia="en-US"/>
        </w:rPr>
        <w:t>disinformation.</w:t>
      </w:r>
      <w:r w:rsidR="00210D89" w:rsidRPr="007E364B">
        <w:rPr>
          <w:rStyle w:val="FootnoteReference"/>
          <w:rFonts w:ascii="Charter Roman" w:hAnsi="Charter Roman" w:cs="Didot"/>
          <w:lang w:val="en-US" w:eastAsia="en-US"/>
        </w:rPr>
        <w:footnoteReference w:id="118"/>
      </w:r>
      <w:r w:rsidR="00BE7F0C" w:rsidRPr="007E364B">
        <w:rPr>
          <w:rFonts w:ascii="Charter Roman" w:hAnsi="Charter Roman" w:cs="Didot"/>
          <w:lang w:val="en-US" w:eastAsia="en-US"/>
        </w:rPr>
        <w:t xml:space="preserve"> The implications of Zelensky’s </w:t>
      </w:r>
      <w:r w:rsidR="00A934DD" w:rsidRPr="007E364B">
        <w:rPr>
          <w:rFonts w:ascii="Charter Roman" w:hAnsi="Charter Roman" w:cs="Didot"/>
          <w:lang w:val="en-US" w:eastAsia="en-US"/>
        </w:rPr>
        <w:t xml:space="preserve">newest policy direction, while a breath of fresh air to his electorate and the Ukrainian people at large, are </w:t>
      </w:r>
      <w:r w:rsidR="00AB6E39" w:rsidRPr="007E364B">
        <w:rPr>
          <w:rFonts w:ascii="Charter Roman" w:hAnsi="Charter Roman" w:cs="Didot"/>
          <w:lang w:val="en-US" w:eastAsia="en-US"/>
        </w:rPr>
        <w:t xml:space="preserve">also very important for the findings of this thesis. Indeed, we have determined that only </w:t>
      </w:r>
      <w:r w:rsidR="001C05D9" w:rsidRPr="007E364B">
        <w:rPr>
          <w:rFonts w:ascii="Charter Roman" w:hAnsi="Charter Roman" w:cs="Didot"/>
          <w:lang w:val="en-US" w:eastAsia="en-US"/>
        </w:rPr>
        <w:t xml:space="preserve">oligarchic assent can stop disinformation. Could this be the case here? The </w:t>
      </w:r>
      <w:r w:rsidR="00284078" w:rsidRPr="007E364B">
        <w:rPr>
          <w:rFonts w:ascii="Charter Roman" w:hAnsi="Charter Roman" w:cs="Didot"/>
          <w:lang w:val="en-US" w:eastAsia="en-US"/>
        </w:rPr>
        <w:t>question seems straightforward, but the answer is multifaceted</w:t>
      </w:r>
      <w:r w:rsidR="005873B2" w:rsidRPr="007E364B">
        <w:rPr>
          <w:rFonts w:ascii="Charter Roman" w:hAnsi="Charter Roman" w:cs="Didot"/>
          <w:lang w:val="en-US" w:eastAsia="en-US"/>
        </w:rPr>
        <w:t xml:space="preserve">: the author believes that this decision is the result of a </w:t>
      </w:r>
      <w:r w:rsidR="00C757EA" w:rsidRPr="007E364B">
        <w:rPr>
          <w:rFonts w:ascii="Charter Roman" w:hAnsi="Charter Roman" w:cs="Didot"/>
          <w:lang w:val="en-US" w:eastAsia="en-US"/>
        </w:rPr>
        <w:t>convergence</w:t>
      </w:r>
      <w:r w:rsidR="005873B2" w:rsidRPr="007E364B">
        <w:rPr>
          <w:rFonts w:ascii="Charter Roman" w:hAnsi="Charter Roman" w:cs="Didot"/>
          <w:lang w:val="en-US" w:eastAsia="en-US"/>
        </w:rPr>
        <w:t xml:space="preserve"> of interests between Ukrainian </w:t>
      </w:r>
      <w:r w:rsidR="00CB6246">
        <w:rPr>
          <w:rFonts w:ascii="Charter Roman" w:hAnsi="Charter Roman" w:cs="Didot"/>
          <w:lang w:val="en-US" w:eastAsia="en-US"/>
        </w:rPr>
        <w:t>stakeholders</w:t>
      </w:r>
      <w:r w:rsidR="005873B2" w:rsidRPr="007E364B">
        <w:rPr>
          <w:rFonts w:ascii="Charter Roman" w:hAnsi="Charter Roman" w:cs="Didot"/>
          <w:lang w:val="en-US" w:eastAsia="en-US"/>
        </w:rPr>
        <w:t xml:space="preserve">, </w:t>
      </w:r>
      <w:r w:rsidR="008E663A" w:rsidRPr="007E364B">
        <w:rPr>
          <w:rFonts w:ascii="Charter Roman" w:hAnsi="Charter Roman" w:cs="Didot"/>
          <w:lang w:val="en-US" w:eastAsia="en-US"/>
        </w:rPr>
        <w:t>foreign states, and the oligarchs.</w:t>
      </w:r>
    </w:p>
    <w:p w14:paraId="55033391" w14:textId="77777777" w:rsidR="007974FF" w:rsidRDefault="007974FF" w:rsidP="00D44506">
      <w:pPr>
        <w:spacing w:line="360" w:lineRule="auto"/>
        <w:jc w:val="both"/>
        <w:rPr>
          <w:rFonts w:ascii="Charter Roman" w:hAnsi="Charter Roman" w:cs="Didot"/>
          <w:lang w:val="en-US" w:eastAsia="en-US"/>
        </w:rPr>
      </w:pPr>
    </w:p>
    <w:p w14:paraId="622BEF26" w14:textId="4A431135" w:rsidR="000D758E" w:rsidRPr="007E364B" w:rsidRDefault="00E80BAF"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Days after the three TV channels were </w:t>
      </w:r>
      <w:r w:rsidR="00D2691A" w:rsidRPr="007E364B">
        <w:rPr>
          <w:rFonts w:ascii="Charter Roman" w:hAnsi="Charter Roman" w:cs="Didot"/>
          <w:lang w:val="en-US" w:eastAsia="en-US"/>
        </w:rPr>
        <w:t>instantly shuttered, Medvedchuk’s assets were also frozen</w:t>
      </w:r>
      <w:r w:rsidR="00EB33A0" w:rsidRPr="007E364B">
        <w:rPr>
          <w:rFonts w:ascii="Charter Roman" w:hAnsi="Charter Roman" w:cs="Didot"/>
          <w:lang w:val="en-US" w:eastAsia="en-US"/>
        </w:rPr>
        <w:t xml:space="preserve"> – this series of </w:t>
      </w:r>
      <w:r w:rsidR="00CC4CA5" w:rsidRPr="007E364B">
        <w:rPr>
          <w:rFonts w:ascii="Charter Roman" w:hAnsi="Charter Roman" w:cs="Didot"/>
          <w:lang w:val="en-US" w:eastAsia="en-US"/>
        </w:rPr>
        <w:t xml:space="preserve">restrictions has been described by observers as the </w:t>
      </w:r>
      <w:r w:rsidR="00D57136" w:rsidRPr="007E364B">
        <w:rPr>
          <w:rFonts w:ascii="Charter Roman" w:hAnsi="Charter Roman" w:cs="Didot"/>
          <w:lang w:val="en-US" w:eastAsia="en-US"/>
        </w:rPr>
        <w:t>“most important policy shift since Zelensky won office in 2019.</w:t>
      </w:r>
      <w:r w:rsidR="00741743" w:rsidRPr="007E364B">
        <w:rPr>
          <w:rFonts w:ascii="Charter Roman" w:hAnsi="Charter Roman" w:cs="Didot"/>
          <w:lang w:val="en-US" w:eastAsia="en-US"/>
        </w:rPr>
        <w:t>”</w:t>
      </w:r>
      <w:r w:rsidR="00741743" w:rsidRPr="007E364B">
        <w:rPr>
          <w:rStyle w:val="FootnoteReference"/>
          <w:rFonts w:ascii="Charter Roman" w:hAnsi="Charter Roman" w:cs="Didot"/>
          <w:lang w:val="en-US" w:eastAsia="en-US"/>
        </w:rPr>
        <w:footnoteReference w:id="119"/>
      </w:r>
      <w:r w:rsidR="0002142E">
        <w:rPr>
          <w:rFonts w:ascii="Charter Roman" w:hAnsi="Charter Roman" w:cs="Didot"/>
          <w:lang w:val="en-US" w:eastAsia="en-US"/>
        </w:rPr>
        <w:t xml:space="preserve"> </w:t>
      </w:r>
      <w:r w:rsidR="00A95D41" w:rsidRPr="007E364B">
        <w:rPr>
          <w:rFonts w:ascii="Charter Roman" w:hAnsi="Charter Roman" w:cs="Didot"/>
          <w:lang w:val="en-US" w:eastAsia="en-US"/>
        </w:rPr>
        <w:t>Zelensky may well be preparing his upcoming reelection in 2023</w:t>
      </w:r>
      <w:r w:rsidR="00955951">
        <w:rPr>
          <w:rFonts w:ascii="Charter Roman" w:hAnsi="Charter Roman" w:cs="Didot"/>
          <w:lang w:val="en-US" w:eastAsia="en-US"/>
        </w:rPr>
        <w:t xml:space="preserve">, </w:t>
      </w:r>
      <w:r w:rsidR="009D147C" w:rsidRPr="007E364B">
        <w:rPr>
          <w:rFonts w:ascii="Charter Roman" w:hAnsi="Charter Roman" w:cs="Didot"/>
          <w:lang w:val="en-US" w:eastAsia="en-US"/>
        </w:rPr>
        <w:t>returning</w:t>
      </w:r>
      <w:r w:rsidR="00A95D41" w:rsidRPr="007E364B">
        <w:rPr>
          <w:rFonts w:ascii="Charter Roman" w:hAnsi="Charter Roman" w:cs="Didot"/>
          <w:lang w:val="en-US" w:eastAsia="en-US"/>
        </w:rPr>
        <w:t xml:space="preserve"> to the populist roots of his election</w:t>
      </w:r>
      <w:r w:rsidR="009D147C" w:rsidRPr="007E364B">
        <w:rPr>
          <w:rFonts w:ascii="Charter Roman" w:hAnsi="Charter Roman" w:cs="Didot"/>
          <w:lang w:val="en-US" w:eastAsia="en-US"/>
        </w:rPr>
        <w:t xml:space="preserve"> by going after those that the Ukrainian public tires of the most</w:t>
      </w:r>
      <w:r w:rsidR="0055379D" w:rsidRPr="007E364B">
        <w:rPr>
          <w:rFonts w:ascii="Charter Roman" w:hAnsi="Charter Roman" w:cs="Didot"/>
          <w:lang w:val="en-US" w:eastAsia="en-US"/>
        </w:rPr>
        <w:t xml:space="preserve"> – indeed, Zelensky was </w:t>
      </w:r>
      <w:r w:rsidR="006573C9" w:rsidRPr="007E364B">
        <w:rPr>
          <w:rFonts w:ascii="Charter Roman" w:hAnsi="Charter Roman" w:cs="Didot"/>
          <w:lang w:val="en-US" w:eastAsia="en-US"/>
        </w:rPr>
        <w:t xml:space="preserve">elected on a promise to “break the system.” It took the incumbent a year </w:t>
      </w:r>
      <w:r w:rsidR="006573C9" w:rsidRPr="007E364B">
        <w:rPr>
          <w:rFonts w:ascii="Charter Roman" w:hAnsi="Charter Roman" w:cs="Didot"/>
          <w:lang w:val="en-US" w:eastAsia="en-US"/>
        </w:rPr>
        <w:lastRenderedPageBreak/>
        <w:t xml:space="preserve">and half to take action regarding his promises; </w:t>
      </w:r>
      <w:r w:rsidR="009C21E4" w:rsidRPr="007E364B">
        <w:rPr>
          <w:rFonts w:ascii="Charter Roman" w:hAnsi="Charter Roman" w:cs="Didot"/>
          <w:lang w:val="en-US" w:eastAsia="en-US"/>
        </w:rPr>
        <w:t xml:space="preserve">and </w:t>
      </w:r>
      <w:r w:rsidR="005178E0" w:rsidRPr="007E364B">
        <w:rPr>
          <w:rFonts w:ascii="Charter Roman" w:hAnsi="Charter Roman" w:cs="Didot"/>
          <w:lang w:val="en-US" w:eastAsia="en-US"/>
        </w:rPr>
        <w:t xml:space="preserve">some observers consider the election of Joe Biden as president of the US as a motivation for him to act. </w:t>
      </w:r>
      <w:r w:rsidR="00893A8B" w:rsidRPr="007E364B">
        <w:rPr>
          <w:rFonts w:ascii="Charter Roman" w:hAnsi="Charter Roman" w:cs="Didot"/>
          <w:lang w:val="en-US" w:eastAsia="en-US"/>
        </w:rPr>
        <w:t xml:space="preserve">Two </w:t>
      </w:r>
      <w:r w:rsidR="00F4506F" w:rsidRPr="007E364B">
        <w:rPr>
          <w:rFonts w:ascii="Charter Roman" w:hAnsi="Charter Roman" w:cs="Didot"/>
          <w:lang w:val="en-US" w:eastAsia="en-US"/>
        </w:rPr>
        <w:t xml:space="preserve">arguments support this reasoning. First, </w:t>
      </w:r>
      <w:r w:rsidR="00717932" w:rsidRPr="007E364B">
        <w:rPr>
          <w:rFonts w:ascii="Charter Roman" w:hAnsi="Charter Roman" w:cs="Didot"/>
          <w:lang w:val="en-US" w:eastAsia="en-US"/>
        </w:rPr>
        <w:t>Zelensky helps Biden by weakening the domestic position of two Ukrainian oligarchs that are under American investigation (Kolomoisky</w:t>
      </w:r>
      <w:r w:rsidR="00B014A0" w:rsidRPr="007E364B">
        <w:rPr>
          <w:rFonts w:ascii="Charter Roman" w:hAnsi="Charter Roman" w:cs="Didot"/>
          <w:lang w:val="en-US" w:eastAsia="en-US"/>
        </w:rPr>
        <w:t>,</w:t>
      </w:r>
      <w:r w:rsidR="00717932" w:rsidRPr="007E364B">
        <w:rPr>
          <w:rFonts w:ascii="Charter Roman" w:hAnsi="Charter Roman" w:cs="Didot"/>
          <w:lang w:val="en-US" w:eastAsia="en-US"/>
        </w:rPr>
        <w:t xml:space="preserve"> </w:t>
      </w:r>
      <w:r w:rsidR="00DA4285" w:rsidRPr="007E364B">
        <w:rPr>
          <w:rFonts w:ascii="Charter Roman" w:hAnsi="Charter Roman" w:cs="Didot"/>
          <w:lang w:val="en-US" w:eastAsia="en-US"/>
        </w:rPr>
        <w:t xml:space="preserve">for funneling PrivatBank funds, </w:t>
      </w:r>
      <w:r w:rsidR="00B014A0" w:rsidRPr="007E364B">
        <w:rPr>
          <w:rFonts w:ascii="Charter Roman" w:hAnsi="Charter Roman" w:cs="Didot"/>
          <w:lang w:val="en-US" w:eastAsia="en-US"/>
        </w:rPr>
        <w:t>and Medvedchuk, who has been under US sanctions</w:t>
      </w:r>
      <w:r w:rsidR="00962F3D" w:rsidRPr="007E364B">
        <w:rPr>
          <w:rFonts w:ascii="Charter Roman" w:hAnsi="Charter Roman" w:cs="Didot"/>
          <w:lang w:val="en-US" w:eastAsia="en-US"/>
        </w:rPr>
        <w:t xml:space="preserve"> since 2014). The second reason is a consequence of the first one: by walking hand in hand with the US, Zelensky opens his arms a little wider to </w:t>
      </w:r>
      <w:r w:rsidR="002219F7" w:rsidRPr="007E364B">
        <w:rPr>
          <w:rFonts w:ascii="Charter Roman" w:hAnsi="Charter Roman" w:cs="Didot"/>
          <w:lang w:val="en-US" w:eastAsia="en-US"/>
        </w:rPr>
        <w:t>the West at large. As a matter of fact, th</w:t>
      </w:r>
      <w:r w:rsidR="00FA48DE" w:rsidRPr="007E364B">
        <w:rPr>
          <w:rFonts w:ascii="Charter Roman" w:hAnsi="Charter Roman" w:cs="Didot"/>
          <w:lang w:val="en-US" w:eastAsia="en-US"/>
        </w:rPr>
        <w:t>e</w:t>
      </w:r>
      <w:r w:rsidR="004236ED" w:rsidRPr="007E364B">
        <w:rPr>
          <w:rFonts w:ascii="Charter Roman" w:hAnsi="Charter Roman" w:cs="Didot"/>
          <w:lang w:val="en-US" w:eastAsia="en-US"/>
        </w:rPr>
        <w:t xml:space="preserve"> Ukrainian and Western</w:t>
      </w:r>
      <w:r w:rsidR="00FA48DE" w:rsidRPr="007E364B">
        <w:rPr>
          <w:rFonts w:ascii="Charter Roman" w:hAnsi="Charter Roman" w:cs="Didot"/>
          <w:lang w:val="en-US" w:eastAsia="en-US"/>
        </w:rPr>
        <w:t xml:space="preserve"> </w:t>
      </w:r>
      <w:r w:rsidR="004236ED" w:rsidRPr="007E364B">
        <w:rPr>
          <w:rFonts w:ascii="Charter Roman" w:hAnsi="Charter Roman" w:cs="Didot"/>
          <w:lang w:val="en-US" w:eastAsia="en-US"/>
        </w:rPr>
        <w:t xml:space="preserve">discontent linked to the </w:t>
      </w:r>
      <w:r w:rsidR="00FA48DE" w:rsidRPr="007E364B">
        <w:rPr>
          <w:rFonts w:ascii="Charter Roman" w:hAnsi="Charter Roman" w:cs="Didot"/>
          <w:lang w:val="en-US" w:eastAsia="en-US"/>
        </w:rPr>
        <w:t xml:space="preserve">previous behavior of Zelensky, whereby he was </w:t>
      </w:r>
      <w:r w:rsidR="004236ED" w:rsidRPr="007E364B">
        <w:rPr>
          <w:rFonts w:ascii="Charter Roman" w:hAnsi="Charter Roman" w:cs="Didot"/>
          <w:lang w:val="en-US" w:eastAsia="en-US"/>
        </w:rPr>
        <w:t>hesitant to affront Russia</w:t>
      </w:r>
      <w:r w:rsidR="002F4AA9" w:rsidRPr="007E364B">
        <w:rPr>
          <w:rFonts w:ascii="Charter Roman" w:hAnsi="Charter Roman" w:cs="Didot"/>
          <w:lang w:val="en-US" w:eastAsia="en-US"/>
        </w:rPr>
        <w:t xml:space="preserve"> (albeit through Medvedchuk)</w:t>
      </w:r>
      <w:r w:rsidR="004236ED" w:rsidRPr="007E364B">
        <w:rPr>
          <w:rFonts w:ascii="Charter Roman" w:hAnsi="Charter Roman" w:cs="Didot"/>
          <w:lang w:val="en-US" w:eastAsia="en-US"/>
        </w:rPr>
        <w:t xml:space="preserve"> in hopes of a peace accord, </w:t>
      </w:r>
      <w:r w:rsidR="007F72D6" w:rsidRPr="007E364B">
        <w:rPr>
          <w:rFonts w:ascii="Charter Roman" w:hAnsi="Charter Roman" w:cs="Didot"/>
          <w:lang w:val="en-US" w:eastAsia="en-US"/>
        </w:rPr>
        <w:t>is now tamed.</w:t>
      </w:r>
      <w:r w:rsidR="00861EBB">
        <w:rPr>
          <w:rFonts w:ascii="Charter Roman" w:hAnsi="Charter Roman" w:cs="Didot"/>
          <w:lang w:val="en-US" w:eastAsia="en-US"/>
        </w:rPr>
        <w:t xml:space="preserve"> </w:t>
      </w:r>
      <w:r w:rsidR="000D758E" w:rsidRPr="007E364B">
        <w:rPr>
          <w:rFonts w:ascii="Charter Roman" w:hAnsi="Charter Roman" w:cs="Didot"/>
          <w:lang w:val="en-US" w:eastAsia="en-US"/>
        </w:rPr>
        <w:t xml:space="preserve">The silent cooperation of the oligarchs is more complicated to gauge, however. It may stem from the fact that they are genuinely concerned that Zelensky may </w:t>
      </w:r>
      <w:r w:rsidR="00755AA8" w:rsidRPr="007E364B">
        <w:rPr>
          <w:rFonts w:ascii="Charter Roman" w:hAnsi="Charter Roman" w:cs="Didot"/>
          <w:lang w:val="en-US" w:eastAsia="en-US"/>
        </w:rPr>
        <w:t xml:space="preserve">fulfil his promises, and bide their time. Akhmetov, for instance, has made the decision to </w:t>
      </w:r>
      <w:r w:rsidR="00362961" w:rsidRPr="007E364B">
        <w:rPr>
          <w:rFonts w:ascii="Charter Roman" w:hAnsi="Charter Roman" w:cs="Didot"/>
          <w:lang w:val="en-US" w:eastAsia="en-US"/>
        </w:rPr>
        <w:t xml:space="preserve">stand by Zelensky. </w:t>
      </w:r>
    </w:p>
    <w:p w14:paraId="41932B78" w14:textId="77777777" w:rsidR="007974FF" w:rsidRDefault="007974FF" w:rsidP="00D44506">
      <w:pPr>
        <w:spacing w:line="360" w:lineRule="auto"/>
        <w:jc w:val="both"/>
        <w:rPr>
          <w:rFonts w:ascii="Charter Roman" w:hAnsi="Charter Roman" w:cs="Didot"/>
          <w:lang w:val="en-US" w:eastAsia="en-US"/>
        </w:rPr>
      </w:pPr>
    </w:p>
    <w:p w14:paraId="684344AB" w14:textId="6BBA0661" w:rsidR="00362961" w:rsidRPr="007E364B" w:rsidRDefault="00362961"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Although some may revel in this new direction </w:t>
      </w:r>
      <w:r w:rsidR="00456E34" w:rsidRPr="007E364B">
        <w:rPr>
          <w:rFonts w:ascii="Charter Roman" w:hAnsi="Charter Roman" w:cs="Didot"/>
          <w:lang w:val="en-US" w:eastAsia="en-US"/>
        </w:rPr>
        <w:t xml:space="preserve">that the executive is taking, and hope for a </w:t>
      </w:r>
      <w:r w:rsidR="0076303F" w:rsidRPr="007E364B">
        <w:rPr>
          <w:rFonts w:ascii="Charter Roman" w:hAnsi="Charter Roman" w:cs="Didot"/>
          <w:lang w:val="en-US" w:eastAsia="en-US"/>
        </w:rPr>
        <w:t>possible end for the war</w:t>
      </w:r>
      <w:r w:rsidR="00195ACA" w:rsidRPr="007E364B">
        <w:rPr>
          <w:rFonts w:ascii="Charter Roman" w:hAnsi="Charter Roman" w:cs="Didot"/>
          <w:lang w:val="en-US" w:eastAsia="en-US"/>
        </w:rPr>
        <w:t xml:space="preserve">, </w:t>
      </w:r>
      <w:r w:rsidR="00FB4B85" w:rsidRPr="007E364B">
        <w:rPr>
          <w:rFonts w:ascii="Charter Roman" w:hAnsi="Charter Roman" w:cs="Didot"/>
          <w:lang w:val="en-US" w:eastAsia="en-US"/>
        </w:rPr>
        <w:t>the imminent evolution of events must</w:t>
      </w:r>
      <w:r w:rsidR="00F97C8C" w:rsidRPr="007E364B">
        <w:rPr>
          <w:rFonts w:ascii="Charter Roman" w:hAnsi="Charter Roman" w:cs="Didot"/>
          <w:lang w:val="en-US" w:eastAsia="en-US"/>
        </w:rPr>
        <w:t xml:space="preserve"> be</w:t>
      </w:r>
      <w:r w:rsidR="00FB4B85" w:rsidRPr="007E364B">
        <w:rPr>
          <w:rFonts w:ascii="Charter Roman" w:hAnsi="Charter Roman" w:cs="Didot"/>
          <w:lang w:val="en-US" w:eastAsia="en-US"/>
        </w:rPr>
        <w:t xml:space="preserve"> taken with precaution. Indeed, </w:t>
      </w:r>
      <w:r w:rsidR="00463360" w:rsidRPr="007E364B">
        <w:rPr>
          <w:rFonts w:ascii="Charter Roman" w:hAnsi="Charter Roman" w:cs="Didot"/>
          <w:lang w:val="en-US" w:eastAsia="en-US"/>
        </w:rPr>
        <w:t>Ukraine already regularly blocks</w:t>
      </w:r>
      <w:r w:rsidR="000266AF" w:rsidRPr="007E364B">
        <w:rPr>
          <w:rFonts w:ascii="Charter Roman" w:hAnsi="Charter Roman" w:cs="Didot"/>
          <w:lang w:val="en-US" w:eastAsia="en-US"/>
        </w:rPr>
        <w:t xml:space="preserve"> hundreds of websites without having so much as court order – acts of censorship that would be unthinkable in the West.</w:t>
      </w:r>
      <w:r w:rsidR="00C660D3" w:rsidRPr="007E364B">
        <w:rPr>
          <w:rStyle w:val="FootnoteReference"/>
          <w:rFonts w:ascii="Charter Roman" w:hAnsi="Charter Roman" w:cs="Didot"/>
          <w:lang w:val="en-US" w:eastAsia="en-US"/>
        </w:rPr>
        <w:footnoteReference w:id="120"/>
      </w:r>
      <w:r w:rsidR="00F97C8C" w:rsidRPr="007E364B">
        <w:rPr>
          <w:rFonts w:ascii="Charter Roman" w:hAnsi="Charter Roman" w:cs="Didot"/>
          <w:lang w:val="en-US" w:eastAsia="en-US"/>
        </w:rPr>
        <w:t xml:space="preserve"> Such was the case of VKontakte</w:t>
      </w:r>
      <w:r w:rsidR="003E729E" w:rsidRPr="007E364B">
        <w:rPr>
          <w:rFonts w:ascii="Charter Roman" w:hAnsi="Charter Roman" w:cs="Didot"/>
          <w:lang w:val="en-US" w:eastAsia="en-US"/>
        </w:rPr>
        <w:t xml:space="preserve"> (VK</w:t>
      </w:r>
      <w:r w:rsidR="009A69E9">
        <w:rPr>
          <w:rFonts w:ascii="Charter Roman" w:hAnsi="Charter Roman" w:cs="Didot"/>
          <w:lang w:val="en-US" w:eastAsia="en-US"/>
        </w:rPr>
        <w:fldChar w:fldCharType="begin"/>
      </w:r>
      <w:r w:rsidR="009A69E9">
        <w:instrText xml:space="preserve"> XE "</w:instrText>
      </w:r>
      <w:r w:rsidR="009A69E9" w:rsidRPr="0084651C">
        <w:rPr>
          <w:rFonts w:ascii="Charter Roman" w:hAnsi="Charter Roman" w:cs="Didot"/>
          <w:lang w:val="en-US" w:eastAsia="en-US"/>
        </w:rPr>
        <w:instrText>VK:</w:instrText>
      </w:r>
      <w:r w:rsidR="009A69E9" w:rsidRPr="009A69E9">
        <w:rPr>
          <w:lang w:val="en-US"/>
        </w:rPr>
        <w:instrText>VKontakte</w:instrText>
      </w:r>
      <w:r w:rsidR="009A69E9">
        <w:instrText xml:space="preserve">" </w:instrText>
      </w:r>
      <w:r w:rsidR="009A69E9">
        <w:rPr>
          <w:rFonts w:ascii="Charter Roman" w:hAnsi="Charter Roman" w:cs="Didot"/>
          <w:lang w:val="en-US" w:eastAsia="en-US"/>
        </w:rPr>
        <w:fldChar w:fldCharType="end"/>
      </w:r>
      <w:r w:rsidR="003E729E" w:rsidRPr="007E364B">
        <w:rPr>
          <w:rFonts w:ascii="Charter Roman" w:hAnsi="Charter Roman" w:cs="Didot"/>
          <w:lang w:val="en-US" w:eastAsia="en-US"/>
        </w:rPr>
        <w:t>)</w:t>
      </w:r>
      <w:r w:rsidR="00F97C8C" w:rsidRPr="007E364B">
        <w:rPr>
          <w:rFonts w:ascii="Charter Roman" w:hAnsi="Charter Roman" w:cs="Didot"/>
          <w:lang w:val="en-US" w:eastAsia="en-US"/>
        </w:rPr>
        <w:t xml:space="preserve">, </w:t>
      </w:r>
      <w:r w:rsidR="00CE7B00" w:rsidRPr="007E364B">
        <w:rPr>
          <w:rFonts w:ascii="Charter Roman" w:hAnsi="Charter Roman" w:cs="Didot"/>
          <w:lang w:val="en-US" w:eastAsia="en-US"/>
        </w:rPr>
        <w:t xml:space="preserve">a Russian counterpart to Facebook, which was shut down </w:t>
      </w:r>
      <w:r w:rsidR="00F405EF" w:rsidRPr="007E364B">
        <w:rPr>
          <w:rFonts w:ascii="Charter Roman" w:hAnsi="Charter Roman" w:cs="Didot"/>
          <w:lang w:val="en-US" w:eastAsia="en-US"/>
        </w:rPr>
        <w:t>in May 2017.</w:t>
      </w:r>
      <w:r w:rsidR="00D667C3" w:rsidRPr="007E364B">
        <w:rPr>
          <w:rFonts w:ascii="Charter Roman" w:hAnsi="Charter Roman" w:cs="Didot"/>
          <w:lang w:val="en-US" w:eastAsia="en-US"/>
        </w:rPr>
        <w:t xml:space="preserve"> The initial response among Ukrainians was </w:t>
      </w:r>
      <w:r w:rsidR="00312720" w:rsidRPr="007E364B">
        <w:rPr>
          <w:rFonts w:ascii="Charter Roman" w:hAnsi="Charter Roman" w:cs="Didot"/>
          <w:lang w:val="en-US" w:eastAsia="en-US"/>
        </w:rPr>
        <w:t>anger</w:t>
      </w:r>
      <w:r w:rsidR="00667F1F" w:rsidRPr="007E364B">
        <w:rPr>
          <w:rFonts w:ascii="Charter Roman" w:hAnsi="Charter Roman" w:cs="Didot"/>
          <w:lang w:val="en-US" w:eastAsia="en-US"/>
        </w:rPr>
        <w:t xml:space="preserve">; it gradually evolved into apathy, or appreciation for the better informed. Oleksandra Tsekhanovska was one of the people </w:t>
      </w:r>
      <w:r w:rsidR="002651DD" w:rsidRPr="007E364B">
        <w:rPr>
          <w:rFonts w:ascii="Charter Roman" w:hAnsi="Charter Roman" w:cs="Didot"/>
          <w:lang w:val="en-US" w:eastAsia="en-US"/>
        </w:rPr>
        <w:t xml:space="preserve">that were initially </w:t>
      </w:r>
      <w:r w:rsidR="00667F1F" w:rsidRPr="007E364B">
        <w:rPr>
          <w:rFonts w:ascii="Charter Roman" w:hAnsi="Charter Roman" w:cs="Didot"/>
          <w:lang w:val="en-US" w:eastAsia="en-US"/>
        </w:rPr>
        <w:t>outraged at the shutdown</w:t>
      </w:r>
      <w:r w:rsidR="00747BBC" w:rsidRPr="007E364B">
        <w:rPr>
          <w:rFonts w:ascii="Charter Roman" w:hAnsi="Charter Roman" w:cs="Didot"/>
          <w:lang w:val="en-US" w:eastAsia="en-US"/>
        </w:rPr>
        <w:t>, however</w:t>
      </w:r>
      <w:r w:rsidR="002651DD" w:rsidRPr="007E364B">
        <w:rPr>
          <w:rFonts w:ascii="Charter Roman" w:hAnsi="Charter Roman" w:cs="Didot"/>
          <w:lang w:val="en-US" w:eastAsia="en-US"/>
        </w:rPr>
        <w:t xml:space="preserve"> her position shifted when</w:t>
      </w:r>
      <w:r w:rsidR="00747BBC" w:rsidRPr="007E364B">
        <w:rPr>
          <w:rFonts w:ascii="Charter Roman" w:hAnsi="Charter Roman" w:cs="Didot"/>
          <w:lang w:val="en-US" w:eastAsia="en-US"/>
        </w:rPr>
        <w:t xml:space="preserve"> it became known in time that </w:t>
      </w:r>
      <w:r w:rsidR="003E729E" w:rsidRPr="007E364B">
        <w:rPr>
          <w:rFonts w:ascii="Charter Roman" w:hAnsi="Charter Roman" w:cs="Didot"/>
          <w:lang w:val="en-US" w:eastAsia="en-US"/>
        </w:rPr>
        <w:t>VK had become the “digital backyard of the FSB</w:t>
      </w:r>
      <w:r w:rsidR="009177CB">
        <w:rPr>
          <w:rFonts w:ascii="Charter Roman" w:hAnsi="Charter Roman" w:cs="Didot"/>
          <w:lang w:val="en-US" w:eastAsia="en-US"/>
        </w:rPr>
        <w:fldChar w:fldCharType="begin"/>
      </w:r>
      <w:r w:rsidR="009177CB">
        <w:instrText xml:space="preserve"> XE "</w:instrText>
      </w:r>
      <w:r w:rsidR="009177CB" w:rsidRPr="00D43C57">
        <w:rPr>
          <w:rFonts w:ascii="Charter Roman" w:hAnsi="Charter Roman" w:cs="Didot"/>
          <w:lang w:val="en-US" w:eastAsia="en-US"/>
        </w:rPr>
        <w:instrText>FSB:</w:instrText>
      </w:r>
      <w:r w:rsidR="009177CB" w:rsidRPr="009177CB">
        <w:rPr>
          <w:lang w:val="en-US"/>
        </w:rPr>
        <w:instrText>Federal Security Bureau</w:instrText>
      </w:r>
      <w:r w:rsidR="009177CB">
        <w:instrText xml:space="preserve">" </w:instrText>
      </w:r>
      <w:r w:rsidR="009177CB">
        <w:rPr>
          <w:rFonts w:ascii="Charter Roman" w:hAnsi="Charter Roman" w:cs="Didot"/>
          <w:lang w:val="en-US" w:eastAsia="en-US"/>
        </w:rPr>
        <w:fldChar w:fldCharType="end"/>
      </w:r>
      <w:r w:rsidR="003E729E" w:rsidRPr="007E364B">
        <w:rPr>
          <w:rFonts w:ascii="Charter Roman" w:hAnsi="Charter Roman" w:cs="Didot"/>
          <w:lang w:val="en-US" w:eastAsia="en-US"/>
        </w:rPr>
        <w:t xml:space="preserve">” </w:t>
      </w:r>
      <w:r w:rsidR="00A132AB" w:rsidRPr="007E364B">
        <w:rPr>
          <w:rFonts w:ascii="Charter Roman" w:hAnsi="Charter Roman" w:cs="Didot"/>
          <w:lang w:val="en-US" w:eastAsia="en-US"/>
        </w:rPr>
        <w:t xml:space="preserve">and a weapon of choice for </w:t>
      </w:r>
      <w:r w:rsidR="00421F0E" w:rsidRPr="007E364B">
        <w:rPr>
          <w:rFonts w:ascii="Charter Roman" w:hAnsi="Charter Roman" w:cs="Didot"/>
          <w:lang w:val="en-US" w:eastAsia="en-US"/>
        </w:rPr>
        <w:t>lowering mobilization</w:t>
      </w:r>
      <w:r w:rsidR="00F47197" w:rsidRPr="007E364B">
        <w:rPr>
          <w:rFonts w:ascii="Charter Roman" w:hAnsi="Charter Roman" w:cs="Didot"/>
          <w:lang w:val="en-US" w:eastAsia="en-US"/>
        </w:rPr>
        <w:t xml:space="preserve"> among Ukrainians</w:t>
      </w:r>
      <w:r w:rsidR="00421F0E" w:rsidRPr="007E364B">
        <w:rPr>
          <w:rFonts w:ascii="Charter Roman" w:hAnsi="Charter Roman" w:cs="Didot"/>
          <w:lang w:val="en-US" w:eastAsia="en-US"/>
        </w:rPr>
        <w:t>.</w:t>
      </w:r>
      <w:r w:rsidR="00421F0E" w:rsidRPr="007E364B">
        <w:rPr>
          <w:rStyle w:val="FootnoteReference"/>
          <w:rFonts w:ascii="Charter Roman" w:hAnsi="Charter Roman" w:cs="Didot"/>
          <w:lang w:val="en-US" w:eastAsia="en-US"/>
        </w:rPr>
        <w:footnoteReference w:id="121"/>
      </w:r>
    </w:p>
    <w:p w14:paraId="434000B8" w14:textId="77777777" w:rsidR="007974FF" w:rsidRDefault="007974FF" w:rsidP="00D44506">
      <w:pPr>
        <w:spacing w:line="360" w:lineRule="auto"/>
        <w:jc w:val="both"/>
        <w:rPr>
          <w:rFonts w:ascii="Charter Roman" w:hAnsi="Charter Roman" w:cs="Didot"/>
          <w:lang w:val="en-US" w:eastAsia="en-US"/>
        </w:rPr>
      </w:pPr>
    </w:p>
    <w:p w14:paraId="0E50A73B" w14:textId="174D4EEE" w:rsidR="0043152B" w:rsidRDefault="00C748DA"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t xml:space="preserve">But even a high rate of public approval for this decision does not hide the fact that it constitutes an obstacle for the freedom of speech. </w:t>
      </w:r>
      <w:r w:rsidR="0058417E" w:rsidRPr="007E364B">
        <w:rPr>
          <w:rFonts w:ascii="Charter Roman" w:hAnsi="Charter Roman" w:cs="Didot"/>
          <w:lang w:val="en-US" w:eastAsia="en-US"/>
        </w:rPr>
        <w:t>In light of this, Zelensky’s decision to go after Medvedchuk</w:t>
      </w:r>
      <w:r w:rsidR="001E10A7" w:rsidRPr="007E364B">
        <w:rPr>
          <w:rFonts w:ascii="Charter Roman" w:hAnsi="Charter Roman" w:cs="Didot"/>
          <w:lang w:val="en-US" w:eastAsia="en-US"/>
        </w:rPr>
        <w:t xml:space="preserve">’s TV channels, especially when we have just seen that </w:t>
      </w:r>
      <w:r w:rsidR="002B5D35" w:rsidRPr="007E364B">
        <w:rPr>
          <w:rFonts w:ascii="Charter Roman" w:hAnsi="Charter Roman" w:cs="Didot"/>
          <w:lang w:val="en-US" w:eastAsia="en-US"/>
        </w:rPr>
        <w:t xml:space="preserve">oligarchs </w:t>
      </w:r>
      <w:r w:rsidR="002B5D35" w:rsidRPr="007E364B">
        <w:rPr>
          <w:rFonts w:ascii="Charter Roman" w:hAnsi="Charter Roman" w:cs="Didot"/>
          <w:lang w:val="en-US" w:eastAsia="en-US"/>
        </w:rPr>
        <w:lastRenderedPageBreak/>
        <w:t xml:space="preserve">contribute to plurality in the media sphere, leaves a bitter taste. </w:t>
      </w:r>
      <w:r w:rsidR="00696DF7" w:rsidRPr="007E364B">
        <w:rPr>
          <w:rFonts w:ascii="Charter Roman" w:hAnsi="Charter Roman" w:cs="Didot"/>
          <w:lang w:val="en-US" w:eastAsia="en-US"/>
        </w:rPr>
        <w:t xml:space="preserve">As of 2021, it seems possible that Zelensky will be the Ukrainian president that </w:t>
      </w:r>
      <w:r w:rsidR="00E20EE5" w:rsidRPr="007E364B">
        <w:rPr>
          <w:rFonts w:ascii="Charter Roman" w:hAnsi="Charter Roman" w:cs="Didot"/>
          <w:lang w:val="en-US" w:eastAsia="en-US"/>
        </w:rPr>
        <w:t xml:space="preserve">will bring </w:t>
      </w:r>
      <w:r w:rsidR="00696DF7" w:rsidRPr="007E364B">
        <w:rPr>
          <w:rFonts w:ascii="Charter Roman" w:hAnsi="Charter Roman" w:cs="Didot"/>
          <w:lang w:val="en-US" w:eastAsia="en-US"/>
        </w:rPr>
        <w:t>the oligarchy</w:t>
      </w:r>
      <w:r w:rsidR="00E20EE5" w:rsidRPr="007E364B">
        <w:rPr>
          <w:rFonts w:ascii="Charter Roman" w:hAnsi="Charter Roman" w:cs="Didot"/>
          <w:lang w:val="en-US" w:eastAsia="en-US"/>
        </w:rPr>
        <w:t xml:space="preserve"> to</w:t>
      </w:r>
    </w:p>
    <w:p w14:paraId="7DEFA890" w14:textId="4E74EB24" w:rsidR="0043152B" w:rsidRDefault="00E20EE5" w:rsidP="00D44506">
      <w:pPr>
        <w:spacing w:line="360" w:lineRule="auto"/>
        <w:jc w:val="both"/>
        <w:rPr>
          <w:rFonts w:ascii="Charter Roman" w:hAnsi="Charter Roman" w:cs="Didot"/>
          <w:lang w:val="en-US" w:eastAsia="en-US"/>
        </w:rPr>
      </w:pPr>
      <w:proofErr w:type="gramStart"/>
      <w:r w:rsidRPr="007E364B">
        <w:rPr>
          <w:rFonts w:ascii="Charter Roman" w:hAnsi="Charter Roman" w:cs="Didot"/>
          <w:lang w:val="en-US" w:eastAsia="en-US"/>
        </w:rPr>
        <w:t>heel</w:t>
      </w:r>
      <w:r w:rsidR="00F80EB9" w:rsidRPr="007E364B">
        <w:rPr>
          <w:rFonts w:ascii="Charter Roman" w:hAnsi="Charter Roman" w:cs="Didot"/>
          <w:lang w:val="en-US" w:eastAsia="en-US"/>
        </w:rPr>
        <w:t>;</w:t>
      </w:r>
      <w:proofErr w:type="gramEnd"/>
      <w:r w:rsidR="00F80EB9" w:rsidRPr="007E364B">
        <w:rPr>
          <w:rFonts w:ascii="Charter Roman" w:hAnsi="Charter Roman" w:cs="Didot"/>
          <w:lang w:val="en-US" w:eastAsia="en-US"/>
        </w:rPr>
        <w:t xml:space="preserve"> the price of such an achievement is yet unknown.</w:t>
      </w:r>
      <w:r w:rsidR="00AF5B0D">
        <w:rPr>
          <w:rFonts w:ascii="Charter Roman" w:hAnsi="Charter Roman" w:cs="Didot"/>
          <w:lang w:val="en-US" w:eastAsia="en-US"/>
        </w:rPr>
        <w:t xml:space="preserve"> Ukraine stands at a </w:t>
      </w:r>
      <w:r w:rsidR="0043152B">
        <w:rPr>
          <w:rFonts w:ascii="Charter Roman" w:hAnsi="Charter Roman" w:cs="Didot"/>
          <w:lang w:val="en-US" w:eastAsia="en-US"/>
        </w:rPr>
        <w:t>crossroads</w:t>
      </w:r>
      <w:r w:rsidR="00AF5B0D">
        <w:rPr>
          <w:rFonts w:ascii="Charter Roman" w:hAnsi="Charter Roman" w:cs="Didot"/>
          <w:lang w:val="en-US" w:eastAsia="en-US"/>
        </w:rPr>
        <w:t>,</w:t>
      </w:r>
    </w:p>
    <w:p w14:paraId="26BA7FE1" w14:textId="55822C70" w:rsidR="00DD39E5" w:rsidRPr="007E364B" w:rsidRDefault="00AF5B0D" w:rsidP="00D44506">
      <w:pPr>
        <w:spacing w:line="360" w:lineRule="auto"/>
        <w:jc w:val="both"/>
        <w:rPr>
          <w:rFonts w:ascii="Charter Roman" w:hAnsi="Charter Roman" w:cs="Didot"/>
          <w:lang w:val="en-US" w:eastAsia="en-US"/>
        </w:rPr>
      </w:pPr>
      <w:r>
        <w:rPr>
          <w:rFonts w:ascii="Charter Roman" w:hAnsi="Charter Roman" w:cs="Didot"/>
          <w:lang w:val="en-US" w:eastAsia="en-US"/>
        </w:rPr>
        <w:t xml:space="preserve">and will soon uncover its choice between three paths: the continuation of the legacy of </w:t>
      </w:r>
      <w:proofErr w:type="spellStart"/>
      <w:r>
        <w:rPr>
          <w:rFonts w:ascii="Charter Roman" w:hAnsi="Charter Roman" w:cs="Didot"/>
          <w:lang w:val="en-US" w:eastAsia="en-US"/>
        </w:rPr>
        <w:t>puppeteered</w:t>
      </w:r>
      <w:proofErr w:type="spellEnd"/>
      <w:r>
        <w:rPr>
          <w:rFonts w:ascii="Charter Roman" w:hAnsi="Charter Roman" w:cs="Didot"/>
          <w:lang w:val="en-US" w:eastAsia="en-US"/>
        </w:rPr>
        <w:t xml:space="preserve"> presidents, a move towards a Russian </w:t>
      </w:r>
      <w:r w:rsidR="00CF7E30">
        <w:rPr>
          <w:rFonts w:ascii="Charter Roman" w:hAnsi="Charter Roman" w:cs="Didot"/>
          <w:lang w:val="en-US" w:eastAsia="en-US"/>
        </w:rPr>
        <w:t xml:space="preserve">autocratic </w:t>
      </w:r>
      <w:r>
        <w:rPr>
          <w:rFonts w:ascii="Charter Roman" w:hAnsi="Charter Roman" w:cs="Didot"/>
          <w:lang w:val="en-US" w:eastAsia="en-US"/>
        </w:rPr>
        <w:t>model</w:t>
      </w:r>
      <w:r w:rsidR="00CF7E30">
        <w:rPr>
          <w:rFonts w:ascii="Charter Roman" w:hAnsi="Charter Roman" w:cs="Didot"/>
          <w:lang w:val="en-US" w:eastAsia="en-US"/>
        </w:rPr>
        <w:t xml:space="preserve">, or a rapprochement with Western democracy and the </w:t>
      </w:r>
      <w:r w:rsidR="0063212C">
        <w:rPr>
          <w:rFonts w:ascii="Charter Roman" w:hAnsi="Charter Roman" w:cs="Didot"/>
          <w:lang w:val="en-US" w:eastAsia="en-US"/>
        </w:rPr>
        <w:t>separation of powers that is inherent to a truly democratic state.</w:t>
      </w:r>
    </w:p>
    <w:p w14:paraId="7F5DD44B" w14:textId="77777777" w:rsidR="00DD39E5" w:rsidRPr="007E364B" w:rsidRDefault="00DD39E5" w:rsidP="00D44506">
      <w:pPr>
        <w:spacing w:line="360" w:lineRule="auto"/>
        <w:jc w:val="both"/>
        <w:rPr>
          <w:rFonts w:ascii="Charter Roman" w:hAnsi="Charter Roman" w:cs="Didot"/>
          <w:lang w:val="en-US" w:eastAsia="en-US"/>
        </w:rPr>
      </w:pPr>
      <w:r w:rsidRPr="007E364B">
        <w:rPr>
          <w:rFonts w:ascii="Charter Roman" w:hAnsi="Charter Roman" w:cs="Didot"/>
          <w:lang w:val="en-US" w:eastAsia="en-US"/>
        </w:rPr>
        <w:br w:type="page"/>
      </w:r>
    </w:p>
    <w:p w14:paraId="612325D7" w14:textId="5C0F6202" w:rsidR="001E10A7" w:rsidRPr="007E364B" w:rsidRDefault="005B4631" w:rsidP="005B4631">
      <w:pPr>
        <w:pStyle w:val="Heading1"/>
        <w:rPr>
          <w:rFonts w:ascii="Charter Roman" w:hAnsi="Charter Roman" w:cs="Didot"/>
          <w:lang w:val="en-US" w:eastAsia="en-US"/>
        </w:rPr>
      </w:pPr>
      <w:bookmarkStart w:id="37" w:name="_Toc66703059"/>
      <w:r w:rsidRPr="007E364B">
        <w:rPr>
          <w:rFonts w:ascii="Charter Roman" w:hAnsi="Charter Roman" w:cs="Didot"/>
          <w:lang w:val="en-US" w:eastAsia="en-US"/>
        </w:rPr>
        <w:lastRenderedPageBreak/>
        <w:t>Bibliography</w:t>
      </w:r>
      <w:bookmarkEnd w:id="37"/>
    </w:p>
    <w:p w14:paraId="413414AD" w14:textId="77777777" w:rsidR="005D1BD4" w:rsidRDefault="005D1BD4" w:rsidP="00057201">
      <w:pPr>
        <w:pStyle w:val="NormalWeb"/>
        <w:spacing w:before="0" w:beforeAutospacing="0" w:after="0" w:afterAutospacing="0"/>
        <w:ind w:left="720" w:hanging="720"/>
        <w:rPr>
          <w:rFonts w:ascii="Charter Roman" w:hAnsi="Charter Roman" w:cs="Didot"/>
        </w:rPr>
      </w:pPr>
    </w:p>
    <w:p w14:paraId="40FF9ADE" w14:textId="4DDA0D11"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“26 Years On, Russia Set to Repay All Soviet Union’s Foreign Debt.” The Straits Times, March 26, 2017. </w:t>
      </w:r>
      <w:hyperlink r:id="rId14" w:history="1">
        <w:r w:rsidR="00057201" w:rsidRPr="007E364B">
          <w:rPr>
            <w:rStyle w:val="Hyperlink"/>
            <w:rFonts w:ascii="Charter Roman" w:hAnsi="Charter Roman" w:cs="Didot"/>
          </w:rPr>
          <w:t>https://www.straitstimes.com/world/europe/26-years-on-russia-set-to-repay-all-soviet-unions-foreign-debt</w:t>
        </w:r>
      </w:hyperlink>
      <w:r w:rsidRPr="007E364B">
        <w:rPr>
          <w:rFonts w:ascii="Charter Roman" w:hAnsi="Charter Roman" w:cs="Didot"/>
        </w:rPr>
        <w:t>.</w:t>
      </w:r>
    </w:p>
    <w:p w14:paraId="4BA7BE31" w14:textId="2D7D3D55" w:rsidR="00057201" w:rsidRPr="007E364B" w:rsidRDefault="00057201" w:rsidP="00057201">
      <w:pPr>
        <w:pStyle w:val="NormalWeb"/>
        <w:spacing w:before="0" w:beforeAutospacing="0" w:after="0" w:afterAutospacing="0"/>
        <w:ind w:left="720" w:hanging="720"/>
        <w:rPr>
          <w:rFonts w:ascii="Charter Roman" w:hAnsi="Charter Roman" w:cs="Didot"/>
        </w:rPr>
      </w:pPr>
    </w:p>
    <w:p w14:paraId="38A6B90D"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28E50CBE" w14:textId="51ADC7EF"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Abdelal, Rawi. “The Profits of Power: Commerce and Realpolitik in Eurasia.” www.hbs.edu. Harvard Business School, June 2013. </w:t>
      </w:r>
      <w:hyperlink r:id="rId15" w:history="1">
        <w:r w:rsidR="00057201" w:rsidRPr="007E364B">
          <w:rPr>
            <w:rStyle w:val="Hyperlink"/>
            <w:rFonts w:ascii="Charter Roman" w:hAnsi="Charter Roman" w:cs="Didot"/>
          </w:rPr>
          <w:t>https://www.hbs.edu/faculty/Pages/item.aspx?num=42270</w:t>
        </w:r>
      </w:hyperlink>
      <w:r w:rsidRPr="007E364B">
        <w:rPr>
          <w:rFonts w:ascii="Charter Roman" w:hAnsi="Charter Roman" w:cs="Didot"/>
        </w:rPr>
        <w:t>.</w:t>
      </w:r>
    </w:p>
    <w:p w14:paraId="38191C13" w14:textId="12DC08EC" w:rsidR="00057201" w:rsidRPr="007E364B" w:rsidRDefault="00057201" w:rsidP="00057201">
      <w:pPr>
        <w:pStyle w:val="NormalWeb"/>
        <w:spacing w:before="0" w:beforeAutospacing="0" w:after="0" w:afterAutospacing="0"/>
        <w:ind w:left="720" w:hanging="720"/>
        <w:rPr>
          <w:rFonts w:ascii="Charter Roman" w:hAnsi="Charter Roman" w:cs="Didot"/>
        </w:rPr>
      </w:pPr>
    </w:p>
    <w:p w14:paraId="1E4F0B32"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7626A38C" w14:textId="5BDAE9E5"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Azerbaijan News State Agency. “With 100% Ballots Counted, 96.77% of Crimeans Vote to Re-Unite with Russia.” azertag.az, March 17, 2014. </w:t>
      </w:r>
      <w:hyperlink r:id="rId16" w:history="1">
        <w:r w:rsidR="00057201" w:rsidRPr="007E364B">
          <w:rPr>
            <w:rStyle w:val="Hyperlink"/>
            <w:rFonts w:ascii="Charter Roman" w:hAnsi="Charter Roman" w:cs="Didot"/>
          </w:rPr>
          <w:t>https://azertag.az/en/xeber/With_100_ballots_counted_9677_of_Crimeans_vote_to_re_unite_with_Russia-89076?__cf_chl_jschl_tk__=25e97fddf3c6c4a796cea80f772c2a2ca19d3af1-1615222457-0-AbdlhrEakfkQqC8ka4sdUh57cyK2qZlMN5IzevJmvOtL-Zi50NJFugMZ1TUTsSd7H6rKvfjxdhfD0PNn9l-_ngfrGgVLBrUW56DKFLpCF5g2k1hPnB_BkvIpgbdsOyIh41phIK1MsW5j69cY1pK_ZCm7JMpEvfnWDPcPy47g2t4h8mqVt8b0DeJ7DDrMu4hSdAbJMYaKyyHZnTXjNq11be9LHgiUTrtW7C5y7JP7w1VhW6YcFGIv8ckv57TM61Yj73EUAl8NtcPlqsA4a6wbU98tpMB922TKCgrgbha7J8Ph0jMXbDhxTzP_rpF3Iut5c6k_0maoQGxW7_9OeYYGFYT-lI7lD4N8ov-gq5IC8zolWw8zIp2xCrWNiGlYgb1zJtKpLHP6MUvJtz2lvyRxIxJ1wA6Ynk8r8zBwjSKiDwEvh2tMI1zuYLU-vLkDMST1Vw</w:t>
        </w:r>
      </w:hyperlink>
      <w:r w:rsidRPr="007E364B">
        <w:rPr>
          <w:rFonts w:ascii="Charter Roman" w:hAnsi="Charter Roman" w:cs="Didot"/>
        </w:rPr>
        <w:t>.</w:t>
      </w:r>
    </w:p>
    <w:p w14:paraId="4F205C08" w14:textId="784BECCD" w:rsidR="00057201" w:rsidRPr="007E364B" w:rsidRDefault="00057201" w:rsidP="00057201">
      <w:pPr>
        <w:pStyle w:val="NormalWeb"/>
        <w:spacing w:before="0" w:beforeAutospacing="0" w:after="0" w:afterAutospacing="0"/>
        <w:ind w:left="720" w:hanging="720"/>
        <w:rPr>
          <w:rFonts w:ascii="Charter Roman" w:hAnsi="Charter Roman" w:cs="Didot"/>
        </w:rPr>
      </w:pPr>
    </w:p>
    <w:p w14:paraId="13C862EC"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435D197C" w14:textId="40CED9AA"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Bennett, W Lance, and Steven Livingston. “The Disinformation Order: Disruptive Communication and the Decline of Democratic Institutions.” </w:t>
      </w:r>
      <w:r w:rsidRPr="007E364B">
        <w:rPr>
          <w:rFonts w:ascii="Charter Roman" w:hAnsi="Charter Roman" w:cs="Didot"/>
          <w:i/>
          <w:iCs/>
        </w:rPr>
        <w:t>European Journal of Communication</w:t>
      </w:r>
      <w:r w:rsidRPr="007E364B">
        <w:rPr>
          <w:rFonts w:ascii="Charter Roman" w:hAnsi="Charter Roman" w:cs="Didot"/>
        </w:rPr>
        <w:t xml:space="preserve"> 33, no. 2 (April 2018): 122–39. </w:t>
      </w:r>
      <w:hyperlink r:id="rId17" w:history="1">
        <w:r w:rsidR="00057201" w:rsidRPr="007E364B">
          <w:rPr>
            <w:rStyle w:val="Hyperlink"/>
            <w:rFonts w:ascii="Charter Roman" w:hAnsi="Charter Roman" w:cs="Didot"/>
          </w:rPr>
          <w:t>https://doi.org/10.1177/0267323118760317</w:t>
        </w:r>
      </w:hyperlink>
      <w:r w:rsidRPr="007E364B">
        <w:rPr>
          <w:rFonts w:ascii="Charter Roman" w:hAnsi="Charter Roman" w:cs="Didot"/>
        </w:rPr>
        <w:t>.</w:t>
      </w:r>
    </w:p>
    <w:p w14:paraId="3344995C" w14:textId="5A811976" w:rsidR="00057201" w:rsidRPr="007E364B" w:rsidRDefault="00057201" w:rsidP="00057201">
      <w:pPr>
        <w:pStyle w:val="NormalWeb"/>
        <w:spacing w:before="0" w:beforeAutospacing="0" w:after="0" w:afterAutospacing="0"/>
        <w:ind w:left="720" w:hanging="720"/>
        <w:rPr>
          <w:rFonts w:ascii="Charter Roman" w:hAnsi="Charter Roman" w:cs="Didot"/>
        </w:rPr>
      </w:pPr>
    </w:p>
    <w:p w14:paraId="25BAA161"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65A78BFA" w14:textId="36DFDB84"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Bloomberg. “Bloomberg Billionaires Index.” </w:t>
      </w:r>
      <w:r w:rsidRPr="007E364B">
        <w:rPr>
          <w:rFonts w:ascii="Charter Roman" w:hAnsi="Charter Roman" w:cs="Didot"/>
          <w:i/>
          <w:iCs/>
        </w:rPr>
        <w:t>Bloomberg.com</w:t>
      </w:r>
      <w:r w:rsidRPr="007E364B">
        <w:rPr>
          <w:rFonts w:ascii="Charter Roman" w:hAnsi="Charter Roman" w:cs="Didot"/>
        </w:rPr>
        <w:t xml:space="preserve">, 2019. </w:t>
      </w:r>
      <w:hyperlink r:id="rId18" w:history="1">
        <w:r w:rsidR="00057201" w:rsidRPr="007E364B">
          <w:rPr>
            <w:rStyle w:val="Hyperlink"/>
            <w:rFonts w:ascii="Charter Roman" w:hAnsi="Charter Roman" w:cs="Didot"/>
          </w:rPr>
          <w:t>https://www.bloomberg.com/billionaires/profiles/rinat-akhmetov/</w:t>
        </w:r>
      </w:hyperlink>
      <w:r w:rsidRPr="007E364B">
        <w:rPr>
          <w:rFonts w:ascii="Charter Roman" w:hAnsi="Charter Roman" w:cs="Didot"/>
        </w:rPr>
        <w:t>.</w:t>
      </w:r>
    </w:p>
    <w:p w14:paraId="0A4E45A2" w14:textId="44F53450" w:rsidR="00057201" w:rsidRPr="007E364B" w:rsidRDefault="00057201" w:rsidP="00057201">
      <w:pPr>
        <w:pStyle w:val="NormalWeb"/>
        <w:spacing w:before="0" w:beforeAutospacing="0" w:after="0" w:afterAutospacing="0"/>
        <w:ind w:left="720" w:hanging="720"/>
        <w:rPr>
          <w:rFonts w:ascii="Charter Roman" w:hAnsi="Charter Roman" w:cs="Didot"/>
        </w:rPr>
      </w:pPr>
    </w:p>
    <w:p w14:paraId="0DE4C758"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67B1DF2B" w14:textId="1A85AA79"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Broadcasting Board of Governors. “Contemporary Media Use in Ukraine.” , June 2014. </w:t>
      </w:r>
      <w:hyperlink r:id="rId19" w:history="1">
        <w:r w:rsidR="00057201" w:rsidRPr="007E364B">
          <w:rPr>
            <w:rStyle w:val="Hyperlink"/>
            <w:rFonts w:ascii="Charter Roman" w:hAnsi="Charter Roman" w:cs="Didot"/>
          </w:rPr>
          <w:t>https://www.usagm.gov/wp-content/media/2014/06/Ukraine-research-brief.pdf?_ga=2.196786412.179723463.1605739064-1610282411.1605039205</w:t>
        </w:r>
      </w:hyperlink>
      <w:r w:rsidRPr="007E364B">
        <w:rPr>
          <w:rFonts w:ascii="Charter Roman" w:hAnsi="Charter Roman" w:cs="Didot"/>
        </w:rPr>
        <w:t>.</w:t>
      </w:r>
    </w:p>
    <w:p w14:paraId="13698119" w14:textId="14E9A513" w:rsidR="00057201" w:rsidRPr="007E364B" w:rsidRDefault="00057201" w:rsidP="00057201">
      <w:pPr>
        <w:pStyle w:val="NormalWeb"/>
        <w:spacing w:before="0" w:beforeAutospacing="0" w:after="0" w:afterAutospacing="0"/>
        <w:ind w:left="720" w:hanging="720"/>
        <w:rPr>
          <w:rFonts w:ascii="Charter Roman" w:hAnsi="Charter Roman" w:cs="Didot"/>
        </w:rPr>
      </w:pPr>
    </w:p>
    <w:p w14:paraId="626E7775"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2DCB5D4C" w14:textId="7CB6EFDD"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Cain, Geoffrey. “Ukraine’s War on Russian Disinformation Is a Lesson for America.” The New Republic, March 29, 2019. </w:t>
      </w:r>
      <w:hyperlink r:id="rId20" w:history="1">
        <w:r w:rsidR="00057201" w:rsidRPr="007E364B">
          <w:rPr>
            <w:rStyle w:val="Hyperlink"/>
            <w:rFonts w:ascii="Charter Roman" w:hAnsi="Charter Roman" w:cs="Didot"/>
          </w:rPr>
          <w:t>https://newrepublic.com/article/153415/ukraines-war-russian-disinformation-lesson-america</w:t>
        </w:r>
      </w:hyperlink>
      <w:r w:rsidRPr="007E364B">
        <w:rPr>
          <w:rFonts w:ascii="Charter Roman" w:hAnsi="Charter Roman" w:cs="Didot"/>
        </w:rPr>
        <w:t>.</w:t>
      </w:r>
    </w:p>
    <w:p w14:paraId="19C9EDAD" w14:textId="111CEBDF" w:rsidR="00057201" w:rsidRPr="007E364B" w:rsidRDefault="00057201" w:rsidP="00057201">
      <w:pPr>
        <w:pStyle w:val="NormalWeb"/>
        <w:spacing w:before="0" w:beforeAutospacing="0" w:after="0" w:afterAutospacing="0"/>
        <w:ind w:left="720" w:hanging="720"/>
        <w:rPr>
          <w:rFonts w:ascii="Charter Roman" w:hAnsi="Charter Roman" w:cs="Didot"/>
        </w:rPr>
      </w:pPr>
    </w:p>
    <w:p w14:paraId="1D9183C9"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6DC6FCEE" w14:textId="14BCF555" w:rsidR="002E1A8D"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Cambridge Dictionary. “Price Fixing Definition.” dictionary.cambridge.org. Accessed February 21, 2021. </w:t>
      </w:r>
      <w:hyperlink r:id="rId21" w:history="1">
        <w:r w:rsidR="00F50E7B" w:rsidRPr="00633C38">
          <w:rPr>
            <w:rStyle w:val="Hyperlink"/>
            <w:rFonts w:ascii="Charter Roman" w:hAnsi="Charter Roman" w:cs="Didot"/>
          </w:rPr>
          <w:t>https://dictionary.cambridge.org/dictionary/english/price-fixing</w:t>
        </w:r>
      </w:hyperlink>
      <w:r w:rsidRPr="007E364B">
        <w:rPr>
          <w:rFonts w:ascii="Charter Roman" w:hAnsi="Charter Roman" w:cs="Didot"/>
        </w:rPr>
        <w:t>.</w:t>
      </w:r>
    </w:p>
    <w:p w14:paraId="76E8075C" w14:textId="301C7E05" w:rsidR="00F50E7B" w:rsidRDefault="00F50E7B" w:rsidP="00057201">
      <w:pPr>
        <w:pStyle w:val="NormalWeb"/>
        <w:spacing w:before="0" w:beforeAutospacing="0" w:after="0" w:afterAutospacing="0"/>
        <w:ind w:left="720" w:hanging="720"/>
        <w:rPr>
          <w:rFonts w:ascii="Charter Roman" w:hAnsi="Charter Roman" w:cs="Didot"/>
        </w:rPr>
      </w:pPr>
    </w:p>
    <w:p w14:paraId="501B4BE0" w14:textId="77777777" w:rsidR="00F50E7B" w:rsidRPr="007E364B" w:rsidRDefault="00F50E7B" w:rsidP="00057201">
      <w:pPr>
        <w:pStyle w:val="NormalWeb"/>
        <w:spacing w:before="0" w:beforeAutospacing="0" w:after="0" w:afterAutospacing="0"/>
        <w:ind w:left="720" w:hanging="720"/>
        <w:rPr>
          <w:rFonts w:ascii="Charter Roman" w:hAnsi="Charter Roman" w:cs="Didot"/>
        </w:rPr>
      </w:pPr>
    </w:p>
    <w:p w14:paraId="05E22BE1" w14:textId="25BDDBF0"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Carpenter, Michael. “The Oligarchs Who Lost Ukraine and Won Washington.” Foreign Affairs, November 26, 2019. </w:t>
      </w:r>
      <w:hyperlink r:id="rId22" w:history="1">
        <w:r w:rsidR="00057201" w:rsidRPr="007E364B">
          <w:rPr>
            <w:rStyle w:val="Hyperlink"/>
            <w:rFonts w:ascii="Charter Roman" w:hAnsi="Charter Roman" w:cs="Didot"/>
          </w:rPr>
          <w:t>https://www.foreignaffairs.com/articles/russia-fsu/2019-11-26/oligarchs-who-lost-ukraine-and-won-washington?utm_medium=email_notifications&amp;utm_source=reg_confirmation&amp;utm_campaign=reg_guestpass</w:t>
        </w:r>
      </w:hyperlink>
      <w:r w:rsidRPr="007E364B">
        <w:rPr>
          <w:rFonts w:ascii="Charter Roman" w:hAnsi="Charter Roman" w:cs="Didot"/>
        </w:rPr>
        <w:t>.</w:t>
      </w:r>
    </w:p>
    <w:p w14:paraId="37131BD6" w14:textId="7FAB57C8" w:rsidR="00057201" w:rsidRPr="007E364B" w:rsidRDefault="00057201" w:rsidP="00057201">
      <w:pPr>
        <w:pStyle w:val="NormalWeb"/>
        <w:spacing w:before="0" w:beforeAutospacing="0" w:after="0" w:afterAutospacing="0"/>
        <w:ind w:left="720" w:hanging="720"/>
        <w:rPr>
          <w:rFonts w:ascii="Charter Roman" w:hAnsi="Charter Roman" w:cs="Didot"/>
        </w:rPr>
      </w:pPr>
    </w:p>
    <w:p w14:paraId="6B538C70"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50B9FC20" w14:textId="2057BE58"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Castoldi, Matilde, Antonina Gain, Renata Fabre, and Brendan Sherlock. “Submission to the United Nations Committee on the Rights of the Child for General Comment 25 on Children’s Rights in Relation to the Digital Environment.” </w:t>
      </w:r>
      <w:r w:rsidRPr="007E364B">
        <w:rPr>
          <w:rFonts w:ascii="Charter Roman" w:hAnsi="Charter Roman" w:cs="Didot"/>
          <w:i/>
          <w:iCs/>
        </w:rPr>
        <w:t>Ohchr.org</w:t>
      </w:r>
      <w:r w:rsidRPr="007E364B">
        <w:rPr>
          <w:rFonts w:ascii="Charter Roman" w:hAnsi="Charter Roman" w:cs="Didot"/>
        </w:rPr>
        <w:t xml:space="preserve">, November 15, 2020. </w:t>
      </w:r>
      <w:hyperlink r:id="rId23" w:history="1">
        <w:r w:rsidR="00057201" w:rsidRPr="007E364B">
          <w:rPr>
            <w:rStyle w:val="Hyperlink"/>
            <w:rFonts w:ascii="Charter Roman" w:hAnsi="Charter Roman" w:cs="Didot"/>
          </w:rPr>
          <w:t>https://www.ohchr.org/EN/HRBodies/CRC/Pages/GCChildrensRightsRelationDigitalEnvironment.aspx</w:t>
        </w:r>
      </w:hyperlink>
      <w:r w:rsidRPr="007E364B">
        <w:rPr>
          <w:rFonts w:ascii="Charter Roman" w:hAnsi="Charter Roman" w:cs="Didot"/>
        </w:rPr>
        <w:t>.</w:t>
      </w:r>
    </w:p>
    <w:p w14:paraId="46861D82" w14:textId="612DED0A" w:rsidR="00057201" w:rsidRPr="007E364B" w:rsidRDefault="00057201" w:rsidP="00057201">
      <w:pPr>
        <w:pStyle w:val="NormalWeb"/>
        <w:spacing w:before="0" w:beforeAutospacing="0" w:after="0" w:afterAutospacing="0"/>
        <w:ind w:left="720" w:hanging="720"/>
        <w:rPr>
          <w:rFonts w:ascii="Charter Roman" w:hAnsi="Charter Roman" w:cs="Didot"/>
        </w:rPr>
      </w:pPr>
    </w:p>
    <w:p w14:paraId="39EB85E1"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0A0A49F8" w14:textId="111B57E8" w:rsidR="002E1A8D" w:rsidRDefault="001F1AF9" w:rsidP="00057201">
      <w:pPr>
        <w:pStyle w:val="NormalWeb"/>
        <w:spacing w:before="0" w:beforeAutospacing="0" w:after="0" w:afterAutospacing="0"/>
        <w:ind w:left="720" w:hanging="720"/>
        <w:rPr>
          <w:rFonts w:ascii="Charter Roman" w:hAnsi="Charter Roman" w:cs="Didot"/>
        </w:rPr>
      </w:pPr>
      <w:r w:rsidRPr="001F1AF9">
        <w:rPr>
          <w:rFonts w:ascii="Charter Roman" w:hAnsi="Charter Roman" w:cs="Didot"/>
        </w:rPr>
        <w:t>Dan’kova</w:t>
      </w:r>
      <w:r w:rsidR="002E1A8D" w:rsidRPr="007E364B">
        <w:rPr>
          <w:rFonts w:ascii="Charter Roman" w:hAnsi="Charter Roman" w:cs="Didot"/>
        </w:rPr>
        <w:t xml:space="preserve">, </w:t>
      </w:r>
      <w:r w:rsidRPr="001F1AF9">
        <w:rPr>
          <w:rFonts w:ascii="Charter Roman" w:hAnsi="Charter Roman" w:cs="Didot"/>
        </w:rPr>
        <w:t>Nataliya</w:t>
      </w:r>
      <w:r w:rsidR="00736082" w:rsidRPr="00736082">
        <w:rPr>
          <w:rFonts w:ascii="Charter Roman" w:hAnsi="Charter Roman" w:cs="Didot"/>
        </w:rPr>
        <w:t xml:space="preserve">, </w:t>
      </w:r>
      <w:r w:rsidR="00F50E7B">
        <w:rPr>
          <w:rFonts w:ascii="Charter Roman" w:hAnsi="Charter Roman" w:cs="Didot"/>
          <w:lang w:val="en-US"/>
        </w:rPr>
        <w:t>“</w:t>
      </w:r>
      <w:r w:rsidR="00736082" w:rsidRPr="00F50E7B">
        <w:rPr>
          <w:rFonts w:ascii="Charter Roman" w:hAnsi="Charter Roman"/>
          <w:lang w:val="en-US"/>
        </w:rPr>
        <w:t>Detector of TV ratings: what do Ukrainians watch during lockdown</w:t>
      </w:r>
      <w:r w:rsidR="00736082">
        <w:rPr>
          <w:lang w:val="en-US"/>
        </w:rPr>
        <w:t xml:space="preserve">?” </w:t>
      </w:r>
      <w:r w:rsidR="002E1A8D" w:rsidRPr="007E364B">
        <w:rPr>
          <w:rFonts w:ascii="Charter Roman" w:hAnsi="Charter Roman" w:cs="Didot"/>
        </w:rPr>
        <w:t xml:space="preserve">“Детектор телерейтингів: що українці дивляться на карантині?” detector.media, April 15, 2020. </w:t>
      </w:r>
      <w:hyperlink r:id="rId24" w:history="1">
        <w:r w:rsidR="00F50E7B" w:rsidRPr="00633C38">
          <w:rPr>
            <w:rStyle w:val="Hyperlink"/>
            <w:rFonts w:ascii="Charter Roman" w:hAnsi="Charter Roman" w:cs="Didot"/>
          </w:rPr>
          <w:t>https://detector.media/rinok/article/176382/2020-04-15-detektor-telereytyngiv-shcho-ukraintsi-dyvlyatsya-na-karantyni/</w:t>
        </w:r>
      </w:hyperlink>
      <w:r w:rsidR="002E1A8D" w:rsidRPr="007E364B">
        <w:rPr>
          <w:rFonts w:ascii="Charter Roman" w:hAnsi="Charter Roman" w:cs="Didot"/>
        </w:rPr>
        <w:t>.</w:t>
      </w:r>
    </w:p>
    <w:p w14:paraId="0FA3C8A7" w14:textId="61081202" w:rsidR="00F50E7B" w:rsidRDefault="00F50E7B" w:rsidP="00057201">
      <w:pPr>
        <w:pStyle w:val="NormalWeb"/>
        <w:spacing w:before="0" w:beforeAutospacing="0" w:after="0" w:afterAutospacing="0"/>
        <w:ind w:left="720" w:hanging="720"/>
        <w:rPr>
          <w:rFonts w:ascii="Charter Roman" w:hAnsi="Charter Roman" w:cs="Didot"/>
        </w:rPr>
      </w:pPr>
    </w:p>
    <w:p w14:paraId="0DA7AF72" w14:textId="77777777" w:rsidR="00F50E7B" w:rsidRPr="007E364B" w:rsidRDefault="00F50E7B" w:rsidP="00057201">
      <w:pPr>
        <w:pStyle w:val="NormalWeb"/>
        <w:spacing w:before="0" w:beforeAutospacing="0" w:after="0" w:afterAutospacing="0"/>
        <w:ind w:left="720" w:hanging="720"/>
        <w:rPr>
          <w:rFonts w:ascii="Charter Roman" w:hAnsi="Charter Roman" w:cs="Didot"/>
        </w:rPr>
      </w:pPr>
    </w:p>
    <w:p w14:paraId="47C4699D" w14:textId="7159E45D"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Dowdall, Johnathan, and Beatriçe Hasani. “SECURITY &amp; DEFENCE AGENDA Protecting the Global Commons.” , 2010. </w:t>
      </w:r>
      <w:hyperlink r:id="rId25" w:history="1">
        <w:r w:rsidR="00057201" w:rsidRPr="007E364B">
          <w:rPr>
            <w:rStyle w:val="Hyperlink"/>
            <w:rFonts w:ascii="Charter Roman" w:hAnsi="Charter Roman" w:cs="Didot"/>
          </w:rPr>
          <w:t>https://www.act.nato.int/images/stories/events/2010/gc/report02_brussels_SDA.pdf</w:t>
        </w:r>
      </w:hyperlink>
      <w:r w:rsidRPr="007E364B">
        <w:rPr>
          <w:rFonts w:ascii="Charter Roman" w:hAnsi="Charter Roman" w:cs="Didot"/>
        </w:rPr>
        <w:t>.</w:t>
      </w:r>
    </w:p>
    <w:p w14:paraId="2E357BF0" w14:textId="209AC6FD" w:rsidR="00057201" w:rsidRPr="007E364B" w:rsidRDefault="00057201" w:rsidP="00057201">
      <w:pPr>
        <w:pStyle w:val="NormalWeb"/>
        <w:spacing w:before="0" w:beforeAutospacing="0" w:after="0" w:afterAutospacing="0"/>
        <w:ind w:left="720" w:hanging="720"/>
        <w:rPr>
          <w:rFonts w:ascii="Charter Roman" w:hAnsi="Charter Roman" w:cs="Didot"/>
        </w:rPr>
      </w:pPr>
    </w:p>
    <w:p w14:paraId="6CD08D7B"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5514808E" w14:textId="313DB2D1"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Dragneva, Rilka, and Kataryna Wolczuk. “Between Dependence and Integration: Ukraine’s Relations with Russia.” </w:t>
      </w:r>
      <w:r w:rsidRPr="007E364B">
        <w:rPr>
          <w:rFonts w:ascii="Charter Roman" w:hAnsi="Charter Roman" w:cs="Didot"/>
          <w:i/>
          <w:iCs/>
        </w:rPr>
        <w:t>Europe-Asia Studies</w:t>
      </w:r>
      <w:r w:rsidRPr="007E364B">
        <w:rPr>
          <w:rFonts w:ascii="Charter Roman" w:hAnsi="Charter Roman" w:cs="Didot"/>
        </w:rPr>
        <w:t xml:space="preserve"> 68, no. 4 (April 20, 2016): 678–98. </w:t>
      </w:r>
      <w:hyperlink r:id="rId26" w:history="1">
        <w:r w:rsidR="00057201" w:rsidRPr="007E364B">
          <w:rPr>
            <w:rStyle w:val="Hyperlink"/>
            <w:rFonts w:ascii="Charter Roman" w:hAnsi="Charter Roman" w:cs="Didot"/>
          </w:rPr>
          <w:t>https://doi.org/10.1080/09668136.2016.1173200</w:t>
        </w:r>
      </w:hyperlink>
      <w:r w:rsidRPr="007E364B">
        <w:rPr>
          <w:rFonts w:ascii="Charter Roman" w:hAnsi="Charter Roman" w:cs="Didot"/>
        </w:rPr>
        <w:t>.</w:t>
      </w:r>
    </w:p>
    <w:p w14:paraId="3A0AA9B2" w14:textId="2701B6AC" w:rsidR="00057201" w:rsidRPr="007E364B" w:rsidRDefault="00057201" w:rsidP="00057201">
      <w:pPr>
        <w:pStyle w:val="NormalWeb"/>
        <w:spacing w:before="0" w:beforeAutospacing="0" w:after="0" w:afterAutospacing="0"/>
        <w:ind w:left="720" w:hanging="720"/>
        <w:rPr>
          <w:rFonts w:ascii="Charter Roman" w:hAnsi="Charter Roman" w:cs="Didot"/>
        </w:rPr>
      </w:pPr>
    </w:p>
    <w:p w14:paraId="07C9A78D"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0E949D3B" w14:textId="0E0BFF54"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Encyclopedia Britannica. “Commonwealth of Independent States | Facts, Members, &amp; History.” Encyclopedia Britannica, n.d. </w:t>
      </w:r>
      <w:hyperlink r:id="rId27" w:history="1">
        <w:r w:rsidR="00057201" w:rsidRPr="007E364B">
          <w:rPr>
            <w:rStyle w:val="Hyperlink"/>
            <w:rFonts w:ascii="Charter Roman" w:hAnsi="Charter Roman" w:cs="Didot"/>
          </w:rPr>
          <w:t>https://www.britannica.com/topic/Commonwealth-of-Independent-States</w:t>
        </w:r>
      </w:hyperlink>
      <w:r w:rsidRPr="007E364B">
        <w:rPr>
          <w:rFonts w:ascii="Charter Roman" w:hAnsi="Charter Roman" w:cs="Didot"/>
        </w:rPr>
        <w:t>.</w:t>
      </w:r>
    </w:p>
    <w:p w14:paraId="100D8449" w14:textId="7D4EF6F4" w:rsidR="00057201" w:rsidRPr="007E364B" w:rsidRDefault="00057201" w:rsidP="00057201">
      <w:pPr>
        <w:pStyle w:val="NormalWeb"/>
        <w:spacing w:before="0" w:beforeAutospacing="0" w:after="0" w:afterAutospacing="0"/>
        <w:ind w:left="720" w:hanging="720"/>
        <w:rPr>
          <w:rFonts w:ascii="Charter Roman" w:hAnsi="Charter Roman" w:cs="Didot"/>
        </w:rPr>
      </w:pPr>
    </w:p>
    <w:p w14:paraId="5964ECBE"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7660AB82" w14:textId="0FDB29D7"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lastRenderedPageBreak/>
        <w:t>European Commission. “EU Code of Practice on Disinformation.” , September 2018.</w:t>
      </w:r>
    </w:p>
    <w:p w14:paraId="65E0D766" w14:textId="7DB44A07" w:rsidR="00057201" w:rsidRPr="007E364B" w:rsidRDefault="00057201" w:rsidP="00057201">
      <w:pPr>
        <w:pStyle w:val="NormalWeb"/>
        <w:spacing w:before="0" w:beforeAutospacing="0" w:after="0" w:afterAutospacing="0"/>
        <w:ind w:left="720" w:hanging="720"/>
        <w:rPr>
          <w:rFonts w:ascii="Charter Roman" w:hAnsi="Charter Roman" w:cs="Didot"/>
        </w:rPr>
      </w:pPr>
    </w:p>
    <w:p w14:paraId="0888F6EB"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75A09A93" w14:textId="437EE1F0"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European Court of Human Rights. “European Convention on Human Rights.” , 2010. </w:t>
      </w:r>
      <w:hyperlink r:id="rId28" w:history="1">
        <w:r w:rsidR="00057201" w:rsidRPr="007E364B">
          <w:rPr>
            <w:rStyle w:val="Hyperlink"/>
            <w:rFonts w:ascii="Charter Roman" w:hAnsi="Charter Roman" w:cs="Didot"/>
          </w:rPr>
          <w:t>https://www.echr.coe.int/Documents/Convention_ENG.pdf</w:t>
        </w:r>
      </w:hyperlink>
      <w:r w:rsidRPr="007E364B">
        <w:rPr>
          <w:rFonts w:ascii="Charter Roman" w:hAnsi="Charter Roman" w:cs="Didot"/>
        </w:rPr>
        <w:t>.</w:t>
      </w:r>
    </w:p>
    <w:p w14:paraId="711719EB" w14:textId="75AE913F" w:rsidR="00057201" w:rsidRPr="007E364B" w:rsidRDefault="00057201" w:rsidP="00057201">
      <w:pPr>
        <w:pStyle w:val="NormalWeb"/>
        <w:spacing w:before="0" w:beforeAutospacing="0" w:after="0" w:afterAutospacing="0"/>
        <w:ind w:left="720" w:hanging="720"/>
        <w:rPr>
          <w:rFonts w:ascii="Charter Roman" w:hAnsi="Charter Roman" w:cs="Didot"/>
        </w:rPr>
      </w:pPr>
    </w:p>
    <w:p w14:paraId="45070EA7"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2D56FF73" w14:textId="13B2605B"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Fallis, Don. “What Is Disinformation?” </w:t>
      </w:r>
      <w:r w:rsidRPr="007E364B">
        <w:rPr>
          <w:rFonts w:ascii="Charter Roman" w:hAnsi="Charter Roman" w:cs="Didot"/>
          <w:i/>
          <w:iCs/>
        </w:rPr>
        <w:t>Library Trends</w:t>
      </w:r>
      <w:r w:rsidRPr="007E364B">
        <w:rPr>
          <w:rFonts w:ascii="Charter Roman" w:hAnsi="Charter Roman" w:cs="Didot"/>
        </w:rPr>
        <w:t xml:space="preserve"> 63, no. 3 (2015): 401–26. </w:t>
      </w:r>
      <w:hyperlink r:id="rId29" w:history="1">
        <w:r w:rsidR="00057201" w:rsidRPr="007E364B">
          <w:rPr>
            <w:rStyle w:val="Hyperlink"/>
            <w:rFonts w:ascii="Charter Roman" w:hAnsi="Charter Roman" w:cs="Didot"/>
          </w:rPr>
          <w:t>https://doi.org/10.1353/lib.2015.0014</w:t>
        </w:r>
      </w:hyperlink>
      <w:r w:rsidRPr="007E364B">
        <w:rPr>
          <w:rFonts w:ascii="Charter Roman" w:hAnsi="Charter Roman" w:cs="Didot"/>
        </w:rPr>
        <w:t>.</w:t>
      </w:r>
    </w:p>
    <w:p w14:paraId="7324D253" w14:textId="3D2731AA" w:rsidR="00057201" w:rsidRPr="007E364B" w:rsidRDefault="00057201" w:rsidP="00057201">
      <w:pPr>
        <w:pStyle w:val="NormalWeb"/>
        <w:spacing w:before="0" w:beforeAutospacing="0" w:after="0" w:afterAutospacing="0"/>
        <w:ind w:left="720" w:hanging="720"/>
        <w:rPr>
          <w:rFonts w:ascii="Charter Roman" w:hAnsi="Charter Roman" w:cs="Didot"/>
        </w:rPr>
      </w:pPr>
    </w:p>
    <w:p w14:paraId="23A91FD9"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7D92B6F7" w14:textId="06E4A905"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Fawkes, Helen. “Ukraine Comeback Kid in New Deal.” </w:t>
      </w:r>
      <w:r w:rsidRPr="007E364B">
        <w:rPr>
          <w:rFonts w:ascii="Charter Roman" w:hAnsi="Charter Roman" w:cs="Didot"/>
          <w:i/>
          <w:iCs/>
        </w:rPr>
        <w:t>News.bbc.co.uk</w:t>
      </w:r>
      <w:r w:rsidRPr="007E364B">
        <w:rPr>
          <w:rFonts w:ascii="Charter Roman" w:hAnsi="Charter Roman" w:cs="Didot"/>
        </w:rPr>
        <w:t xml:space="preserve">, August 4, 2006. </w:t>
      </w:r>
      <w:hyperlink r:id="rId30" w:history="1">
        <w:r w:rsidR="00057201" w:rsidRPr="007E364B">
          <w:rPr>
            <w:rStyle w:val="Hyperlink"/>
            <w:rFonts w:ascii="Charter Roman" w:hAnsi="Charter Roman" w:cs="Didot"/>
          </w:rPr>
          <w:t>http://news.bbc.co.uk/2/hi/europe/5242860.stm</w:t>
        </w:r>
      </w:hyperlink>
      <w:r w:rsidRPr="007E364B">
        <w:rPr>
          <w:rFonts w:ascii="Charter Roman" w:hAnsi="Charter Roman" w:cs="Didot"/>
        </w:rPr>
        <w:t>.</w:t>
      </w:r>
    </w:p>
    <w:p w14:paraId="3316F719" w14:textId="0D34D8E5" w:rsidR="00057201" w:rsidRPr="007E364B" w:rsidRDefault="00057201" w:rsidP="00057201">
      <w:pPr>
        <w:pStyle w:val="NormalWeb"/>
        <w:spacing w:before="0" w:beforeAutospacing="0" w:after="0" w:afterAutospacing="0"/>
        <w:ind w:left="720" w:hanging="720"/>
        <w:rPr>
          <w:rFonts w:ascii="Charter Roman" w:hAnsi="Charter Roman" w:cs="Didot"/>
        </w:rPr>
      </w:pPr>
    </w:p>
    <w:p w14:paraId="3F7185E2"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008219EB" w14:textId="39903108"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FOM-Ukraine. “Ukrainian Opinions Ratings Oct-Dec 2009 (Мнения и взгляды населения Украины в сентябре - октябре 2009 года).” bd.fom.ru, October 2009. </w:t>
      </w:r>
      <w:hyperlink r:id="rId31" w:history="1">
        <w:r w:rsidR="00057201" w:rsidRPr="007E364B">
          <w:rPr>
            <w:rStyle w:val="Hyperlink"/>
            <w:rFonts w:ascii="Charter Roman" w:hAnsi="Charter Roman" w:cs="Didot"/>
          </w:rPr>
          <w:t>https://bd.fom.ru/report/map/ukrain/ukrain_eo/du091015</w:t>
        </w:r>
      </w:hyperlink>
      <w:r w:rsidRPr="007E364B">
        <w:rPr>
          <w:rFonts w:ascii="Charter Roman" w:hAnsi="Charter Roman" w:cs="Didot"/>
        </w:rPr>
        <w:t>.</w:t>
      </w:r>
    </w:p>
    <w:p w14:paraId="4B110466" w14:textId="6BB5D339" w:rsidR="00057201" w:rsidRPr="007E364B" w:rsidRDefault="00057201" w:rsidP="00057201">
      <w:pPr>
        <w:pStyle w:val="NormalWeb"/>
        <w:spacing w:before="0" w:beforeAutospacing="0" w:after="0" w:afterAutospacing="0"/>
        <w:ind w:left="720" w:hanging="720"/>
        <w:rPr>
          <w:rFonts w:ascii="Charter Roman" w:hAnsi="Charter Roman" w:cs="Didot"/>
        </w:rPr>
      </w:pPr>
    </w:p>
    <w:p w14:paraId="39753150"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1A290D56" w14:textId="0841485C"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Forrest, Carolyn Y. “Russia’s Disinformation Campaign: The New Cold War.” GALE OneFile. Communications Lawyer, December 2018. </w:t>
      </w:r>
      <w:hyperlink r:id="rId32" w:history="1">
        <w:r w:rsidR="00057201" w:rsidRPr="007E364B">
          <w:rPr>
            <w:rStyle w:val="Hyperlink"/>
            <w:rFonts w:ascii="Charter Roman" w:hAnsi="Charter Roman" w:cs="Didot"/>
          </w:rPr>
          <w:t>https://link.gale.com/apps/doc/A538120539/AONE?u=aupl&amp;sid=AONE&amp;xid=e21b6f4c</w:t>
        </w:r>
      </w:hyperlink>
      <w:r w:rsidRPr="007E364B">
        <w:rPr>
          <w:rFonts w:ascii="Charter Roman" w:hAnsi="Charter Roman" w:cs="Didot"/>
        </w:rPr>
        <w:t>.</w:t>
      </w:r>
    </w:p>
    <w:p w14:paraId="5058528F" w14:textId="4B819B4E" w:rsidR="00057201" w:rsidRPr="007E364B" w:rsidRDefault="00057201" w:rsidP="00057201">
      <w:pPr>
        <w:pStyle w:val="NormalWeb"/>
        <w:spacing w:before="0" w:beforeAutospacing="0" w:after="0" w:afterAutospacing="0"/>
        <w:ind w:left="720" w:hanging="720"/>
        <w:rPr>
          <w:rFonts w:ascii="Charter Roman" w:hAnsi="Charter Roman" w:cs="Didot"/>
        </w:rPr>
      </w:pPr>
    </w:p>
    <w:p w14:paraId="462FEDC8"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33F1623A" w14:textId="25C1387D"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Global Engagement Center - US Department of State. “Pillars of Russia’s Disinformation and Propaganda Ecosystem.” , August 2020. </w:t>
      </w:r>
      <w:hyperlink r:id="rId33" w:history="1">
        <w:r w:rsidR="00057201" w:rsidRPr="007E364B">
          <w:rPr>
            <w:rStyle w:val="Hyperlink"/>
            <w:rFonts w:ascii="Charter Roman" w:hAnsi="Charter Roman" w:cs="Didot"/>
          </w:rPr>
          <w:t>https://www.state.gov/wp-content/uploads/2020/08/Pillars-of-Russia%E2%80%99s-Disinformation-and-Propaganda-Ecosystem_08-04-20.pdf</w:t>
        </w:r>
      </w:hyperlink>
      <w:r w:rsidRPr="007E364B">
        <w:rPr>
          <w:rFonts w:ascii="Charter Roman" w:hAnsi="Charter Roman" w:cs="Didot"/>
        </w:rPr>
        <w:t>.</w:t>
      </w:r>
    </w:p>
    <w:p w14:paraId="23F30A24" w14:textId="00A0E17D" w:rsidR="00057201" w:rsidRPr="007E364B" w:rsidRDefault="00057201" w:rsidP="00057201">
      <w:pPr>
        <w:pStyle w:val="NormalWeb"/>
        <w:spacing w:before="0" w:beforeAutospacing="0" w:after="0" w:afterAutospacing="0"/>
        <w:ind w:left="720" w:hanging="720"/>
        <w:rPr>
          <w:rFonts w:ascii="Charter Roman" w:hAnsi="Charter Roman" w:cs="Didot"/>
        </w:rPr>
      </w:pPr>
    </w:p>
    <w:p w14:paraId="36F7363A"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4E522313" w14:textId="7A0E40E9"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Gregory, Paul Roderick. “Putin’s ‘Human Rights Council’ Accidentally Posts Real Crimean Election Results.” Forbes, May 5, 2014. </w:t>
      </w:r>
      <w:hyperlink r:id="rId34" w:history="1">
        <w:r w:rsidR="00057201" w:rsidRPr="007E364B">
          <w:rPr>
            <w:rStyle w:val="Hyperlink"/>
            <w:rFonts w:ascii="Charter Roman" w:hAnsi="Charter Roman" w:cs="Didot"/>
          </w:rPr>
          <w:t>https://www.forbes.com/sites/paulroderickgregory/2014/05/05/putins-human-rights-council-accidentally-posts-real-crimean-election-results-only-15-voted-for-annexation/?sh=64419f2af172</w:t>
        </w:r>
      </w:hyperlink>
      <w:r w:rsidRPr="007E364B">
        <w:rPr>
          <w:rFonts w:ascii="Charter Roman" w:hAnsi="Charter Roman" w:cs="Didot"/>
        </w:rPr>
        <w:t>.</w:t>
      </w:r>
    </w:p>
    <w:p w14:paraId="189EB97C" w14:textId="0FDD1CC3" w:rsidR="00057201" w:rsidRPr="007E364B" w:rsidRDefault="00057201" w:rsidP="00057201">
      <w:pPr>
        <w:pStyle w:val="NormalWeb"/>
        <w:spacing w:before="0" w:beforeAutospacing="0" w:after="0" w:afterAutospacing="0"/>
        <w:ind w:left="720" w:hanging="720"/>
        <w:rPr>
          <w:rFonts w:ascii="Charter Roman" w:hAnsi="Charter Roman" w:cs="Didot"/>
        </w:rPr>
      </w:pPr>
    </w:p>
    <w:p w14:paraId="30A530E5"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4018637C" w14:textId="064384F1"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Group of Governmental Experts. “On Developments in the Field of Information and Telecommunications in the Context of International Security,” July 22, 2015. </w:t>
      </w:r>
      <w:hyperlink r:id="rId35" w:history="1">
        <w:r w:rsidR="00057201" w:rsidRPr="007E364B">
          <w:rPr>
            <w:rStyle w:val="Hyperlink"/>
            <w:rFonts w:ascii="Charter Roman" w:hAnsi="Charter Roman" w:cs="Didot"/>
          </w:rPr>
          <w:t>https://digitallibrary.un.org/record/799853?ln=en</w:t>
        </w:r>
      </w:hyperlink>
      <w:r w:rsidRPr="007E364B">
        <w:rPr>
          <w:rFonts w:ascii="Charter Roman" w:hAnsi="Charter Roman" w:cs="Didot"/>
        </w:rPr>
        <w:t>.</w:t>
      </w:r>
    </w:p>
    <w:p w14:paraId="6E0F1D9B" w14:textId="674FB823" w:rsidR="00057201" w:rsidRPr="007E364B" w:rsidRDefault="00057201" w:rsidP="00057201">
      <w:pPr>
        <w:pStyle w:val="NormalWeb"/>
        <w:spacing w:before="0" w:beforeAutospacing="0" w:after="0" w:afterAutospacing="0"/>
        <w:ind w:left="720" w:hanging="720"/>
        <w:rPr>
          <w:rFonts w:ascii="Charter Roman" w:hAnsi="Charter Roman" w:cs="Didot"/>
        </w:rPr>
      </w:pPr>
    </w:p>
    <w:p w14:paraId="78580575"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02AD6A76" w14:textId="020EA202"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Harper's Magazine. “How It’s Done (Case of Georgy Gongadze, Journalist from Ukraine, Probably Murdered).” hapers.org, March 2001. </w:t>
      </w:r>
      <w:hyperlink r:id="rId36" w:history="1">
        <w:r w:rsidR="00057201" w:rsidRPr="007E364B">
          <w:rPr>
            <w:rStyle w:val="Hyperlink"/>
            <w:rFonts w:ascii="Charter Roman" w:hAnsi="Charter Roman" w:cs="Didot"/>
          </w:rPr>
          <w:t>https://go-gale-</w:t>
        </w:r>
        <w:r w:rsidR="00057201" w:rsidRPr="007E364B">
          <w:rPr>
            <w:rStyle w:val="Hyperlink"/>
            <w:rFonts w:ascii="Charter Roman" w:hAnsi="Charter Roman" w:cs="Didot"/>
          </w:rPr>
          <w:lastRenderedPageBreak/>
          <w:t>com.proxy.aup.fr/ps/i.do?p=AONE&amp;u=aupl&amp;id=GALE%7CA71250716&amp;v=2.1&amp;it=r</w:t>
        </w:r>
      </w:hyperlink>
    </w:p>
    <w:p w14:paraId="690C26D0" w14:textId="0669D6E9" w:rsidR="00057201" w:rsidRPr="007E364B" w:rsidRDefault="00057201" w:rsidP="00057201">
      <w:pPr>
        <w:pStyle w:val="NormalWeb"/>
        <w:spacing w:before="0" w:beforeAutospacing="0" w:after="0" w:afterAutospacing="0"/>
        <w:ind w:left="720" w:hanging="720"/>
        <w:rPr>
          <w:rFonts w:ascii="Charter Roman" w:hAnsi="Charter Roman" w:cs="Didot"/>
        </w:rPr>
      </w:pPr>
    </w:p>
    <w:p w14:paraId="25665442"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51D9DF3F" w14:textId="77673963"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Heinegg, Wolff Heintschel von. “Legal Implications of Territorial Sovereignty in Cyberspace.” , 2012. </w:t>
      </w:r>
      <w:hyperlink r:id="rId37" w:history="1">
        <w:r w:rsidR="00057201" w:rsidRPr="007E364B">
          <w:rPr>
            <w:rStyle w:val="Hyperlink"/>
            <w:rFonts w:ascii="Charter Roman" w:hAnsi="Charter Roman" w:cs="Didot"/>
          </w:rPr>
          <w:t>https://www.ccdcoe.org/uploads/2012/01/1_1_von_Heinegg_LegalImplicationsOfTerritorialSovereigntyInCyberspace.pdf</w:t>
        </w:r>
      </w:hyperlink>
      <w:r w:rsidRPr="007E364B">
        <w:rPr>
          <w:rFonts w:ascii="Charter Roman" w:hAnsi="Charter Roman" w:cs="Didot"/>
        </w:rPr>
        <w:t>.</w:t>
      </w:r>
    </w:p>
    <w:p w14:paraId="63E77204" w14:textId="4E11925C" w:rsidR="00057201" w:rsidRPr="007E364B" w:rsidRDefault="00057201" w:rsidP="00057201">
      <w:pPr>
        <w:pStyle w:val="NormalWeb"/>
        <w:spacing w:before="0" w:beforeAutospacing="0" w:after="0" w:afterAutospacing="0"/>
        <w:ind w:left="720" w:hanging="720"/>
        <w:rPr>
          <w:rFonts w:ascii="Charter Roman" w:hAnsi="Charter Roman" w:cs="Didot"/>
        </w:rPr>
      </w:pPr>
    </w:p>
    <w:p w14:paraId="1328B5F5"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2E565E70" w14:textId="65686C98"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Hernon, Peter. “Disinformation and Misinformation through the Internet: Findings of an Exploratory Study.” </w:t>
      </w:r>
      <w:r w:rsidRPr="007E364B">
        <w:rPr>
          <w:rFonts w:ascii="Charter Roman" w:hAnsi="Charter Roman" w:cs="Didot"/>
          <w:i/>
          <w:iCs/>
        </w:rPr>
        <w:t>Government Information Quarterly</w:t>
      </w:r>
      <w:r w:rsidRPr="007E364B">
        <w:rPr>
          <w:rFonts w:ascii="Charter Roman" w:hAnsi="Charter Roman" w:cs="Didot"/>
        </w:rPr>
        <w:t xml:space="preserve"> 12, no. 2 (January 1995): 133–39. </w:t>
      </w:r>
      <w:hyperlink r:id="rId38" w:history="1">
        <w:r w:rsidR="00057201" w:rsidRPr="007E364B">
          <w:rPr>
            <w:rStyle w:val="Hyperlink"/>
            <w:rFonts w:ascii="Charter Roman" w:hAnsi="Charter Roman" w:cs="Didot"/>
          </w:rPr>
          <w:t>https://doi.org/10.1016/0740-624x(95)90052-7</w:t>
        </w:r>
      </w:hyperlink>
      <w:r w:rsidRPr="007E364B">
        <w:rPr>
          <w:rFonts w:ascii="Charter Roman" w:hAnsi="Charter Roman" w:cs="Didot"/>
        </w:rPr>
        <w:t>.</w:t>
      </w:r>
    </w:p>
    <w:p w14:paraId="749408CB" w14:textId="721B013F" w:rsidR="00057201" w:rsidRPr="007E364B" w:rsidRDefault="00057201" w:rsidP="00057201">
      <w:pPr>
        <w:pStyle w:val="NormalWeb"/>
        <w:spacing w:before="0" w:beforeAutospacing="0" w:after="0" w:afterAutospacing="0"/>
        <w:ind w:left="720" w:hanging="720"/>
        <w:rPr>
          <w:rFonts w:ascii="Charter Roman" w:hAnsi="Charter Roman" w:cs="Didot"/>
        </w:rPr>
      </w:pPr>
    </w:p>
    <w:p w14:paraId="110BBBA9"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4271C468" w14:textId="3975D5BF"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Hess, Maximillian. “Ukraine’s Donbas Don: Who Is Rinat Akhmetov? | Eurasianet.” eurasianet.org, January 29, 2020. </w:t>
      </w:r>
      <w:hyperlink r:id="rId39" w:history="1">
        <w:r w:rsidR="00057201" w:rsidRPr="007E364B">
          <w:rPr>
            <w:rStyle w:val="Hyperlink"/>
            <w:rFonts w:ascii="Charter Roman" w:hAnsi="Charter Roman" w:cs="Didot"/>
          </w:rPr>
          <w:t>https://eurasianet.org/ukraines-donbas-don-who-is-rinat-akhmetov</w:t>
        </w:r>
      </w:hyperlink>
      <w:r w:rsidRPr="007E364B">
        <w:rPr>
          <w:rFonts w:ascii="Charter Roman" w:hAnsi="Charter Roman" w:cs="Didot"/>
        </w:rPr>
        <w:t>.</w:t>
      </w:r>
    </w:p>
    <w:p w14:paraId="2DC276B4" w14:textId="7895E52A" w:rsidR="00057201" w:rsidRPr="007E364B" w:rsidRDefault="00057201" w:rsidP="00057201">
      <w:pPr>
        <w:pStyle w:val="NormalWeb"/>
        <w:spacing w:before="0" w:beforeAutospacing="0" w:after="0" w:afterAutospacing="0"/>
        <w:ind w:left="720" w:hanging="720"/>
        <w:rPr>
          <w:rFonts w:ascii="Charter Roman" w:hAnsi="Charter Roman" w:cs="Didot"/>
        </w:rPr>
      </w:pPr>
    </w:p>
    <w:p w14:paraId="298561DD"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5A48E264" w14:textId="7D9321C1" w:rsidR="00057201"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Hromadske International. “Ukraine’s Culture Ministry Takes on Disinformation with Controversial Bill.” en.hromadske.ua, January 23, 2020. </w:t>
      </w:r>
      <w:hyperlink r:id="rId40" w:history="1">
        <w:r w:rsidR="00057201" w:rsidRPr="007E364B">
          <w:rPr>
            <w:rStyle w:val="Hyperlink"/>
            <w:rFonts w:ascii="Charter Roman" w:hAnsi="Charter Roman" w:cs="Didot"/>
          </w:rPr>
          <w:t>https://en.hromadske.ua/posts/ukraines-culture-ministry-takes-on-disinformation-with-controversial-bill</w:t>
        </w:r>
      </w:hyperlink>
      <w:r w:rsidRPr="007E364B">
        <w:rPr>
          <w:rFonts w:ascii="Charter Roman" w:hAnsi="Charter Roman" w:cs="Didot"/>
        </w:rPr>
        <w:t>.</w:t>
      </w:r>
    </w:p>
    <w:p w14:paraId="1082E4C0" w14:textId="088E4224" w:rsidR="00057201" w:rsidRPr="007E364B" w:rsidRDefault="00057201" w:rsidP="00057201">
      <w:pPr>
        <w:pStyle w:val="NormalWeb"/>
        <w:spacing w:before="0" w:beforeAutospacing="0" w:after="0" w:afterAutospacing="0"/>
        <w:ind w:left="720" w:hanging="720"/>
        <w:rPr>
          <w:rFonts w:ascii="Charter Roman" w:hAnsi="Charter Roman" w:cs="Didot"/>
        </w:rPr>
      </w:pPr>
    </w:p>
    <w:p w14:paraId="548C0EE2"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10CEE9E3" w14:textId="4AACE90B"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International Court of Justice. “Corfu Channel (United Kingdom of Great Britain and Northern Ireland v. Albania).” www.icj-cij.org, March 25, 1948. </w:t>
      </w:r>
      <w:hyperlink r:id="rId41" w:history="1">
        <w:r w:rsidR="00057201" w:rsidRPr="007E364B">
          <w:rPr>
            <w:rStyle w:val="Hyperlink"/>
            <w:rFonts w:ascii="Charter Roman" w:hAnsi="Charter Roman" w:cs="Didot"/>
          </w:rPr>
          <w:t>https://www.icj-cij.org/en/case/1/judgments</w:t>
        </w:r>
      </w:hyperlink>
      <w:r w:rsidRPr="007E364B">
        <w:rPr>
          <w:rFonts w:ascii="Charter Roman" w:hAnsi="Charter Roman" w:cs="Didot"/>
        </w:rPr>
        <w:t>.</w:t>
      </w:r>
    </w:p>
    <w:p w14:paraId="23F9AFBA" w14:textId="6675200A" w:rsidR="00057201" w:rsidRPr="007E364B" w:rsidRDefault="00057201" w:rsidP="00057201">
      <w:pPr>
        <w:pStyle w:val="NormalWeb"/>
        <w:spacing w:before="0" w:beforeAutospacing="0" w:after="0" w:afterAutospacing="0"/>
        <w:ind w:left="720" w:hanging="720"/>
        <w:rPr>
          <w:rFonts w:ascii="Charter Roman" w:hAnsi="Charter Roman" w:cs="Didot"/>
        </w:rPr>
      </w:pPr>
    </w:p>
    <w:p w14:paraId="365AFFB1"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6CEF6315" w14:textId="271C8B76"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International Law Commission of the United Nations. “Draft Articles on Responsibility of States for Internationally Wrongful Acts, with Commentaries.” , August 2001. </w:t>
      </w:r>
      <w:hyperlink r:id="rId42" w:history="1">
        <w:r w:rsidR="00057201" w:rsidRPr="007E364B">
          <w:rPr>
            <w:rStyle w:val="Hyperlink"/>
            <w:rFonts w:ascii="Charter Roman" w:hAnsi="Charter Roman" w:cs="Didot"/>
          </w:rPr>
          <w:t>https://legal.un.org/ilc/texts/instruments/english/commentaries/9_6_2001.pdf</w:t>
        </w:r>
      </w:hyperlink>
      <w:r w:rsidRPr="007E364B">
        <w:rPr>
          <w:rFonts w:ascii="Charter Roman" w:hAnsi="Charter Roman" w:cs="Didot"/>
        </w:rPr>
        <w:t>.</w:t>
      </w:r>
    </w:p>
    <w:p w14:paraId="6C8C16CD" w14:textId="0D1F0204" w:rsidR="00057201" w:rsidRPr="007E364B" w:rsidRDefault="00057201" w:rsidP="00057201">
      <w:pPr>
        <w:pStyle w:val="NormalWeb"/>
        <w:spacing w:before="0" w:beforeAutospacing="0" w:after="0" w:afterAutospacing="0"/>
        <w:ind w:left="720" w:hanging="720"/>
        <w:rPr>
          <w:rFonts w:ascii="Charter Roman" w:hAnsi="Charter Roman" w:cs="Didot"/>
        </w:rPr>
      </w:pPr>
    </w:p>
    <w:p w14:paraId="799D0640"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36B9109E" w14:textId="5CD209DE"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Kvien, Kristina A. “We Must All Fight against Disinformation.” U.S. Embassy in Ukraine, August 12, 2020. </w:t>
      </w:r>
      <w:hyperlink r:id="rId43" w:history="1">
        <w:r w:rsidR="00057201" w:rsidRPr="007E364B">
          <w:rPr>
            <w:rStyle w:val="Hyperlink"/>
            <w:rFonts w:ascii="Charter Roman" w:hAnsi="Charter Roman" w:cs="Didot"/>
          </w:rPr>
          <w:t>https://ua.usembassy.gov/we-must-all-fight-against-disinformation/</w:t>
        </w:r>
      </w:hyperlink>
      <w:r w:rsidRPr="007E364B">
        <w:rPr>
          <w:rFonts w:ascii="Charter Roman" w:hAnsi="Charter Roman" w:cs="Didot"/>
        </w:rPr>
        <w:t>.</w:t>
      </w:r>
    </w:p>
    <w:p w14:paraId="3154FACD" w14:textId="00D15FAC" w:rsidR="00057201" w:rsidRPr="007E364B" w:rsidRDefault="00057201" w:rsidP="00057201">
      <w:pPr>
        <w:pStyle w:val="NormalWeb"/>
        <w:spacing w:before="0" w:beforeAutospacing="0" w:after="0" w:afterAutospacing="0"/>
        <w:ind w:left="720" w:hanging="720"/>
        <w:rPr>
          <w:rFonts w:ascii="Charter Roman" w:hAnsi="Charter Roman" w:cs="Didot"/>
        </w:rPr>
      </w:pPr>
    </w:p>
    <w:p w14:paraId="7B4FEAAD"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74BF5E21" w14:textId="06C76313"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Kyiv Post. “Interfax-Ukraine Exit Poll: Yanukovych Leads among Voters in Kyiv, Regional Capitals.” KyivPost, February 7, 2010. </w:t>
      </w:r>
      <w:hyperlink r:id="rId44" w:history="1">
        <w:r w:rsidR="00057201" w:rsidRPr="007E364B">
          <w:rPr>
            <w:rStyle w:val="Hyperlink"/>
            <w:rFonts w:ascii="Charter Roman" w:hAnsi="Charter Roman" w:cs="Didot"/>
          </w:rPr>
          <w:t>https://www.kyivpost.com/article/content/ukraine-politics/interfax-ukraine-exit-poll-yanukovych-leads-among-58897.html</w:t>
        </w:r>
      </w:hyperlink>
      <w:r w:rsidRPr="007E364B">
        <w:rPr>
          <w:rFonts w:ascii="Charter Roman" w:hAnsi="Charter Roman" w:cs="Didot"/>
        </w:rPr>
        <w:t>.</w:t>
      </w:r>
    </w:p>
    <w:p w14:paraId="23D0E63E" w14:textId="2A30785E" w:rsidR="00057201" w:rsidRPr="007E364B" w:rsidRDefault="00057201" w:rsidP="00057201">
      <w:pPr>
        <w:pStyle w:val="NormalWeb"/>
        <w:spacing w:before="0" w:beforeAutospacing="0" w:after="0" w:afterAutospacing="0"/>
        <w:ind w:left="720" w:hanging="720"/>
        <w:rPr>
          <w:rFonts w:ascii="Charter Roman" w:hAnsi="Charter Roman" w:cs="Didot"/>
        </w:rPr>
      </w:pPr>
    </w:p>
    <w:p w14:paraId="208664EC"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6C8B04EE" w14:textId="5EDA831B"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Lagasse, Paul. “Khodorkovsky, Mikhail Borisovich.” </w:t>
      </w:r>
      <w:r w:rsidRPr="007E364B">
        <w:rPr>
          <w:rFonts w:ascii="Charter Roman" w:hAnsi="Charter Roman" w:cs="Didot"/>
          <w:i/>
          <w:iCs/>
        </w:rPr>
        <w:t>The Columbia Encyclopedia</w:t>
      </w:r>
      <w:r w:rsidRPr="007E364B">
        <w:rPr>
          <w:rFonts w:ascii="Charter Roman" w:hAnsi="Charter Roman" w:cs="Didot"/>
        </w:rPr>
        <w:t>, 2018.</w:t>
      </w:r>
    </w:p>
    <w:p w14:paraId="7FE486AF" w14:textId="7D0FECA5" w:rsidR="00057201" w:rsidRPr="007E364B" w:rsidRDefault="00057201" w:rsidP="00057201">
      <w:pPr>
        <w:pStyle w:val="NormalWeb"/>
        <w:spacing w:before="0" w:beforeAutospacing="0" w:after="0" w:afterAutospacing="0"/>
        <w:ind w:left="720" w:hanging="720"/>
        <w:rPr>
          <w:rFonts w:ascii="Charter Roman" w:hAnsi="Charter Roman" w:cs="Didot"/>
        </w:rPr>
      </w:pPr>
    </w:p>
    <w:p w14:paraId="66F6668E"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2C4922DC" w14:textId="23516D36"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Mackinder, H. J. “The Geographical Pivot of History.” </w:t>
      </w:r>
      <w:r w:rsidRPr="007E364B">
        <w:rPr>
          <w:rFonts w:ascii="Charter Roman" w:hAnsi="Charter Roman" w:cs="Didot"/>
          <w:i/>
          <w:iCs/>
        </w:rPr>
        <w:t>The Geographical Journal</w:t>
      </w:r>
      <w:r w:rsidRPr="007E364B">
        <w:rPr>
          <w:rFonts w:ascii="Charter Roman" w:hAnsi="Charter Roman" w:cs="Didot"/>
        </w:rPr>
        <w:t xml:space="preserve"> 23, no. 4 (April 1904): </w:t>
      </w:r>
      <w:hyperlink r:id="rId45" w:history="1">
        <w:r w:rsidR="00057201" w:rsidRPr="007E364B">
          <w:rPr>
            <w:rStyle w:val="Hyperlink"/>
            <w:rFonts w:ascii="Charter Roman" w:hAnsi="Charter Roman" w:cs="Didot"/>
          </w:rPr>
          <w:t>https://doi.org/10.2307/1775498</w:t>
        </w:r>
      </w:hyperlink>
      <w:r w:rsidRPr="007E364B">
        <w:rPr>
          <w:rFonts w:ascii="Charter Roman" w:hAnsi="Charter Roman" w:cs="Didot"/>
        </w:rPr>
        <w:t>.</w:t>
      </w:r>
    </w:p>
    <w:p w14:paraId="67F87789" w14:textId="05D78644" w:rsidR="00057201" w:rsidRPr="007E364B" w:rsidRDefault="00057201" w:rsidP="00057201">
      <w:pPr>
        <w:pStyle w:val="NormalWeb"/>
        <w:spacing w:before="0" w:beforeAutospacing="0" w:after="0" w:afterAutospacing="0"/>
        <w:ind w:left="720" w:hanging="720"/>
        <w:rPr>
          <w:rFonts w:ascii="Charter Roman" w:hAnsi="Charter Roman" w:cs="Didot"/>
        </w:rPr>
      </w:pPr>
    </w:p>
    <w:p w14:paraId="3846836B"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0CCB2A44" w14:textId="6474D4B0"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Makarenko, Olena. “68% of Ukrainians Want Pro-European Reforms Even without EU Membership Prospects.” Euromaidan Press, October 22, 2018. </w:t>
      </w:r>
      <w:hyperlink r:id="rId46" w:history="1">
        <w:r w:rsidR="00057201" w:rsidRPr="007E364B">
          <w:rPr>
            <w:rStyle w:val="Hyperlink"/>
            <w:rFonts w:ascii="Charter Roman" w:hAnsi="Charter Roman" w:cs="Didot"/>
          </w:rPr>
          <w:t>http://euromaidanpress.com/2018/10/22/some-50-of-ukrainians-support-eurointegration-poll-half-empty-or-half-full-glass/</w:t>
        </w:r>
      </w:hyperlink>
      <w:r w:rsidRPr="007E364B">
        <w:rPr>
          <w:rFonts w:ascii="Charter Roman" w:hAnsi="Charter Roman" w:cs="Didot"/>
        </w:rPr>
        <w:t>.</w:t>
      </w:r>
    </w:p>
    <w:p w14:paraId="394BCC88" w14:textId="711062A3" w:rsidR="00057201" w:rsidRPr="007E364B" w:rsidRDefault="00057201" w:rsidP="00057201">
      <w:pPr>
        <w:pStyle w:val="NormalWeb"/>
        <w:spacing w:before="0" w:beforeAutospacing="0" w:after="0" w:afterAutospacing="0"/>
        <w:ind w:left="720" w:hanging="720"/>
        <w:rPr>
          <w:rFonts w:ascii="Charter Roman" w:hAnsi="Charter Roman" w:cs="Didot"/>
        </w:rPr>
      </w:pPr>
    </w:p>
    <w:p w14:paraId="1CA50D57"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69212C19" w14:textId="76A06B68"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Matuszak, Sławomir. “The Oligarchic Democracy - the Influence of Business Groups on Ukrainian Politics.” Warsaw, Poland: OSW Centre for Eastern Studies, September 2012. </w:t>
      </w:r>
      <w:hyperlink r:id="rId47" w:history="1">
        <w:r w:rsidR="00057201" w:rsidRPr="007E364B">
          <w:rPr>
            <w:rStyle w:val="Hyperlink"/>
            <w:rFonts w:ascii="Charter Roman" w:hAnsi="Charter Roman" w:cs="Didot"/>
          </w:rPr>
          <w:t>https://core.ac.uk/download/pdf/76798391.pdf</w:t>
        </w:r>
      </w:hyperlink>
      <w:r w:rsidRPr="007E364B">
        <w:rPr>
          <w:rFonts w:ascii="Charter Roman" w:hAnsi="Charter Roman" w:cs="Didot"/>
        </w:rPr>
        <w:t>.</w:t>
      </w:r>
    </w:p>
    <w:p w14:paraId="5176CBFD" w14:textId="03457E0E" w:rsidR="00057201" w:rsidRPr="007E364B" w:rsidRDefault="00057201" w:rsidP="00057201">
      <w:pPr>
        <w:pStyle w:val="NormalWeb"/>
        <w:spacing w:before="0" w:beforeAutospacing="0" w:after="0" w:afterAutospacing="0"/>
        <w:ind w:left="720" w:hanging="720"/>
        <w:rPr>
          <w:rFonts w:ascii="Charter Roman" w:hAnsi="Charter Roman" w:cs="Didot"/>
        </w:rPr>
      </w:pPr>
    </w:p>
    <w:p w14:paraId="1C018993"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38A59A2B" w14:textId="6108AF06"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Merriam-Webster. “Definition of DOX.” Merriam-webster.com, 2012. </w:t>
      </w:r>
      <w:hyperlink r:id="rId48" w:history="1">
        <w:r w:rsidR="00057201" w:rsidRPr="007E364B">
          <w:rPr>
            <w:rStyle w:val="Hyperlink"/>
            <w:rFonts w:ascii="Charter Roman" w:hAnsi="Charter Roman" w:cs="Didot"/>
          </w:rPr>
          <w:t>https://www.merriam-webster.com/dictionary/dox</w:t>
        </w:r>
      </w:hyperlink>
      <w:r w:rsidRPr="007E364B">
        <w:rPr>
          <w:rFonts w:ascii="Charter Roman" w:hAnsi="Charter Roman" w:cs="Didot"/>
        </w:rPr>
        <w:t>.</w:t>
      </w:r>
    </w:p>
    <w:p w14:paraId="74B3640F" w14:textId="252F5BDD" w:rsidR="00057201" w:rsidRPr="007E364B" w:rsidRDefault="00057201" w:rsidP="00057201">
      <w:pPr>
        <w:pStyle w:val="NormalWeb"/>
        <w:spacing w:before="0" w:beforeAutospacing="0" w:after="0" w:afterAutospacing="0"/>
        <w:ind w:left="720" w:hanging="720"/>
        <w:rPr>
          <w:rFonts w:ascii="Charter Roman" w:hAnsi="Charter Roman" w:cs="Didot"/>
        </w:rPr>
      </w:pPr>
    </w:p>
    <w:p w14:paraId="24E3E93B"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44182A5A" w14:textId="3F2142A6"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 “The Real Story of ‘Disinformation.’” www.merriam-webster.com. Accessed February 25, 2021. </w:t>
      </w:r>
      <w:hyperlink r:id="rId49" w:history="1">
        <w:r w:rsidR="00057201" w:rsidRPr="007E364B">
          <w:rPr>
            <w:rStyle w:val="Hyperlink"/>
            <w:rFonts w:ascii="Charter Roman" w:hAnsi="Charter Roman" w:cs="Didot"/>
          </w:rPr>
          <w:t>https://www.merriam-webster.com/words-at-play/disinformation-meaning-origin</w:t>
        </w:r>
      </w:hyperlink>
      <w:r w:rsidRPr="007E364B">
        <w:rPr>
          <w:rFonts w:ascii="Charter Roman" w:hAnsi="Charter Roman" w:cs="Didot"/>
        </w:rPr>
        <w:t>.</w:t>
      </w:r>
    </w:p>
    <w:p w14:paraId="3741BAA0" w14:textId="7A06B304" w:rsidR="00057201" w:rsidRPr="007E364B" w:rsidRDefault="00057201" w:rsidP="00057201">
      <w:pPr>
        <w:pStyle w:val="NormalWeb"/>
        <w:spacing w:before="0" w:beforeAutospacing="0" w:after="0" w:afterAutospacing="0"/>
        <w:ind w:left="720" w:hanging="720"/>
        <w:rPr>
          <w:rFonts w:ascii="Charter Roman" w:hAnsi="Charter Roman" w:cs="Didot"/>
        </w:rPr>
      </w:pPr>
    </w:p>
    <w:p w14:paraId="6E0EA30D"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6E1DAA84" w14:textId="6DC04FB5"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Nakashima, Ellen. “Inside a Russian Disinformation Campaign in Ukraine in 2014.” The Washington Post, December 25, 2017. </w:t>
      </w:r>
      <w:hyperlink r:id="rId50" w:history="1">
        <w:r w:rsidR="00057201" w:rsidRPr="007E364B">
          <w:rPr>
            <w:rStyle w:val="Hyperlink"/>
            <w:rFonts w:ascii="Charter Roman" w:hAnsi="Charter Roman" w:cs="Didot"/>
          </w:rPr>
          <w:t>https://www.washingtonpost.com/world/national-security/inside-a-russian-disinformation-campaign-in-ukraine-in-2014/2017/12/25/f55b0408-e71d-11e7-ab50-621fe0588340_story.html?utm_term=.731132ee7935</w:t>
        </w:r>
      </w:hyperlink>
      <w:r w:rsidRPr="007E364B">
        <w:rPr>
          <w:rFonts w:ascii="Charter Roman" w:hAnsi="Charter Roman" w:cs="Didot"/>
        </w:rPr>
        <w:t>.</w:t>
      </w:r>
    </w:p>
    <w:p w14:paraId="7A14D539" w14:textId="05BECF37" w:rsidR="00057201" w:rsidRPr="007E364B" w:rsidRDefault="00057201" w:rsidP="00057201">
      <w:pPr>
        <w:pStyle w:val="NormalWeb"/>
        <w:spacing w:before="0" w:beforeAutospacing="0" w:after="0" w:afterAutospacing="0"/>
        <w:ind w:left="720" w:hanging="720"/>
        <w:rPr>
          <w:rFonts w:ascii="Charter Roman" w:hAnsi="Charter Roman" w:cs="Didot"/>
        </w:rPr>
      </w:pPr>
    </w:p>
    <w:p w14:paraId="04201939"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03237268" w14:textId="04BA8FE2"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Office of the High Commissioner on Human Rights. “International Covenant on Economic, Social and Cultural Rights.” ohchr.org, December 16, 1966. </w:t>
      </w:r>
      <w:hyperlink r:id="rId51" w:history="1">
        <w:r w:rsidR="00057201" w:rsidRPr="007E364B">
          <w:rPr>
            <w:rStyle w:val="Hyperlink"/>
            <w:rFonts w:ascii="Charter Roman" w:hAnsi="Charter Roman" w:cs="Didot"/>
          </w:rPr>
          <w:t>https://www.ohchr.org/en/professionalinterest/pages/cescr.aspx</w:t>
        </w:r>
      </w:hyperlink>
      <w:r w:rsidRPr="007E364B">
        <w:rPr>
          <w:rFonts w:ascii="Charter Roman" w:hAnsi="Charter Roman" w:cs="Didot"/>
        </w:rPr>
        <w:t>.</w:t>
      </w:r>
    </w:p>
    <w:p w14:paraId="21015B79" w14:textId="042E907F" w:rsidR="00057201" w:rsidRPr="007E364B" w:rsidRDefault="00057201" w:rsidP="00057201">
      <w:pPr>
        <w:pStyle w:val="NormalWeb"/>
        <w:spacing w:before="0" w:beforeAutospacing="0" w:after="0" w:afterAutospacing="0"/>
        <w:ind w:left="720" w:hanging="720"/>
        <w:rPr>
          <w:rFonts w:ascii="Charter Roman" w:hAnsi="Charter Roman" w:cs="Didot"/>
        </w:rPr>
      </w:pPr>
    </w:p>
    <w:p w14:paraId="0969FEE1"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01E8BB5A" w14:textId="6335F473"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OHCHR. “International Covenant on Civil and Political Rights.” Ohchr.org, 2013. </w:t>
      </w:r>
      <w:hyperlink r:id="rId52" w:history="1">
        <w:r w:rsidR="00057201" w:rsidRPr="007E364B">
          <w:rPr>
            <w:rStyle w:val="Hyperlink"/>
            <w:rFonts w:ascii="Charter Roman" w:hAnsi="Charter Roman" w:cs="Didot"/>
          </w:rPr>
          <w:t>https://www.ohchr.org/en/professionalinterest/pages/ccpr.aspx</w:t>
        </w:r>
      </w:hyperlink>
      <w:r w:rsidRPr="007E364B">
        <w:rPr>
          <w:rFonts w:ascii="Charter Roman" w:hAnsi="Charter Roman" w:cs="Didot"/>
        </w:rPr>
        <w:t>.</w:t>
      </w:r>
    </w:p>
    <w:p w14:paraId="050B42BC" w14:textId="27EFBFB0" w:rsidR="00057201" w:rsidRPr="007E364B" w:rsidRDefault="00057201" w:rsidP="00057201">
      <w:pPr>
        <w:pStyle w:val="NormalWeb"/>
        <w:spacing w:before="0" w:beforeAutospacing="0" w:after="0" w:afterAutospacing="0"/>
        <w:ind w:left="720" w:hanging="720"/>
        <w:rPr>
          <w:rFonts w:ascii="Charter Roman" w:hAnsi="Charter Roman" w:cs="Didot"/>
        </w:rPr>
      </w:pPr>
    </w:p>
    <w:p w14:paraId="33998999"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58682EAF" w14:textId="610C7653"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lastRenderedPageBreak/>
        <w:t xml:space="preserve">Olearchyk, Roman. “Ukraine Shuts TV Channels It Accuses of Spreading ‘Russian Disinformation.’” www.ft.com, February 3, 2021. </w:t>
      </w:r>
      <w:hyperlink r:id="rId53" w:history="1">
        <w:r w:rsidR="00057201" w:rsidRPr="007E364B">
          <w:rPr>
            <w:rStyle w:val="Hyperlink"/>
            <w:rFonts w:ascii="Charter Roman" w:hAnsi="Charter Roman" w:cs="Didot"/>
          </w:rPr>
          <w:t>https://www.ft.com/content/176c0332-b927-465d-9eac-3b2d7eb9706a</w:t>
        </w:r>
      </w:hyperlink>
      <w:r w:rsidRPr="007E364B">
        <w:rPr>
          <w:rFonts w:ascii="Charter Roman" w:hAnsi="Charter Roman" w:cs="Didot"/>
        </w:rPr>
        <w:t>.</w:t>
      </w:r>
    </w:p>
    <w:p w14:paraId="573EAC1C" w14:textId="362445F7" w:rsidR="00057201" w:rsidRPr="007E364B" w:rsidRDefault="00057201" w:rsidP="00057201">
      <w:pPr>
        <w:pStyle w:val="NormalWeb"/>
        <w:spacing w:before="0" w:beforeAutospacing="0" w:after="0" w:afterAutospacing="0"/>
        <w:ind w:left="720" w:hanging="720"/>
        <w:rPr>
          <w:rFonts w:ascii="Charter Roman" w:hAnsi="Charter Roman" w:cs="Didot"/>
        </w:rPr>
      </w:pPr>
    </w:p>
    <w:p w14:paraId="289CD937"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2FD3C8E3" w14:textId="5FA44EBA"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 “Ukraine’s Oligarchs Jostle for Influence with President Zelensky.” The International Financial Times, February 19, 2020. </w:t>
      </w:r>
      <w:hyperlink r:id="rId54" w:history="1">
        <w:r w:rsidR="00057201" w:rsidRPr="007E364B">
          <w:rPr>
            <w:rStyle w:val="Hyperlink"/>
            <w:rFonts w:ascii="Charter Roman" w:hAnsi="Charter Roman" w:cs="Didot"/>
          </w:rPr>
          <w:t>https://www.ft.com/content/1821b882-4366-11ea-abea-0c7a29cd66fe</w:t>
        </w:r>
      </w:hyperlink>
      <w:r w:rsidRPr="007E364B">
        <w:rPr>
          <w:rFonts w:ascii="Charter Roman" w:hAnsi="Charter Roman" w:cs="Didot"/>
        </w:rPr>
        <w:t>.</w:t>
      </w:r>
    </w:p>
    <w:p w14:paraId="5FCE3D07" w14:textId="3D6D0E10" w:rsidR="00057201" w:rsidRPr="007E364B" w:rsidRDefault="00057201" w:rsidP="00057201">
      <w:pPr>
        <w:pStyle w:val="NormalWeb"/>
        <w:spacing w:before="0" w:beforeAutospacing="0" w:after="0" w:afterAutospacing="0"/>
        <w:ind w:left="720" w:hanging="720"/>
        <w:rPr>
          <w:rFonts w:ascii="Charter Roman" w:hAnsi="Charter Roman" w:cs="Didot"/>
        </w:rPr>
      </w:pPr>
    </w:p>
    <w:p w14:paraId="1BC14326"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6ACE6C14" w14:textId="7758D445"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 “Zelensky Takes on Ukraine’s Oligarchs in Bid to Court Biden.” www.ft.com, March 3, 2021. </w:t>
      </w:r>
      <w:hyperlink r:id="rId55" w:history="1">
        <w:r w:rsidR="00057201" w:rsidRPr="007E364B">
          <w:rPr>
            <w:rStyle w:val="Hyperlink"/>
            <w:rFonts w:ascii="Charter Roman" w:hAnsi="Charter Roman" w:cs="Didot"/>
          </w:rPr>
          <w:t>https://www.ft.com/content/bf26bf68-e2a7-4b89-9f28-f66a92c945b4</w:t>
        </w:r>
      </w:hyperlink>
      <w:r w:rsidRPr="007E364B">
        <w:rPr>
          <w:rFonts w:ascii="Charter Roman" w:hAnsi="Charter Roman" w:cs="Didot"/>
        </w:rPr>
        <w:t>.</w:t>
      </w:r>
    </w:p>
    <w:p w14:paraId="2185ED01" w14:textId="25D4470A" w:rsidR="00057201" w:rsidRPr="007E364B" w:rsidRDefault="00057201" w:rsidP="00057201">
      <w:pPr>
        <w:pStyle w:val="NormalWeb"/>
        <w:spacing w:before="0" w:beforeAutospacing="0" w:after="0" w:afterAutospacing="0"/>
        <w:ind w:left="720" w:hanging="720"/>
        <w:rPr>
          <w:rFonts w:ascii="Charter Roman" w:hAnsi="Charter Roman" w:cs="Didot"/>
        </w:rPr>
      </w:pPr>
    </w:p>
    <w:p w14:paraId="5BB61ABB"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0C151D46" w14:textId="3CF77164"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Pamment, James. “EU Code of Practice on Disinformation: Briefing Note for the New European Commission.” Carnegie Endowment for International Peace, March 3, 2020. </w:t>
      </w:r>
      <w:hyperlink r:id="rId56" w:history="1">
        <w:r w:rsidR="00057201" w:rsidRPr="007E364B">
          <w:rPr>
            <w:rStyle w:val="Hyperlink"/>
            <w:rFonts w:ascii="Charter Roman" w:hAnsi="Charter Roman" w:cs="Didot"/>
          </w:rPr>
          <w:t>https://carnegieendowment.org/2020/03/03/eu-code-of-practice-on-disinformation-briefing-note-for-new-european-commission-pub-81187</w:t>
        </w:r>
      </w:hyperlink>
      <w:r w:rsidRPr="007E364B">
        <w:rPr>
          <w:rFonts w:ascii="Charter Roman" w:hAnsi="Charter Roman" w:cs="Didot"/>
        </w:rPr>
        <w:t>.</w:t>
      </w:r>
    </w:p>
    <w:p w14:paraId="6449BF17" w14:textId="7BC5EEC7" w:rsidR="00057201" w:rsidRPr="007E364B" w:rsidRDefault="00057201" w:rsidP="00057201">
      <w:pPr>
        <w:pStyle w:val="NormalWeb"/>
        <w:spacing w:before="0" w:beforeAutospacing="0" w:after="0" w:afterAutospacing="0"/>
        <w:ind w:left="720" w:hanging="720"/>
        <w:rPr>
          <w:rFonts w:ascii="Charter Roman" w:hAnsi="Charter Roman" w:cs="Didot"/>
        </w:rPr>
      </w:pPr>
    </w:p>
    <w:p w14:paraId="7366463F"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2110D063" w14:textId="1CDBC20B"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Peláez, Vicky. “Scientists: Coronavirus Is a Weapon of Biological Warfare.” Sputnik Mundo, February 13, 2020. </w:t>
      </w:r>
      <w:hyperlink r:id="rId57" w:history="1">
        <w:r w:rsidR="00057201" w:rsidRPr="007E364B">
          <w:rPr>
            <w:rStyle w:val="Hyperlink"/>
            <w:rFonts w:ascii="Charter Roman" w:hAnsi="Charter Roman" w:cs="Didot"/>
          </w:rPr>
          <w:t>https://mundo.sputniknews.com/20200213/cientificos-el-coronavirus-seria-un-arma-de-guerra-biologica-1090460452.html</w:t>
        </w:r>
      </w:hyperlink>
      <w:r w:rsidRPr="007E364B">
        <w:rPr>
          <w:rFonts w:ascii="Charter Roman" w:hAnsi="Charter Roman" w:cs="Didot"/>
        </w:rPr>
        <w:t>.</w:t>
      </w:r>
    </w:p>
    <w:p w14:paraId="1A2CB2D1" w14:textId="35AFCE87" w:rsidR="00057201" w:rsidRPr="007E364B" w:rsidRDefault="00057201" w:rsidP="00057201">
      <w:pPr>
        <w:pStyle w:val="NormalWeb"/>
        <w:spacing w:before="0" w:beforeAutospacing="0" w:after="0" w:afterAutospacing="0"/>
        <w:ind w:left="720" w:hanging="720"/>
        <w:rPr>
          <w:rFonts w:ascii="Charter Roman" w:hAnsi="Charter Roman" w:cs="Didot"/>
        </w:rPr>
      </w:pPr>
    </w:p>
    <w:p w14:paraId="3492E32A"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1D172428" w14:textId="3D9ABA94" w:rsidR="002E1A8D"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Pospieszna, Paulina, Joanna Skrzypczyńska, and Beata Stępień. “Hitting Two Birds with One Stone: How Russian Countersanctions Intertwined Political and Economic Goals.” </w:t>
      </w:r>
      <w:r w:rsidRPr="007E364B">
        <w:rPr>
          <w:rFonts w:ascii="Charter Roman" w:hAnsi="Charter Roman" w:cs="Didot"/>
          <w:i/>
          <w:iCs/>
        </w:rPr>
        <w:t>PS: Political Science &amp; Politics</w:t>
      </w:r>
      <w:r w:rsidRPr="007E364B">
        <w:rPr>
          <w:rFonts w:ascii="Charter Roman" w:hAnsi="Charter Roman" w:cs="Didot"/>
        </w:rPr>
        <w:t xml:space="preserve"> 53, no. 2 (April 2020): 243–47. </w:t>
      </w:r>
      <w:hyperlink r:id="rId58" w:history="1">
        <w:r w:rsidR="00F50E7B" w:rsidRPr="00633C38">
          <w:rPr>
            <w:rStyle w:val="Hyperlink"/>
            <w:rFonts w:ascii="Charter Roman" w:hAnsi="Charter Roman" w:cs="Didot"/>
          </w:rPr>
          <w:t>https://doi.org/10.1017/s1049096519001781</w:t>
        </w:r>
      </w:hyperlink>
      <w:r w:rsidRPr="007E364B">
        <w:rPr>
          <w:rFonts w:ascii="Charter Roman" w:hAnsi="Charter Roman" w:cs="Didot"/>
        </w:rPr>
        <w:t>.</w:t>
      </w:r>
    </w:p>
    <w:p w14:paraId="5EAC7CA5" w14:textId="73F4909C" w:rsidR="00F50E7B" w:rsidRDefault="00F50E7B" w:rsidP="00057201">
      <w:pPr>
        <w:pStyle w:val="NormalWeb"/>
        <w:spacing w:before="0" w:beforeAutospacing="0" w:after="0" w:afterAutospacing="0"/>
        <w:ind w:left="720" w:hanging="720"/>
        <w:rPr>
          <w:rFonts w:ascii="Charter Roman" w:hAnsi="Charter Roman" w:cs="Didot"/>
        </w:rPr>
      </w:pPr>
    </w:p>
    <w:p w14:paraId="085CB081" w14:textId="77777777" w:rsidR="00F50E7B" w:rsidRPr="007E364B" w:rsidRDefault="00F50E7B" w:rsidP="00057201">
      <w:pPr>
        <w:pStyle w:val="NormalWeb"/>
        <w:spacing w:before="0" w:beforeAutospacing="0" w:after="0" w:afterAutospacing="0"/>
        <w:ind w:left="720" w:hanging="720"/>
        <w:rPr>
          <w:rFonts w:ascii="Charter Roman" w:hAnsi="Charter Roman" w:cs="Didot"/>
        </w:rPr>
      </w:pPr>
    </w:p>
    <w:p w14:paraId="1BD2E33B" w14:textId="795E62E1"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Radio Free Europe/Radio Liberty. “Death Toll up to 13,000 in Ukraine Conflict, Says UN Rights Office.” RadioFreeEurope/RadioLiberty. , February 26, 2019. </w:t>
      </w:r>
      <w:hyperlink r:id="rId59" w:history="1">
        <w:r w:rsidR="00057201" w:rsidRPr="007E364B">
          <w:rPr>
            <w:rStyle w:val="Hyperlink"/>
            <w:rFonts w:ascii="Charter Roman" w:hAnsi="Charter Roman" w:cs="Didot"/>
          </w:rPr>
          <w:t>https://www.rferl.org/a/death-toll-up-to-13-000-in-ukraine-conflict-says-un-rights-office/29791647.html</w:t>
        </w:r>
      </w:hyperlink>
      <w:r w:rsidRPr="007E364B">
        <w:rPr>
          <w:rFonts w:ascii="Charter Roman" w:hAnsi="Charter Roman" w:cs="Didot"/>
        </w:rPr>
        <w:t>.</w:t>
      </w:r>
    </w:p>
    <w:p w14:paraId="5EE13794" w14:textId="35045397" w:rsidR="00057201" w:rsidRPr="007E364B" w:rsidRDefault="00057201" w:rsidP="00057201">
      <w:pPr>
        <w:pStyle w:val="NormalWeb"/>
        <w:spacing w:before="0" w:beforeAutospacing="0" w:after="0" w:afterAutospacing="0"/>
        <w:ind w:left="720" w:hanging="720"/>
        <w:rPr>
          <w:rFonts w:ascii="Charter Roman" w:hAnsi="Charter Roman" w:cs="Didot"/>
        </w:rPr>
      </w:pPr>
    </w:p>
    <w:p w14:paraId="02079975"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046419F7" w14:textId="28F829F4"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Rodriguez, Manuel. “Disinformation Operations Aimed at (Democratic) Elections in the Context of Public International Law: The Conduct of the Internet Research Agency during the 2016 US Presidential Election.” </w:t>
      </w:r>
      <w:r w:rsidRPr="007E364B">
        <w:rPr>
          <w:rFonts w:ascii="Charter Roman" w:hAnsi="Charter Roman" w:cs="Didot"/>
          <w:i/>
          <w:iCs/>
        </w:rPr>
        <w:t>International Journal of Legal Information</w:t>
      </w:r>
      <w:r w:rsidRPr="007E364B">
        <w:rPr>
          <w:rFonts w:ascii="Charter Roman" w:hAnsi="Charter Roman" w:cs="Didot"/>
        </w:rPr>
        <w:t xml:space="preserve"> 47, no. 3 (2019): 149–97. </w:t>
      </w:r>
      <w:hyperlink r:id="rId60" w:history="1">
        <w:r w:rsidR="00057201" w:rsidRPr="007E364B">
          <w:rPr>
            <w:rStyle w:val="Hyperlink"/>
            <w:rFonts w:ascii="Charter Roman" w:hAnsi="Charter Roman" w:cs="Didot"/>
          </w:rPr>
          <w:t>https://doi.org/10.1017/jli.2019.28</w:t>
        </w:r>
      </w:hyperlink>
      <w:r w:rsidRPr="007E364B">
        <w:rPr>
          <w:rFonts w:ascii="Charter Roman" w:hAnsi="Charter Roman" w:cs="Didot"/>
        </w:rPr>
        <w:t>.</w:t>
      </w:r>
    </w:p>
    <w:p w14:paraId="4BBF6BA9" w14:textId="536E3BC6" w:rsidR="00057201" w:rsidRPr="007E364B" w:rsidRDefault="00057201" w:rsidP="00057201">
      <w:pPr>
        <w:pStyle w:val="NormalWeb"/>
        <w:spacing w:before="0" w:beforeAutospacing="0" w:after="0" w:afterAutospacing="0"/>
        <w:ind w:left="720" w:hanging="720"/>
        <w:rPr>
          <w:rFonts w:ascii="Charter Roman" w:hAnsi="Charter Roman" w:cs="Didot"/>
        </w:rPr>
      </w:pPr>
    </w:p>
    <w:p w14:paraId="46F7F55E"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0F44CFCE" w14:textId="32C631FB"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lastRenderedPageBreak/>
        <w:t xml:space="preserve">Romanyuk, Vika. “Fake: Ukraine’s Toughest Language Law. Russians Banned.” StopFake, December 6, 2020. </w:t>
      </w:r>
      <w:hyperlink r:id="rId61" w:history="1">
        <w:r w:rsidR="00057201" w:rsidRPr="007E364B">
          <w:rPr>
            <w:rStyle w:val="Hyperlink"/>
            <w:rFonts w:ascii="Charter Roman" w:hAnsi="Charter Roman" w:cs="Didot"/>
          </w:rPr>
          <w:t>https://www.stopfake.org/en/fake-ukraine-s-toughest-language-law-russians-banned/</w:t>
        </w:r>
      </w:hyperlink>
      <w:r w:rsidRPr="007E364B">
        <w:rPr>
          <w:rFonts w:ascii="Charter Roman" w:hAnsi="Charter Roman" w:cs="Didot"/>
        </w:rPr>
        <w:t>.</w:t>
      </w:r>
    </w:p>
    <w:p w14:paraId="08677BAE" w14:textId="7878273F" w:rsidR="00057201" w:rsidRPr="007E364B" w:rsidRDefault="00057201" w:rsidP="00057201">
      <w:pPr>
        <w:pStyle w:val="NormalWeb"/>
        <w:spacing w:before="0" w:beforeAutospacing="0" w:after="0" w:afterAutospacing="0"/>
        <w:ind w:left="720" w:hanging="720"/>
        <w:rPr>
          <w:rFonts w:ascii="Charter Roman" w:hAnsi="Charter Roman" w:cs="Didot"/>
        </w:rPr>
      </w:pPr>
    </w:p>
    <w:p w14:paraId="34869D84"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5DE4D8B7" w14:textId="3151B33D"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Rybak, Vitalii. “‘People’s Liberation Army’: How Russia Still Uses vk to Influence Ukrainians.” ukraineworld.org, January 26, 2021. </w:t>
      </w:r>
      <w:hyperlink r:id="rId62" w:history="1">
        <w:r w:rsidR="00057201" w:rsidRPr="007E364B">
          <w:rPr>
            <w:rStyle w:val="Hyperlink"/>
            <w:rFonts w:ascii="Charter Roman" w:hAnsi="Charter Roman" w:cs="Didot"/>
          </w:rPr>
          <w:t>https://ukraineworld.org/articles/infowatch/vkontakte-2021</w:t>
        </w:r>
      </w:hyperlink>
      <w:r w:rsidRPr="007E364B">
        <w:rPr>
          <w:rFonts w:ascii="Charter Roman" w:hAnsi="Charter Roman" w:cs="Didot"/>
        </w:rPr>
        <w:t>.</w:t>
      </w:r>
    </w:p>
    <w:p w14:paraId="0C2AB19A" w14:textId="2655FE1C" w:rsidR="00057201" w:rsidRPr="007E364B" w:rsidRDefault="00057201" w:rsidP="00057201">
      <w:pPr>
        <w:pStyle w:val="NormalWeb"/>
        <w:spacing w:before="0" w:beforeAutospacing="0" w:after="0" w:afterAutospacing="0"/>
        <w:ind w:left="720" w:hanging="720"/>
        <w:rPr>
          <w:rFonts w:ascii="Charter Roman" w:hAnsi="Charter Roman" w:cs="Didot"/>
        </w:rPr>
      </w:pPr>
    </w:p>
    <w:p w14:paraId="4C022E92"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2F5ADE3E" w14:textId="3256C0BF"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 “The Clash of Oligarchs: Key Features of Ukraine’s Media Sphere.” ukraineworld.org, June 4, 2020. </w:t>
      </w:r>
      <w:hyperlink r:id="rId63" w:history="1">
        <w:r w:rsidR="00057201" w:rsidRPr="007E364B">
          <w:rPr>
            <w:rStyle w:val="Hyperlink"/>
            <w:rFonts w:ascii="Charter Roman" w:hAnsi="Charter Roman" w:cs="Didot"/>
          </w:rPr>
          <w:t>https://ukraineworld.org/articles/infowatch/clash-oligarchs-key-features-ukraines-media-sphere</w:t>
        </w:r>
      </w:hyperlink>
      <w:r w:rsidRPr="007E364B">
        <w:rPr>
          <w:rFonts w:ascii="Charter Roman" w:hAnsi="Charter Roman" w:cs="Didot"/>
        </w:rPr>
        <w:t>.</w:t>
      </w:r>
    </w:p>
    <w:p w14:paraId="395681F2" w14:textId="452D25E5" w:rsidR="00057201" w:rsidRPr="007E364B" w:rsidRDefault="00057201" w:rsidP="00057201">
      <w:pPr>
        <w:pStyle w:val="NormalWeb"/>
        <w:spacing w:before="0" w:beforeAutospacing="0" w:after="0" w:afterAutospacing="0"/>
        <w:ind w:left="720" w:hanging="720"/>
        <w:rPr>
          <w:rFonts w:ascii="Charter Roman" w:hAnsi="Charter Roman" w:cs="Didot"/>
        </w:rPr>
      </w:pPr>
    </w:p>
    <w:p w14:paraId="7013991B"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4C0CAA5E" w14:textId="6DDE9C2E"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Sasse, Gwendolyn. “War and Displacement: The Case of Ukraine.” </w:t>
      </w:r>
      <w:r w:rsidRPr="007E364B">
        <w:rPr>
          <w:rFonts w:ascii="Charter Roman" w:hAnsi="Charter Roman" w:cs="Didot"/>
          <w:i/>
          <w:iCs/>
        </w:rPr>
        <w:t>Europe-Asia Studies</w:t>
      </w:r>
      <w:r w:rsidRPr="007E364B">
        <w:rPr>
          <w:rFonts w:ascii="Charter Roman" w:hAnsi="Charter Roman" w:cs="Didot"/>
        </w:rPr>
        <w:t xml:space="preserve"> 72, no. 3 (March 15, 2020): 347–53. </w:t>
      </w:r>
      <w:hyperlink r:id="rId64" w:history="1">
        <w:r w:rsidR="00057201" w:rsidRPr="007E364B">
          <w:rPr>
            <w:rStyle w:val="Hyperlink"/>
            <w:rFonts w:ascii="Charter Roman" w:hAnsi="Charter Roman" w:cs="Didot"/>
          </w:rPr>
          <w:t>https://doi.org/10.1080/09668136.2020.1728087</w:t>
        </w:r>
      </w:hyperlink>
      <w:r w:rsidRPr="007E364B">
        <w:rPr>
          <w:rFonts w:ascii="Charter Roman" w:hAnsi="Charter Roman" w:cs="Didot"/>
        </w:rPr>
        <w:t>.</w:t>
      </w:r>
    </w:p>
    <w:p w14:paraId="14A9D57F" w14:textId="101A7E09" w:rsidR="00057201" w:rsidRPr="007E364B" w:rsidRDefault="00057201" w:rsidP="00057201">
      <w:pPr>
        <w:pStyle w:val="NormalWeb"/>
        <w:spacing w:before="0" w:beforeAutospacing="0" w:after="0" w:afterAutospacing="0"/>
        <w:ind w:left="720" w:hanging="720"/>
        <w:rPr>
          <w:rFonts w:ascii="Charter Roman" w:hAnsi="Charter Roman" w:cs="Didot"/>
        </w:rPr>
      </w:pPr>
    </w:p>
    <w:p w14:paraId="6361D358"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1CF0BAAE" w14:textId="3AF5BA06"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Serhii Plokhy. </w:t>
      </w:r>
      <w:r w:rsidRPr="007E364B">
        <w:rPr>
          <w:rFonts w:ascii="Charter Roman" w:hAnsi="Charter Roman" w:cs="Didot"/>
          <w:i/>
          <w:iCs/>
        </w:rPr>
        <w:t>GATES of EUROPE : A History of Ukraine.</w:t>
      </w:r>
      <w:r w:rsidRPr="007E364B">
        <w:rPr>
          <w:rFonts w:ascii="Charter Roman" w:hAnsi="Charter Roman" w:cs="Didot"/>
        </w:rPr>
        <w:t xml:space="preserve"> S.L.: Basic Books, 2021.</w:t>
      </w:r>
    </w:p>
    <w:p w14:paraId="7FEE56F6" w14:textId="758B12F3" w:rsidR="00057201" w:rsidRPr="007E364B" w:rsidRDefault="00057201" w:rsidP="00057201">
      <w:pPr>
        <w:pStyle w:val="NormalWeb"/>
        <w:spacing w:before="0" w:beforeAutospacing="0" w:after="0" w:afterAutospacing="0"/>
        <w:ind w:left="720" w:hanging="720"/>
        <w:rPr>
          <w:rFonts w:ascii="Charter Roman" w:hAnsi="Charter Roman" w:cs="Didot"/>
        </w:rPr>
      </w:pPr>
    </w:p>
    <w:p w14:paraId="7362F095"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5A367994" w14:textId="72AB6F47"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State Statistics Committee of Ukraine. “General Results of the Census | National Composition of Population.” 2001.ukrcensus.gov.ua, 2001. </w:t>
      </w:r>
      <w:hyperlink r:id="rId65" w:history="1">
        <w:r w:rsidR="00057201" w:rsidRPr="007E364B">
          <w:rPr>
            <w:rStyle w:val="Hyperlink"/>
            <w:rFonts w:ascii="Charter Roman" w:hAnsi="Charter Roman" w:cs="Didot"/>
          </w:rPr>
          <w:t>http://2001.ukrcensus.gov.ua/eng/results/general/nationality/</w:t>
        </w:r>
      </w:hyperlink>
      <w:r w:rsidRPr="007E364B">
        <w:rPr>
          <w:rFonts w:ascii="Charter Roman" w:hAnsi="Charter Roman" w:cs="Didot"/>
        </w:rPr>
        <w:t>.</w:t>
      </w:r>
    </w:p>
    <w:p w14:paraId="657FAE14" w14:textId="35D8D8F3" w:rsidR="00057201" w:rsidRPr="007E364B" w:rsidRDefault="00057201" w:rsidP="00057201">
      <w:pPr>
        <w:pStyle w:val="NormalWeb"/>
        <w:spacing w:before="0" w:beforeAutospacing="0" w:after="0" w:afterAutospacing="0"/>
        <w:ind w:left="720" w:hanging="720"/>
        <w:rPr>
          <w:rFonts w:ascii="Charter Roman" w:hAnsi="Charter Roman" w:cs="Didot"/>
        </w:rPr>
      </w:pPr>
    </w:p>
    <w:p w14:paraId="5B07BA51"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76E310D5" w14:textId="4CDEE319"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The Carnegie Endowment for International Peace. “The EU Code of Practice on Disinformation: Briefing Note for the New EU Commission.” JSTOR, March 2020. </w:t>
      </w:r>
      <w:hyperlink r:id="rId66" w:history="1">
        <w:r w:rsidR="00057201" w:rsidRPr="007E364B">
          <w:rPr>
            <w:rStyle w:val="Hyperlink"/>
            <w:rFonts w:ascii="Charter Roman" w:hAnsi="Charter Roman" w:cs="Didot"/>
          </w:rPr>
          <w:t>https://www.jstor.org/stable/resrep24287.4</w:t>
        </w:r>
      </w:hyperlink>
      <w:r w:rsidRPr="007E364B">
        <w:rPr>
          <w:rFonts w:ascii="Charter Roman" w:hAnsi="Charter Roman" w:cs="Didot"/>
        </w:rPr>
        <w:t>.</w:t>
      </w:r>
    </w:p>
    <w:p w14:paraId="1E91790E" w14:textId="1DBB171E" w:rsidR="00057201" w:rsidRPr="007E364B" w:rsidRDefault="00057201" w:rsidP="00057201">
      <w:pPr>
        <w:pStyle w:val="NormalWeb"/>
        <w:spacing w:before="0" w:beforeAutospacing="0" w:after="0" w:afterAutospacing="0"/>
        <w:ind w:left="720" w:hanging="720"/>
        <w:rPr>
          <w:rFonts w:ascii="Charter Roman" w:hAnsi="Charter Roman" w:cs="Didot"/>
        </w:rPr>
      </w:pPr>
    </w:p>
    <w:p w14:paraId="2D7295FE"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0009B511" w14:textId="245EF79D"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The Kremlin. “Address by President of the Russian Federation.” President of Russia. , March 18, 2014. </w:t>
      </w:r>
      <w:hyperlink r:id="rId67" w:history="1">
        <w:r w:rsidR="00057201" w:rsidRPr="007E364B">
          <w:rPr>
            <w:rStyle w:val="Hyperlink"/>
            <w:rFonts w:ascii="Charter Roman" w:hAnsi="Charter Roman" w:cs="Didot"/>
          </w:rPr>
          <w:t>http://en.kremlin.ru/events/president/news/20603</w:t>
        </w:r>
      </w:hyperlink>
      <w:r w:rsidRPr="007E364B">
        <w:rPr>
          <w:rFonts w:ascii="Charter Roman" w:hAnsi="Charter Roman" w:cs="Didot"/>
        </w:rPr>
        <w:t>.</w:t>
      </w:r>
    </w:p>
    <w:p w14:paraId="7B66FEAC" w14:textId="6A4E0CF6" w:rsidR="00057201" w:rsidRPr="007E364B" w:rsidRDefault="00057201" w:rsidP="00057201">
      <w:pPr>
        <w:pStyle w:val="NormalWeb"/>
        <w:spacing w:before="0" w:beforeAutospacing="0" w:after="0" w:afterAutospacing="0"/>
        <w:ind w:left="720" w:hanging="720"/>
        <w:rPr>
          <w:rFonts w:ascii="Charter Roman" w:hAnsi="Charter Roman" w:cs="Didot"/>
        </w:rPr>
      </w:pPr>
    </w:p>
    <w:p w14:paraId="4F542BC8"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0F74000E" w14:textId="66EBF3D7" w:rsidR="002E1A8D"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Tsekhanovska, Oleksandra. Russian Disinformation. Interview by Antonina Gain, October 29, 2020.</w:t>
      </w:r>
    </w:p>
    <w:p w14:paraId="04F67B0A" w14:textId="7EDAF2BD" w:rsidR="00F50E7B" w:rsidRDefault="00F50E7B" w:rsidP="00057201">
      <w:pPr>
        <w:pStyle w:val="NormalWeb"/>
        <w:spacing w:before="0" w:beforeAutospacing="0" w:after="0" w:afterAutospacing="0"/>
        <w:ind w:left="720" w:hanging="720"/>
        <w:rPr>
          <w:rFonts w:ascii="Charter Roman" w:hAnsi="Charter Roman" w:cs="Didot"/>
        </w:rPr>
      </w:pPr>
    </w:p>
    <w:p w14:paraId="309F4122" w14:textId="77777777" w:rsidR="00F50E7B" w:rsidRPr="007E364B" w:rsidRDefault="00F50E7B" w:rsidP="00057201">
      <w:pPr>
        <w:pStyle w:val="NormalWeb"/>
        <w:spacing w:before="0" w:beforeAutospacing="0" w:after="0" w:afterAutospacing="0"/>
        <w:ind w:left="720" w:hanging="720"/>
        <w:rPr>
          <w:rFonts w:ascii="Charter Roman" w:hAnsi="Charter Roman" w:cs="Didot"/>
        </w:rPr>
      </w:pPr>
    </w:p>
    <w:p w14:paraId="7032D960" w14:textId="2EB00C3D"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Ukraine Crisis Media Center. “Seven Years On, What We Know, and How We Remember the Deadliest Days of the Maidan.” Uacrisis.org, February 19, 2021. </w:t>
      </w:r>
      <w:hyperlink r:id="rId68" w:history="1">
        <w:r w:rsidR="00057201" w:rsidRPr="007E364B">
          <w:rPr>
            <w:rStyle w:val="Hyperlink"/>
            <w:rFonts w:ascii="Charter Roman" w:hAnsi="Charter Roman" w:cs="Didot"/>
          </w:rPr>
          <w:t>https://uacrisis.org/en/seven-years-maidan</w:t>
        </w:r>
      </w:hyperlink>
      <w:r w:rsidRPr="007E364B">
        <w:rPr>
          <w:rFonts w:ascii="Charter Roman" w:hAnsi="Charter Roman" w:cs="Didot"/>
        </w:rPr>
        <w:t>.</w:t>
      </w:r>
    </w:p>
    <w:p w14:paraId="58C86EA0" w14:textId="32D244CC" w:rsidR="00057201" w:rsidRPr="007E364B" w:rsidRDefault="00057201" w:rsidP="00057201">
      <w:pPr>
        <w:pStyle w:val="NormalWeb"/>
        <w:spacing w:before="0" w:beforeAutospacing="0" w:after="0" w:afterAutospacing="0"/>
        <w:ind w:left="720" w:hanging="720"/>
        <w:rPr>
          <w:rFonts w:ascii="Charter Roman" w:hAnsi="Charter Roman" w:cs="Didot"/>
        </w:rPr>
      </w:pPr>
    </w:p>
    <w:p w14:paraId="47A60845"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69CA1986" w14:textId="4956A751"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lastRenderedPageBreak/>
        <w:t xml:space="preserve">Ukrainian Institute for the Future. “The Future of the Ukrainian Oligarchs,” 2018. </w:t>
      </w:r>
      <w:hyperlink r:id="rId69" w:history="1">
        <w:r w:rsidR="00057201" w:rsidRPr="007E364B">
          <w:rPr>
            <w:rStyle w:val="Hyperlink"/>
            <w:rFonts w:ascii="Charter Roman" w:hAnsi="Charter Roman" w:cs="Didot"/>
          </w:rPr>
          <w:t>https://www.wilsoncenter.org/sites/default/files/media/documents/event/the_future_of_ukrainian_oligarchs.pdf</w:t>
        </w:r>
      </w:hyperlink>
      <w:r w:rsidRPr="007E364B">
        <w:rPr>
          <w:rFonts w:ascii="Charter Roman" w:hAnsi="Charter Roman" w:cs="Didot"/>
        </w:rPr>
        <w:t>.</w:t>
      </w:r>
    </w:p>
    <w:p w14:paraId="333C5438" w14:textId="1C5D99F5" w:rsidR="00057201" w:rsidRPr="007E364B" w:rsidRDefault="00057201" w:rsidP="00057201">
      <w:pPr>
        <w:pStyle w:val="NormalWeb"/>
        <w:spacing w:before="0" w:beforeAutospacing="0" w:after="0" w:afterAutospacing="0"/>
        <w:ind w:left="720" w:hanging="720"/>
        <w:rPr>
          <w:rFonts w:ascii="Charter Roman" w:hAnsi="Charter Roman" w:cs="Didot"/>
        </w:rPr>
      </w:pPr>
    </w:p>
    <w:p w14:paraId="4DE80313"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094215CE" w14:textId="1F6A982D"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UN High Commissioner for Refugees Ukraine. “Registration of Internal Displacement in Ukraine.” unhcr.org, October 27, 2020. </w:t>
      </w:r>
      <w:hyperlink r:id="rId70" w:history="1">
        <w:r w:rsidR="00057201" w:rsidRPr="007E364B">
          <w:rPr>
            <w:rStyle w:val="Hyperlink"/>
            <w:rFonts w:ascii="Charter Roman" w:hAnsi="Charter Roman" w:cs="Didot"/>
          </w:rPr>
          <w:t>https://app.powerbi.com/view?r=eyJrIjoiY2RhMmExMjgtZWRlMS00YjcwLWI0MzktNmEwNDkwYzdmYTM0IiwidCI6ImU1YzM3OTgxLTY2NjQtNDEzNC04YTBjLTY1NDNkMmFmODBiZSIsImMiOjh9</w:t>
        </w:r>
      </w:hyperlink>
      <w:r w:rsidRPr="007E364B">
        <w:rPr>
          <w:rFonts w:ascii="Charter Roman" w:hAnsi="Charter Roman" w:cs="Didot"/>
        </w:rPr>
        <w:t>.</w:t>
      </w:r>
    </w:p>
    <w:p w14:paraId="7992CE32" w14:textId="575CACAB" w:rsidR="00057201" w:rsidRPr="007E364B" w:rsidRDefault="00057201" w:rsidP="00057201">
      <w:pPr>
        <w:pStyle w:val="NormalWeb"/>
        <w:spacing w:before="0" w:beforeAutospacing="0" w:after="0" w:afterAutospacing="0"/>
        <w:ind w:left="720" w:hanging="720"/>
        <w:rPr>
          <w:rFonts w:ascii="Charter Roman" w:hAnsi="Charter Roman" w:cs="Didot"/>
        </w:rPr>
      </w:pPr>
    </w:p>
    <w:p w14:paraId="1959106A"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474B376F" w14:textId="60D40042"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Verlanov, Serhiy. “Taming Ukraine’s Oligarchs.” Atlantic Council, November 19, 2020. </w:t>
      </w:r>
      <w:hyperlink r:id="rId71" w:history="1">
        <w:r w:rsidR="00057201" w:rsidRPr="007E364B">
          <w:rPr>
            <w:rStyle w:val="Hyperlink"/>
            <w:rFonts w:ascii="Charter Roman" w:hAnsi="Charter Roman" w:cs="Didot"/>
          </w:rPr>
          <w:t>https://www.atlanticcouncil.org/blogs/ukrainealert/taming-ukraines-oligarchs/</w:t>
        </w:r>
      </w:hyperlink>
      <w:r w:rsidRPr="007E364B">
        <w:rPr>
          <w:rFonts w:ascii="Charter Roman" w:hAnsi="Charter Roman" w:cs="Didot"/>
        </w:rPr>
        <w:t>.</w:t>
      </w:r>
    </w:p>
    <w:p w14:paraId="49E64C6D" w14:textId="401AE0BC" w:rsidR="00057201" w:rsidRPr="007E364B" w:rsidRDefault="00057201" w:rsidP="00057201">
      <w:pPr>
        <w:pStyle w:val="NormalWeb"/>
        <w:spacing w:before="0" w:beforeAutospacing="0" w:after="0" w:afterAutospacing="0"/>
        <w:ind w:left="720" w:hanging="720"/>
        <w:rPr>
          <w:rFonts w:ascii="Charter Roman" w:hAnsi="Charter Roman" w:cs="Didot"/>
        </w:rPr>
      </w:pPr>
    </w:p>
    <w:p w14:paraId="622C5054"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2B9A6E9F" w14:textId="51B5F8DA"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Vogel, Kenneth P., Scott Shane, Mark Mazzetti, and Iuliia Mendel. “Prosecutors Examining Ukrainians Who Flocked to Trump Inaugural (Published 2019).” </w:t>
      </w:r>
      <w:r w:rsidRPr="007E364B">
        <w:rPr>
          <w:rFonts w:ascii="Charter Roman" w:hAnsi="Charter Roman" w:cs="Didot"/>
          <w:i/>
          <w:iCs/>
        </w:rPr>
        <w:t>The New York Times</w:t>
      </w:r>
      <w:r w:rsidRPr="007E364B">
        <w:rPr>
          <w:rFonts w:ascii="Charter Roman" w:hAnsi="Charter Roman" w:cs="Didot"/>
        </w:rPr>
        <w:t xml:space="preserve">, January 11, 2019, sec. U.S. </w:t>
      </w:r>
      <w:hyperlink r:id="rId72" w:history="1">
        <w:r w:rsidR="00057201" w:rsidRPr="007E364B">
          <w:rPr>
            <w:rStyle w:val="Hyperlink"/>
            <w:rFonts w:ascii="Charter Roman" w:hAnsi="Charter Roman" w:cs="Didot"/>
          </w:rPr>
          <w:t>https://www.nytimes.com/2019/01/10/us/politics/ukraine-donald-trump-inauguration.html</w:t>
        </w:r>
      </w:hyperlink>
      <w:r w:rsidRPr="007E364B">
        <w:rPr>
          <w:rFonts w:ascii="Charter Roman" w:hAnsi="Charter Roman" w:cs="Didot"/>
        </w:rPr>
        <w:t>.</w:t>
      </w:r>
    </w:p>
    <w:p w14:paraId="3B2B372C" w14:textId="4D18A547" w:rsidR="00057201" w:rsidRPr="007E364B" w:rsidRDefault="00057201" w:rsidP="00057201">
      <w:pPr>
        <w:pStyle w:val="NormalWeb"/>
        <w:spacing w:before="0" w:beforeAutospacing="0" w:after="0" w:afterAutospacing="0"/>
        <w:ind w:left="720" w:hanging="720"/>
        <w:rPr>
          <w:rFonts w:ascii="Charter Roman" w:hAnsi="Charter Roman" w:cs="Didot"/>
        </w:rPr>
      </w:pPr>
    </w:p>
    <w:p w14:paraId="458965B7"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5E92A6AC" w14:textId="1183397F"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Wingfield, Richard. “A Human Rights-Based Approach to Disinformation | Global Partners Digital.” Global Partners Digital, October 15, 2019. </w:t>
      </w:r>
      <w:hyperlink r:id="rId73" w:history="1">
        <w:r w:rsidR="00057201" w:rsidRPr="007E364B">
          <w:rPr>
            <w:rStyle w:val="Hyperlink"/>
            <w:rFonts w:ascii="Charter Roman" w:hAnsi="Charter Roman" w:cs="Didot"/>
          </w:rPr>
          <w:t>https://www.gp-digital.org/a-human-rights-based-approach-to-disinformation/</w:t>
        </w:r>
      </w:hyperlink>
      <w:r w:rsidRPr="007E364B">
        <w:rPr>
          <w:rFonts w:ascii="Charter Roman" w:hAnsi="Charter Roman" w:cs="Didot"/>
        </w:rPr>
        <w:t>.</w:t>
      </w:r>
    </w:p>
    <w:p w14:paraId="578CCB14" w14:textId="72416FB6" w:rsidR="00057201" w:rsidRPr="007E364B" w:rsidRDefault="00057201" w:rsidP="00057201">
      <w:pPr>
        <w:pStyle w:val="NormalWeb"/>
        <w:spacing w:before="0" w:beforeAutospacing="0" w:after="0" w:afterAutospacing="0"/>
        <w:ind w:left="720" w:hanging="720"/>
        <w:rPr>
          <w:rFonts w:ascii="Charter Roman" w:hAnsi="Charter Roman" w:cs="Didot"/>
        </w:rPr>
      </w:pPr>
    </w:p>
    <w:p w14:paraId="53678A42"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3B10F751" w14:textId="4AB5905C" w:rsidR="002E1A8D" w:rsidRPr="007E364B"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World Heritage Encyclopedia. “List of People Killed during Euromaidan.” www.self.gutenberg.org, 2016. </w:t>
      </w:r>
      <w:hyperlink r:id="rId74" w:history="1">
        <w:r w:rsidR="00057201" w:rsidRPr="007E364B">
          <w:rPr>
            <w:rStyle w:val="Hyperlink"/>
            <w:rFonts w:ascii="Charter Roman" w:hAnsi="Charter Roman" w:cs="Didot"/>
          </w:rPr>
          <w:t>http://www.self.gutenberg.org/articles/eng/List_of_people_killed_during_Euromaidan</w:t>
        </w:r>
      </w:hyperlink>
    </w:p>
    <w:p w14:paraId="6333253A" w14:textId="326FF3B6" w:rsidR="00057201" w:rsidRPr="007E364B" w:rsidRDefault="00057201" w:rsidP="00057201">
      <w:pPr>
        <w:pStyle w:val="NormalWeb"/>
        <w:spacing w:before="0" w:beforeAutospacing="0" w:after="0" w:afterAutospacing="0"/>
        <w:ind w:left="720" w:hanging="720"/>
        <w:rPr>
          <w:rFonts w:ascii="Charter Roman" w:hAnsi="Charter Roman" w:cs="Didot"/>
        </w:rPr>
      </w:pPr>
    </w:p>
    <w:p w14:paraId="0BE5623D" w14:textId="77777777" w:rsidR="00057201" w:rsidRPr="007E364B" w:rsidRDefault="00057201" w:rsidP="00057201">
      <w:pPr>
        <w:pStyle w:val="NormalWeb"/>
        <w:spacing w:before="0" w:beforeAutospacing="0" w:after="0" w:afterAutospacing="0"/>
        <w:ind w:left="720" w:hanging="720"/>
        <w:rPr>
          <w:rFonts w:ascii="Charter Roman" w:hAnsi="Charter Roman" w:cs="Didot"/>
        </w:rPr>
      </w:pPr>
    </w:p>
    <w:p w14:paraId="14ECA84F" w14:textId="4463BC3F" w:rsidR="002E1A8D" w:rsidRPr="005D1BD4" w:rsidRDefault="002E1A8D" w:rsidP="00057201">
      <w:pPr>
        <w:pStyle w:val="NormalWeb"/>
        <w:spacing w:before="0" w:beforeAutospacing="0" w:after="0" w:afterAutospacing="0"/>
        <w:ind w:left="720" w:hanging="720"/>
        <w:rPr>
          <w:rFonts w:ascii="Charter Roman" w:hAnsi="Charter Roman" w:cs="Didot"/>
        </w:rPr>
      </w:pPr>
      <w:r w:rsidRPr="007E364B">
        <w:rPr>
          <w:rFonts w:ascii="Charter Roman" w:hAnsi="Charter Roman" w:cs="Didot"/>
        </w:rPr>
        <w:t xml:space="preserve">“Yushchenko to Russia: Hand over Witnesses.” KyivPost, September 28, 2009. </w:t>
      </w:r>
      <w:hyperlink r:id="rId75" w:history="1">
        <w:r w:rsidR="005D1BD4" w:rsidRPr="00633C38">
          <w:rPr>
            <w:rStyle w:val="Hyperlink"/>
            <w:rFonts w:ascii="Charter Roman" w:hAnsi="Charter Roman" w:cs="Didot"/>
          </w:rPr>
          <w:t>https://www.kyivpost.com/article/content/ukraine-politics/yushchenko-to-russia-hand-over-witnesses-49610.html</w:t>
        </w:r>
      </w:hyperlink>
      <w:r w:rsidRPr="007E364B">
        <w:rPr>
          <w:rFonts w:ascii="Charter Roman" w:hAnsi="Charter Roman" w:cs="Didot"/>
        </w:rPr>
        <w:t>.</w:t>
      </w:r>
      <w:r w:rsidR="005D1BD4" w:rsidRPr="005D1BD4">
        <w:rPr>
          <w:rFonts w:ascii="Charter Roman" w:hAnsi="Charter Roman" w:cs="Didot"/>
        </w:rPr>
        <w:t xml:space="preserve"> </w:t>
      </w:r>
    </w:p>
    <w:p w14:paraId="552FCFA0" w14:textId="42C08B6E" w:rsidR="002E1A8D" w:rsidRDefault="002E1A8D" w:rsidP="00057201">
      <w:pPr>
        <w:rPr>
          <w:rFonts w:ascii="Charter Roman" w:hAnsi="Charter Roman" w:cs="Didot"/>
          <w:lang w:eastAsia="en-US"/>
        </w:rPr>
      </w:pPr>
    </w:p>
    <w:p w14:paraId="488CF380" w14:textId="77777777" w:rsidR="00936C12" w:rsidRPr="00936C12" w:rsidRDefault="00936C12" w:rsidP="00936C12">
      <w:pPr>
        <w:rPr>
          <w:rFonts w:ascii="Charter Roman" w:hAnsi="Charter Roman"/>
        </w:rPr>
      </w:pPr>
      <w:r w:rsidRPr="00936C12">
        <w:rPr>
          <w:rFonts w:ascii="Charter Roman" w:hAnsi="Charter Roman"/>
        </w:rPr>
        <w:t xml:space="preserve">ZUMAPRESS / Aleksandr Gusev, </w:t>
      </w:r>
    </w:p>
    <w:p w14:paraId="56205EA4" w14:textId="6905AF5B" w:rsidR="00936C12" w:rsidRPr="00936C12" w:rsidRDefault="00936C12" w:rsidP="00936C12">
      <w:pPr>
        <w:ind w:left="720"/>
        <w:rPr>
          <w:rFonts w:ascii="Charter Roman" w:hAnsi="Charter Roman"/>
          <w:lang w:val="en-US"/>
        </w:rPr>
      </w:pPr>
      <w:r w:rsidRPr="00936C12">
        <w:rPr>
          <w:rFonts w:ascii="Charter Roman" w:hAnsi="Charter Roman"/>
          <w:i/>
          <w:iCs/>
        </w:rPr>
        <w:t>Ukrainian Soldiers March under an Advertisement for a Popular Talk Show</w:t>
      </w:r>
      <w:r w:rsidRPr="00936C12">
        <w:rPr>
          <w:rFonts w:ascii="Charter Roman" w:hAnsi="Charter Roman"/>
        </w:rPr>
        <w:t xml:space="preserve">, 2021, </w:t>
      </w:r>
      <w:r w:rsidRPr="00936C12">
        <w:rPr>
          <w:rFonts w:ascii="Charter Roman" w:hAnsi="Charter Roman"/>
          <w:i/>
          <w:iCs/>
        </w:rPr>
        <w:t>Https://Forum.eu/Article/Behind-The-Shutdown-of-Pro-Russian-Television-In-Ukraine/1002</w:t>
      </w:r>
      <w:r w:rsidRPr="00936C12">
        <w:rPr>
          <w:rFonts w:ascii="Charter Roman" w:hAnsi="Charter Roman"/>
        </w:rPr>
        <w:t>, 2021</w:t>
      </w:r>
      <w:r w:rsidRPr="00936C12">
        <w:rPr>
          <w:rFonts w:ascii="Charter Roman" w:hAnsi="Charter Roman"/>
          <w:lang w:val="en-US"/>
        </w:rPr>
        <w:t xml:space="preserve">. </w:t>
      </w:r>
    </w:p>
    <w:p w14:paraId="6FB1CF1A" w14:textId="77777777" w:rsidR="00936C12" w:rsidRPr="007E364B" w:rsidRDefault="00936C12" w:rsidP="00057201">
      <w:pPr>
        <w:rPr>
          <w:rFonts w:ascii="Charter Roman" w:hAnsi="Charter Roman" w:cs="Didot"/>
          <w:lang w:eastAsia="en-US"/>
        </w:rPr>
      </w:pPr>
    </w:p>
    <w:sectPr w:rsidR="00936C12" w:rsidRPr="007E364B" w:rsidSect="009177CB">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2E21F" w14:textId="77777777" w:rsidR="006E3780" w:rsidRDefault="006E3780" w:rsidP="00AE21E4">
      <w:r>
        <w:separator/>
      </w:r>
    </w:p>
  </w:endnote>
  <w:endnote w:type="continuationSeparator" w:id="0">
    <w:p w14:paraId="07B0919C" w14:textId="77777777" w:rsidR="006E3780" w:rsidRDefault="006E3780" w:rsidP="00AE21E4">
      <w:r>
        <w:continuationSeparator/>
      </w:r>
    </w:p>
  </w:endnote>
  <w:endnote w:type="continuationNotice" w:id="1">
    <w:p w14:paraId="65A3CE2D" w14:textId="77777777" w:rsidR="006E3780" w:rsidRDefault="006E37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rter Roman">
    <w:altName w:val="﷽﷽﷽﷽﷽﷽﷽﷽ROMAN"/>
    <w:panose1 w:val="02040503050506020203"/>
    <w:charset w:val="00"/>
    <w:family w:val="roman"/>
    <w:pitch w:val="variable"/>
    <w:sig w:usb0="800000AF" w:usb1="1000204A" w:usb2="00000000" w:usb3="00000000" w:csb0="00000011" w:csb1="00000000"/>
  </w:font>
  <w:font w:name="Didot">
    <w:altName w:val="﷽﷽﷽﷽﷽﷽螹裾ĝ黰ٙ怀"/>
    <w:panose1 w:val="02000503000000020003"/>
    <w:charset w:val="B1"/>
    <w:family w:val="auto"/>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1795057"/>
      <w:docPartObj>
        <w:docPartGallery w:val="Page Numbers (Bottom of Page)"/>
        <w:docPartUnique/>
      </w:docPartObj>
    </w:sdtPr>
    <w:sdtEndPr>
      <w:rPr>
        <w:rStyle w:val="PageNumber"/>
      </w:rPr>
    </w:sdtEndPr>
    <w:sdtContent>
      <w:p w14:paraId="08A70C4E" w14:textId="276A8175" w:rsidR="006D61B5" w:rsidRDefault="006D61B5" w:rsidP="00633C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B1BCDC" w14:textId="77777777" w:rsidR="006D61B5" w:rsidRDefault="006D61B5" w:rsidP="006D61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A9982" w14:textId="77777777" w:rsidR="00A73602" w:rsidRDefault="00A7360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0BF7C4D" w14:textId="77777777" w:rsidR="006D61B5" w:rsidRDefault="006D61B5" w:rsidP="006D61B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213BB" w14:textId="1EB4A845" w:rsidR="00936C12" w:rsidRDefault="00856E29">
    <w:pPr>
      <w:pStyle w:val="Footer"/>
    </w:pPr>
    <w:r>
      <w:rPr>
        <w:noProof/>
        <w:lang w:eastAsia="zh-CN"/>
      </w:rPr>
      <mc:AlternateContent>
        <mc:Choice Requires="wpg">
          <w:drawing>
            <wp:anchor distT="0" distB="0" distL="114300" distR="114300" simplePos="0" relativeHeight="251659264" behindDoc="0" locked="0" layoutInCell="1" allowOverlap="1" wp14:anchorId="13A819E3" wp14:editId="052763C9">
              <wp:simplePos x="0" y="0"/>
              <wp:positionH relativeFrom="page">
                <wp:posOffset>-691116</wp:posOffset>
              </wp:positionH>
              <wp:positionV relativeFrom="bottomMargin">
                <wp:posOffset>173075</wp:posOffset>
              </wp:positionV>
              <wp:extent cx="6331245" cy="444160"/>
              <wp:effectExtent l="0" t="0" r="6350" b="0"/>
              <wp:wrapNone/>
              <wp:docPr id="155" name="Group 155"/>
              <wp:cNvGraphicFramePr/>
              <a:graphic xmlns:a="http://schemas.openxmlformats.org/drawingml/2006/main">
                <a:graphicData uri="http://schemas.microsoft.com/office/word/2010/wordprocessingGroup">
                  <wpg:wgp>
                    <wpg:cNvGrpSpPr/>
                    <wpg:grpSpPr>
                      <a:xfrm>
                        <a:off x="0" y="0"/>
                        <a:ext cx="6331245" cy="444160"/>
                        <a:chOff x="0" y="0"/>
                        <a:chExt cx="6331245"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978195" y="30465"/>
                          <a:ext cx="535305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9879E" w14:textId="369D874A" w:rsidR="00856E29" w:rsidRPr="00856E29" w:rsidRDefault="00856E29">
                            <w:pPr>
                              <w:pStyle w:val="Footer"/>
                              <w:rPr>
                                <w:rFonts w:ascii="Charter Roman" w:hAnsi="Charter Roman"/>
                                <w:caps/>
                                <w:color w:val="808080" w:themeColor="background1" w:themeShade="80"/>
                                <w:sz w:val="20"/>
                                <w:szCs w:val="20"/>
                              </w:rPr>
                            </w:pPr>
                            <w:r w:rsidRPr="00856E29">
                              <w:rPr>
                                <w:rFonts w:ascii="Charter Roman" w:hAnsi="Charter Roman"/>
                                <w:color w:val="808080" w:themeColor="background1" w:themeShade="80"/>
                                <w:sz w:val="20"/>
                                <w:szCs w:val="20"/>
                                <w:lang w:val="en-US"/>
                              </w:rPr>
                              <w:t>Senior Thesis</w:t>
                            </w:r>
                            <w:r w:rsidRPr="00856E29">
                              <w:rPr>
                                <w:rFonts w:ascii="Charter Roman" w:hAnsi="Charter Roman"/>
                                <w:caps/>
                                <w:color w:val="808080" w:themeColor="background1" w:themeShade="80"/>
                                <w:sz w:val="20"/>
                                <w:szCs w:val="20"/>
                              </w:rPr>
                              <w:t> | </w:t>
                            </w:r>
                            <w:sdt>
                              <w:sdtPr>
                                <w:rPr>
                                  <w:rFonts w:ascii="Charter Roman" w:hAnsi="Charter Roman"/>
                                  <w:caps/>
                                  <w:color w:val="808080" w:themeColor="background1" w:themeShade="80"/>
                                  <w:sz w:val="20"/>
                                  <w:szCs w:val="20"/>
                                  <w:lang w:val="en-US"/>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Pr="00856E29">
                                  <w:rPr>
                                    <w:rFonts w:ascii="Charter Roman" w:hAnsi="Charter Roman"/>
                                    <w:caps/>
                                    <w:color w:val="808080" w:themeColor="background1" w:themeShade="80"/>
                                    <w:sz w:val="20"/>
                                    <w:szCs w:val="20"/>
                                    <w:lang w:val="en-US"/>
                                  </w:rPr>
                                  <w:t>The american university of paris</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A819E3" id="Group 155" o:spid="_x0000_s1027" style="position:absolute;margin-left:-54.4pt;margin-top:13.65pt;width:498.5pt;height:34.95pt;z-index:251659264;mso-position-horizontal-relative:page;mso-position-vertical-relative:bottom-margin-area;mso-width-relative:margin;mso-height-relative:margin" coordsize="63312,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">
              <v:rect id="Rectangle 156" o:spid="_x0000_s1028"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6lI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wziGh1HYQM7vAAAA//8DAFBLAQItABQABgAIAAAAIQDb4fbL7gAAAIUBAAATAAAA&#13;&#10;AAAAAAAAAAAAAAAAAABbQ29udGVudF9UeXBlc10ueG1sUEsBAi0AFAAGAAgAAAAhAFr0LFu/AAAA&#13;&#10;FQEAAAsAAAAAAAAAAAAAAAAAHwEAAF9yZWxzLy5yZWxzUEsBAi0AFAAGAAgAAAAhAMM/qUj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9781;top:304;width:53531;height:2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" filled="f" stroked="f" strokeweight=".5pt">
                <v:textbox inset="0,,0">
                  <w:txbxContent>
                    <w:p w14:paraId="6D59879E" w14:textId="369D874A" w:rsidR="00856E29" w:rsidRPr="00856E29" w:rsidRDefault="00856E29">
                      <w:pPr>
                        <w:pStyle w:val="Footer"/>
                        <w:rPr>
                          <w:rFonts w:ascii="Charter Roman" w:hAnsi="Charter Roman"/>
                          <w:caps/>
                          <w:color w:val="808080" w:themeColor="background1" w:themeShade="80"/>
                          <w:sz w:val="20"/>
                          <w:szCs w:val="20"/>
                        </w:rPr>
                      </w:pPr>
                      <w:r w:rsidRPr="00856E29">
                        <w:rPr>
                          <w:rFonts w:ascii="Charter Roman" w:hAnsi="Charter Roman"/>
                          <w:color w:val="808080" w:themeColor="background1" w:themeShade="80"/>
                          <w:sz w:val="20"/>
                          <w:szCs w:val="20"/>
                          <w:lang w:val="en-US"/>
                        </w:rPr>
                        <w:t>Senior Thesis</w:t>
                      </w:r>
                      <w:r w:rsidRPr="00856E29">
                        <w:rPr>
                          <w:rFonts w:ascii="Charter Roman" w:hAnsi="Charter Roman"/>
                          <w:caps/>
                          <w:color w:val="808080" w:themeColor="background1" w:themeShade="80"/>
                          <w:sz w:val="20"/>
                          <w:szCs w:val="20"/>
                        </w:rPr>
                        <w:t> | </w:t>
                      </w:r>
                      <w:sdt>
                        <w:sdtPr>
                          <w:rPr>
                            <w:rFonts w:ascii="Charter Roman" w:hAnsi="Charter Roman"/>
                            <w:caps/>
                            <w:color w:val="808080" w:themeColor="background1" w:themeShade="80"/>
                            <w:sz w:val="20"/>
                            <w:szCs w:val="20"/>
                            <w:lang w:val="en-US"/>
                          </w:rPr>
                          <w:alias w:val="School"/>
                          <w:tag w:val="School"/>
                          <w:id w:val="1660265181"/>
                          <w:dataBinding w:prefixMappings="xmlns:ns0='http://schemas.openxmlformats.org/officeDocument/2006/extended-properties' " w:xpath="/ns0:Properties[1]/ns0:Company[1]" w:storeItemID="{6668398D-A668-4E3E-A5EB-62B293D839F1}"/>
                          <w:text/>
                        </w:sdtPr>
                        <w:sdtContent>
                          <w:r w:rsidRPr="00856E29">
                            <w:rPr>
                              <w:rFonts w:ascii="Charter Roman" w:hAnsi="Charter Roman"/>
                              <w:caps/>
                              <w:color w:val="808080" w:themeColor="background1" w:themeShade="80"/>
                              <w:sz w:val="20"/>
                              <w:szCs w:val="20"/>
                              <w:lang w:val="en-US"/>
                            </w:rPr>
                            <w:t>The american university of paris</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2A77E" w14:textId="77777777" w:rsidR="006E3780" w:rsidRDefault="006E3780" w:rsidP="00AE21E4">
      <w:r>
        <w:separator/>
      </w:r>
    </w:p>
  </w:footnote>
  <w:footnote w:type="continuationSeparator" w:id="0">
    <w:p w14:paraId="7218EA83" w14:textId="77777777" w:rsidR="006E3780" w:rsidRDefault="006E3780" w:rsidP="00AE21E4">
      <w:r>
        <w:continuationSeparator/>
      </w:r>
    </w:p>
  </w:footnote>
  <w:footnote w:type="continuationNotice" w:id="1">
    <w:p w14:paraId="5EE14D0B" w14:textId="77777777" w:rsidR="006E3780" w:rsidRDefault="006E3780"/>
  </w:footnote>
  <w:footnote w:id="2">
    <w:p w14:paraId="089193C2" w14:textId="5F17BBAE" w:rsidR="006647DE" w:rsidRPr="00624675" w:rsidRDefault="006647DE">
      <w:pPr>
        <w:pStyle w:val="FootnoteText"/>
      </w:pPr>
      <w:r>
        <w:rPr>
          <w:rStyle w:val="FootnoteReference"/>
        </w:rPr>
        <w:footnoteRef/>
      </w:r>
      <w:r>
        <w:t xml:space="preserve"> </w:t>
      </w:r>
      <w:r w:rsidRPr="005A75B9">
        <w:t>Kristina A. Kvien, “We Must All Fight against Disinformation,” U.S. Embassy in Ukraine, August 12, 2020, https://ua.usembassy.gov/we-must-all-fight-against-disinformation</w:t>
      </w:r>
    </w:p>
  </w:footnote>
  <w:footnote w:id="3">
    <w:p w14:paraId="73728AB3" w14:textId="6A548AFC" w:rsidR="006647DE" w:rsidRPr="00AE21E4" w:rsidRDefault="006647DE">
      <w:pPr>
        <w:pStyle w:val="FootnoteText"/>
      </w:pPr>
      <w:r>
        <w:rPr>
          <w:rStyle w:val="FootnoteReference"/>
        </w:rPr>
        <w:footnoteRef/>
      </w:r>
      <w:r>
        <w:t xml:space="preserve"> </w:t>
      </w:r>
      <w:r w:rsidRPr="00AE21E4">
        <w:t xml:space="preserve">Don Fallis, “What Is Disinformation?,” </w:t>
      </w:r>
      <w:r w:rsidRPr="00AE21E4">
        <w:rPr>
          <w:i/>
          <w:iCs/>
        </w:rPr>
        <w:t>Library Trends</w:t>
      </w:r>
      <w:r w:rsidRPr="00AE21E4">
        <w:t xml:space="preserve"> 63, no. </w:t>
      </w:r>
      <w:r w:rsidRPr="00AE21E4">
        <w:t xml:space="preserve">3 (2015): 401–26, </w:t>
      </w:r>
      <w:r w:rsidRPr="00AE21E4">
        <w:t>https://doi.org/</w:t>
      </w:r>
      <w:r>
        <w:fldChar w:fldCharType="begin"/>
      </w:r>
      <w:r>
        <w:instrText>HYPERLINK "https://aupedu-my.sharepoint.com/personal/a102262_aup_edu/Documents/10.1353/lib.2015.0014"</w:instrText>
      </w:r>
      <w:r>
        <w:fldChar w:fldCharType="separate"/>
      </w:r>
      <w:r w:rsidRPr="00AE21E4">
        <w:rPr>
          <w:rStyle w:val="Hyperlink"/>
        </w:rPr>
        <w:t>10.1353/lib.2015.0014</w:t>
      </w:r>
      <w:r>
        <w:rPr>
          <w:rStyle w:val="Hyperlink"/>
        </w:rPr>
        <w:fldChar w:fldCharType="end"/>
      </w:r>
      <w:r w:rsidRPr="00AE21E4">
        <w:t>.</w:t>
      </w:r>
    </w:p>
  </w:footnote>
  <w:footnote w:id="4">
    <w:p w14:paraId="4A59E6A2" w14:textId="7D7E4828" w:rsidR="006647DE" w:rsidRPr="004B004F" w:rsidRDefault="006647DE">
      <w:pPr>
        <w:pStyle w:val="FootnoteText"/>
      </w:pPr>
      <w:r>
        <w:rPr>
          <w:rStyle w:val="FootnoteReference"/>
        </w:rPr>
        <w:footnoteRef/>
      </w:r>
      <w:r>
        <w:t xml:space="preserve"> </w:t>
      </w:r>
      <w:r w:rsidRPr="004B004F">
        <w:t>Manuel Rodriguez, “Disinformation Operations Aimed at (Democratic) Elections in the Context of Public International Law: The Conduct of the Internet Research Agency during the 2016 US Presidential Election,” International Journal of Legal Information 47, no. 3 (2019): 149–97, https://doi.org/10.1017/jli.2019.28.</w:t>
      </w:r>
    </w:p>
  </w:footnote>
  <w:footnote w:id="5">
    <w:p w14:paraId="1A8497A2" w14:textId="354E7841" w:rsidR="006647DE" w:rsidRPr="00421868" w:rsidRDefault="006647DE">
      <w:pPr>
        <w:pStyle w:val="FootnoteText"/>
        <w:rPr>
          <w:lang w:val="en-US"/>
        </w:rPr>
      </w:pPr>
      <w:r>
        <w:rPr>
          <w:rStyle w:val="FootnoteReference"/>
        </w:rPr>
        <w:footnoteRef/>
      </w:r>
      <w:r>
        <w:t xml:space="preserve"> </w:t>
      </w:r>
      <w:r w:rsidRPr="00AE21E4">
        <w:t xml:space="preserve">Don Fallis, “What Is Disinformation?,” </w:t>
      </w:r>
      <w:r w:rsidRPr="00AE21E4">
        <w:rPr>
          <w:i/>
          <w:iCs/>
        </w:rPr>
        <w:t>Library Trends</w:t>
      </w:r>
      <w:r w:rsidRPr="00AE21E4">
        <w:t xml:space="preserve"> 63, no. 3 (2015): 401–26</w:t>
      </w:r>
      <w:r w:rsidRPr="00421868">
        <w:rPr>
          <w:lang w:val="en-US"/>
        </w:rPr>
        <w:t>.</w:t>
      </w:r>
    </w:p>
  </w:footnote>
  <w:footnote w:id="6">
    <w:p w14:paraId="35DAFCA5" w14:textId="42FAF00F" w:rsidR="006647DE" w:rsidRPr="008E1740" w:rsidRDefault="006647DE">
      <w:pPr>
        <w:pStyle w:val="FootnoteText"/>
      </w:pPr>
      <w:r>
        <w:rPr>
          <w:rStyle w:val="FootnoteReference"/>
        </w:rPr>
        <w:footnoteRef/>
      </w:r>
      <w:r>
        <w:t xml:space="preserve"> </w:t>
      </w:r>
      <w:r w:rsidRPr="008E1740">
        <w:t xml:space="preserve">Peter Hernon, “Disinformation and Misinformation through the Internet: Findings of an Exploratory Study,” </w:t>
      </w:r>
      <w:r w:rsidRPr="008E1740">
        <w:rPr>
          <w:i/>
          <w:iCs/>
        </w:rPr>
        <w:t>Government Information Quarterly</w:t>
      </w:r>
      <w:r w:rsidRPr="008E1740">
        <w:t xml:space="preserve"> 12, no. </w:t>
      </w:r>
      <w:r w:rsidRPr="008E1740">
        <w:t xml:space="preserve">2 (January 1995): 133–39, </w:t>
      </w:r>
      <w:r w:rsidRPr="008E1740">
        <w:t>https://doi.org/</w:t>
      </w:r>
      <w:r>
        <w:fldChar w:fldCharType="begin"/>
      </w:r>
      <w:r>
        <w:instrText>HYPERLINK "https://aupedu-my.sharepoint.com/personal/a102262_aup_edu/Documents/10.1016/0740-624x(95)90052-7"</w:instrText>
      </w:r>
      <w:r>
        <w:fldChar w:fldCharType="separate"/>
      </w:r>
      <w:r w:rsidRPr="008E1740">
        <w:rPr>
          <w:rStyle w:val="Hyperlink"/>
        </w:rPr>
        <w:t>10.1016/0740-624x(95)90052-7</w:t>
      </w:r>
      <w:r>
        <w:rPr>
          <w:rStyle w:val="Hyperlink"/>
        </w:rPr>
        <w:fldChar w:fldCharType="end"/>
      </w:r>
      <w:r w:rsidRPr="008E1740">
        <w:t>.</w:t>
      </w:r>
    </w:p>
  </w:footnote>
  <w:footnote w:id="7">
    <w:p w14:paraId="59677F4C" w14:textId="00993E96" w:rsidR="006647DE" w:rsidRPr="001F33E0" w:rsidRDefault="006647DE">
      <w:pPr>
        <w:pStyle w:val="FootnoteText"/>
      </w:pPr>
      <w:r>
        <w:rPr>
          <w:rStyle w:val="FootnoteReference"/>
        </w:rPr>
        <w:footnoteRef/>
      </w:r>
      <w:r>
        <w:t xml:space="preserve"> </w:t>
      </w:r>
      <w:r w:rsidRPr="001F33E0">
        <w:t xml:space="preserve"> </w:t>
      </w:r>
      <w:r w:rsidRPr="001F33E0">
        <w:t xml:space="preserve">W Lance Bennett and Steven Livingston, “The Disinformation Order: Disruptive Communication and the Decline of Democratic Institutions,” </w:t>
      </w:r>
      <w:r w:rsidRPr="001F33E0">
        <w:rPr>
          <w:i/>
          <w:iCs/>
        </w:rPr>
        <w:t>European Journal of Communication</w:t>
      </w:r>
      <w:r w:rsidRPr="001F33E0">
        <w:t xml:space="preserve"> 33, no. </w:t>
      </w:r>
      <w:r w:rsidRPr="001F33E0">
        <w:t>2 (April 2018): 122–39, https://doi.org/</w:t>
      </w:r>
      <w:r>
        <w:fldChar w:fldCharType="begin"/>
      </w:r>
      <w:r>
        <w:instrText>HYPERLINK "https://aupedu-my.sharepoint.com/personal/a102262_aup_edu/Documents/10.1177/0267323118760317"</w:instrText>
      </w:r>
      <w:r>
        <w:fldChar w:fldCharType="separate"/>
      </w:r>
      <w:r w:rsidRPr="001F33E0">
        <w:rPr>
          <w:rStyle w:val="Hyperlink"/>
        </w:rPr>
        <w:t>10.1177/0267323118760317</w:t>
      </w:r>
      <w:r>
        <w:rPr>
          <w:rStyle w:val="Hyperlink"/>
        </w:rPr>
        <w:fldChar w:fldCharType="end"/>
      </w:r>
      <w:r w:rsidRPr="001F33E0">
        <w:t>.</w:t>
      </w:r>
    </w:p>
  </w:footnote>
  <w:footnote w:id="8">
    <w:p w14:paraId="574E3734" w14:textId="0613AAE0" w:rsidR="006647DE" w:rsidRPr="00A37078" w:rsidRDefault="006647DE">
      <w:pPr>
        <w:pStyle w:val="FootnoteText"/>
        <w:rPr>
          <w:lang w:val="en-US"/>
        </w:rPr>
      </w:pPr>
      <w:r w:rsidRPr="00A37078">
        <w:rPr>
          <w:rStyle w:val="FootnoteReference"/>
        </w:rPr>
        <w:footnoteRef/>
      </w:r>
      <w:r w:rsidRPr="00A37078">
        <w:t xml:space="preserve"> </w:t>
      </w:r>
      <w:r w:rsidRPr="00A37078">
        <w:t xml:space="preserve">Don Fallis, “What Is Disinformation?,” </w:t>
      </w:r>
      <w:r w:rsidRPr="00A37078">
        <w:rPr>
          <w:i/>
          <w:iCs/>
        </w:rPr>
        <w:t>Library Trends</w:t>
      </w:r>
      <w:r w:rsidRPr="00A37078">
        <w:t xml:space="preserve"> 63, no. 3 (2015): 401–26</w:t>
      </w:r>
      <w:r w:rsidRPr="00A37078">
        <w:rPr>
          <w:lang w:val="en-US"/>
        </w:rPr>
        <w:t>.</w:t>
      </w:r>
    </w:p>
  </w:footnote>
  <w:footnote w:id="9">
    <w:p w14:paraId="181B498D" w14:textId="69E167B5" w:rsidR="00955951" w:rsidRPr="00955951" w:rsidRDefault="006647DE">
      <w:pPr>
        <w:pStyle w:val="FootnoteText"/>
        <w:rPr>
          <w:rFonts w:eastAsiaTheme="minorHAnsi"/>
          <w:lang w:val="en-US" w:eastAsia="en-US"/>
        </w:rPr>
      </w:pPr>
      <w:r w:rsidRPr="00A37078">
        <w:rPr>
          <w:rStyle w:val="FootnoteReference"/>
        </w:rPr>
        <w:footnoteRef/>
      </w:r>
      <w:r w:rsidRPr="00A37078">
        <w:t xml:space="preserve"> </w:t>
      </w:r>
      <w:r w:rsidRPr="00A37078">
        <w:rPr>
          <w:rFonts w:eastAsiaTheme="minorHAnsi"/>
          <w:lang w:eastAsia="en-US"/>
        </w:rPr>
        <w:t xml:space="preserve">W Lance Bennett and Steven Livingston, “The Disinformation Order: Disruptive Communication and the Decline of Democratic Institutions,” </w:t>
      </w:r>
      <w:r w:rsidRPr="00A37078">
        <w:rPr>
          <w:rFonts w:eastAsiaTheme="minorHAnsi"/>
          <w:i/>
          <w:iCs/>
          <w:lang w:eastAsia="en-US"/>
        </w:rPr>
        <w:t>European Journal of Communication</w:t>
      </w:r>
      <w:r w:rsidRPr="00A37078">
        <w:rPr>
          <w:rFonts w:eastAsiaTheme="minorHAnsi"/>
          <w:lang w:eastAsia="en-US"/>
        </w:rPr>
        <w:t xml:space="preserve"> 33, no. </w:t>
      </w:r>
      <w:r w:rsidRPr="00A37078">
        <w:rPr>
          <w:rFonts w:eastAsiaTheme="minorHAnsi"/>
          <w:lang w:eastAsia="en-US"/>
        </w:rPr>
        <w:t>2 (April 2018): 122–39</w:t>
      </w:r>
      <w:r w:rsidRPr="00A37078">
        <w:rPr>
          <w:rFonts w:eastAsiaTheme="minorHAnsi"/>
          <w:lang w:val="en-US" w:eastAsia="en-US"/>
        </w:rPr>
        <w:t>.</w:t>
      </w:r>
    </w:p>
  </w:footnote>
  <w:footnote w:id="10">
    <w:p w14:paraId="4FF97AF8" w14:textId="5F351642" w:rsidR="00955951" w:rsidRPr="00955951" w:rsidRDefault="00955951">
      <w:pPr>
        <w:pStyle w:val="FootnoteText"/>
        <w:rPr>
          <w:lang w:val="fr-CA"/>
        </w:rPr>
      </w:pPr>
      <w:r>
        <w:rPr>
          <w:rStyle w:val="FootnoteReference"/>
        </w:rPr>
        <w:footnoteRef/>
      </w:r>
      <w:r>
        <w:t xml:space="preserve"> </w:t>
      </w:r>
      <w:r>
        <w:rPr>
          <w:lang w:val="fr-CA"/>
        </w:rPr>
        <w:t>Ibid.</w:t>
      </w:r>
    </w:p>
  </w:footnote>
  <w:footnote w:id="11">
    <w:p w14:paraId="709F705D" w14:textId="5EB45A6B" w:rsidR="006647DE" w:rsidRPr="00A37078" w:rsidRDefault="006647DE" w:rsidP="00170167">
      <w:pPr>
        <w:pStyle w:val="FootnoteText"/>
        <w:rPr>
          <w:lang w:val="en-US"/>
        </w:rPr>
      </w:pPr>
      <w:r w:rsidRPr="00A37078">
        <w:rPr>
          <w:rStyle w:val="FootnoteReference"/>
        </w:rPr>
        <w:footnoteRef/>
      </w:r>
      <w:r w:rsidRPr="00A37078">
        <w:t xml:space="preserve"> </w:t>
      </w:r>
      <w:r w:rsidRPr="00A37078">
        <w:t>OHCHR, “International Covenant on Civil and Political Rights,” Ohchr.org, 2013,</w:t>
      </w:r>
      <w:r w:rsidRPr="00A37078">
        <w:rPr>
          <w:lang w:val="en-US"/>
        </w:rPr>
        <w:t xml:space="preserve"> </w:t>
      </w:r>
      <w:r w:rsidRPr="00A37078">
        <w:t>https://www.ohchr.org/en/professionalinterest/pages/ccpr.aspx</w:t>
      </w:r>
      <w:r w:rsidRPr="00A37078">
        <w:rPr>
          <w:lang w:val="en-US"/>
        </w:rPr>
        <w:t>.</w:t>
      </w:r>
    </w:p>
  </w:footnote>
  <w:footnote w:id="12">
    <w:p w14:paraId="2FA68264" w14:textId="29B8431F" w:rsidR="006647DE" w:rsidRPr="00A37078" w:rsidRDefault="006647DE" w:rsidP="00170167">
      <w:pPr>
        <w:pStyle w:val="FootnoteText"/>
        <w:rPr>
          <w:lang w:val="en-US"/>
        </w:rPr>
      </w:pPr>
      <w:r w:rsidRPr="00A37078">
        <w:rPr>
          <w:rStyle w:val="FootnoteReference"/>
        </w:rPr>
        <w:footnoteRef/>
      </w:r>
      <w:r w:rsidRPr="00A37078">
        <w:t xml:space="preserve"> </w:t>
      </w:r>
      <w:r w:rsidRPr="00A37078">
        <w:rPr>
          <w:lang w:val="en-US"/>
        </w:rPr>
        <w:t>Office of the High Commissioner on Human Rights, “International Covenant on Economic, Social and Cultural Rights,” ohchr.org, December 16, 1966, https://www.ohchr.org/en/professionalinterest/pages/cescr.aspx.</w:t>
      </w:r>
    </w:p>
  </w:footnote>
  <w:footnote w:id="13">
    <w:p w14:paraId="1CDC49D8" w14:textId="3B7DDE3C" w:rsidR="006647DE" w:rsidRPr="009822BF" w:rsidRDefault="006647DE">
      <w:pPr>
        <w:pStyle w:val="FootnoteText"/>
        <w:rPr>
          <w:lang w:val="en-US"/>
        </w:rPr>
      </w:pPr>
      <w:r w:rsidRPr="00A37078">
        <w:rPr>
          <w:rStyle w:val="FootnoteReference"/>
        </w:rPr>
        <w:footnoteRef/>
      </w:r>
      <w:r w:rsidRPr="00A37078">
        <w:t xml:space="preserve"> OHCHR, “International Covenant on Civil and Political Rights,” Ohchr.org, 2013</w:t>
      </w:r>
      <w:r w:rsidRPr="00A37078">
        <w:rPr>
          <w:lang w:val="en-US"/>
        </w:rPr>
        <w:t>.</w:t>
      </w:r>
    </w:p>
  </w:footnote>
  <w:footnote w:id="14">
    <w:p w14:paraId="307DF305" w14:textId="04D32FEC" w:rsidR="006647DE" w:rsidRPr="00910783" w:rsidRDefault="006647DE">
      <w:pPr>
        <w:pStyle w:val="FootnoteText"/>
        <w:rPr>
          <w:lang w:val="en-US"/>
        </w:rPr>
      </w:pPr>
      <w:r>
        <w:rPr>
          <w:rStyle w:val="FootnoteReference"/>
        </w:rPr>
        <w:footnoteRef/>
      </w:r>
      <w:r>
        <w:t xml:space="preserve"> </w:t>
      </w:r>
      <w:r w:rsidR="00910783" w:rsidRPr="00A37078">
        <w:t>OHCHR, “International Covenant on Civil and Political Rights,” Ohchr.org, 2013</w:t>
      </w:r>
      <w:r w:rsidR="00910783" w:rsidRPr="00A37078">
        <w:rPr>
          <w:lang w:val="en-US"/>
        </w:rPr>
        <w:t>.</w:t>
      </w:r>
    </w:p>
  </w:footnote>
  <w:footnote w:id="15">
    <w:p w14:paraId="10B8FDCA" w14:textId="7E1A9432" w:rsidR="006647DE" w:rsidRPr="004C1197" w:rsidRDefault="006647DE">
      <w:pPr>
        <w:pStyle w:val="FootnoteText"/>
        <w:rPr>
          <w:lang w:val="en-US"/>
        </w:rPr>
      </w:pPr>
      <w:r>
        <w:rPr>
          <w:rStyle w:val="FootnoteReference"/>
        </w:rPr>
        <w:footnoteRef/>
      </w:r>
      <w:r>
        <w:t xml:space="preserve"> </w:t>
      </w:r>
      <w:r w:rsidRPr="004C1197">
        <w:t>Merriam-Webster, “The Real Story of ‘Disinformation,’” www.merriam-webster.com, accessed February 25, 2021, &lt;a href="https://www.merriam-webster.com/words-at-play/disinformation-meaning-origin"&gt;https://www.merriam-webster.com/words-at-play/disinformation-meaning-origin&lt;/a&gt;.</w:t>
      </w:r>
    </w:p>
  </w:footnote>
  <w:footnote w:id="16">
    <w:p w14:paraId="616B6740" w14:textId="7170566E" w:rsidR="006647DE" w:rsidRPr="00BB69E9" w:rsidRDefault="006647DE">
      <w:pPr>
        <w:pStyle w:val="FootnoteText"/>
        <w:rPr>
          <w:lang w:val="en-US"/>
        </w:rPr>
      </w:pPr>
      <w:r>
        <w:rPr>
          <w:rStyle w:val="FootnoteReference"/>
        </w:rPr>
        <w:footnoteRef/>
      </w:r>
      <w:r>
        <w:t xml:space="preserve"> </w:t>
      </w:r>
      <w:r w:rsidRPr="00731CB2">
        <w:t>Manuel Rodriguez, “Disinformation Operations Aimed at (Democratic) Elections in the Context of Public International Law: The Conduct of the Internet Research Agency during the 2016 US Presidential Election,” International Journal of Legal Information 47, no. 3 (2019): 149–97</w:t>
      </w:r>
      <w:r w:rsidRPr="00BB69E9">
        <w:rPr>
          <w:lang w:val="en-US"/>
        </w:rPr>
        <w:t>.</w:t>
      </w:r>
    </w:p>
  </w:footnote>
  <w:footnote w:id="17">
    <w:p w14:paraId="1C611D51" w14:textId="7D648BB6" w:rsidR="006647DE" w:rsidRPr="00B06235" w:rsidRDefault="006647DE">
      <w:pPr>
        <w:pStyle w:val="FootnoteText"/>
        <w:rPr>
          <w:lang w:val="en-US"/>
        </w:rPr>
      </w:pPr>
      <w:r w:rsidRPr="00B06235">
        <w:rPr>
          <w:rStyle w:val="FootnoteReference"/>
        </w:rPr>
        <w:footnoteRef/>
      </w:r>
      <w:r w:rsidRPr="00B06235">
        <w:t xml:space="preserve"> </w:t>
      </w:r>
      <w:r w:rsidRPr="00B06235">
        <w:rPr>
          <w:rFonts w:eastAsiaTheme="minorHAnsi"/>
          <w:lang w:eastAsia="en-US"/>
        </w:rPr>
        <w:t xml:space="preserve">W Lance Bennett and Steven Livingston, “The Disinformation Order: Disruptive Communication and the Decline of Democratic Institutions,” </w:t>
      </w:r>
      <w:r w:rsidRPr="00B06235">
        <w:rPr>
          <w:rFonts w:eastAsiaTheme="minorHAnsi"/>
          <w:i/>
          <w:iCs/>
          <w:lang w:eastAsia="en-US"/>
        </w:rPr>
        <w:t>European Journal of Communication</w:t>
      </w:r>
      <w:r w:rsidRPr="00B06235">
        <w:rPr>
          <w:rFonts w:eastAsiaTheme="minorHAnsi"/>
          <w:lang w:eastAsia="en-US"/>
        </w:rPr>
        <w:t xml:space="preserve"> 33, no. 2 (April 2018): 122–39</w:t>
      </w:r>
      <w:r w:rsidRPr="00B06235">
        <w:rPr>
          <w:rFonts w:eastAsiaTheme="minorHAnsi"/>
          <w:lang w:val="en-US" w:eastAsia="en-US"/>
        </w:rPr>
        <w:t>.</w:t>
      </w:r>
    </w:p>
  </w:footnote>
  <w:footnote w:id="18">
    <w:p w14:paraId="38AFD2A2" w14:textId="56CB6B3E" w:rsidR="006647DE" w:rsidRPr="00B06235" w:rsidRDefault="006647DE">
      <w:pPr>
        <w:pStyle w:val="FootnoteText"/>
        <w:rPr>
          <w:lang w:val="en-US"/>
        </w:rPr>
      </w:pPr>
      <w:r w:rsidRPr="00B06235">
        <w:rPr>
          <w:rStyle w:val="FootnoteReference"/>
        </w:rPr>
        <w:footnoteRef/>
      </w:r>
      <w:r w:rsidRPr="00B06235">
        <w:t xml:space="preserve"> OHCHR, “International Covenant on Civil and Political Rights,” Ohchr.org, 2013</w:t>
      </w:r>
      <w:r w:rsidRPr="00B06235">
        <w:rPr>
          <w:lang w:val="en-US"/>
        </w:rPr>
        <w:t>.</w:t>
      </w:r>
    </w:p>
  </w:footnote>
  <w:footnote w:id="19">
    <w:p w14:paraId="4E5D99EB" w14:textId="5520B91A" w:rsidR="006647DE" w:rsidRPr="00B06235" w:rsidRDefault="006647DE">
      <w:pPr>
        <w:pStyle w:val="FootnoteText"/>
        <w:rPr>
          <w:lang w:val="en-US"/>
        </w:rPr>
      </w:pPr>
      <w:r w:rsidRPr="00B06235">
        <w:rPr>
          <w:rStyle w:val="FootnoteReference"/>
        </w:rPr>
        <w:footnoteRef/>
      </w:r>
      <w:r w:rsidRPr="00B06235">
        <w:t xml:space="preserve"> Carolyn Y. Forrest, “Russia’s Disinformation Campaign: The New Cold War,” GALE OneFile (Communications Lawyer, December 2018), https://link.gale.com/apps/doc/A538120539/AONE?u=aupl&amp;sid=AONE&amp;xid=e21b6f4c</w:t>
      </w:r>
      <w:r w:rsidRPr="00B06235">
        <w:rPr>
          <w:lang w:val="en-US"/>
        </w:rPr>
        <w:t>.</w:t>
      </w:r>
    </w:p>
  </w:footnote>
  <w:footnote w:id="20">
    <w:p w14:paraId="2A34D340" w14:textId="72464C44" w:rsidR="006647DE" w:rsidRPr="004C6803" w:rsidRDefault="006647DE">
      <w:pPr>
        <w:pStyle w:val="FootnoteText"/>
        <w:rPr>
          <w:lang w:val="en-US"/>
        </w:rPr>
      </w:pPr>
      <w:r w:rsidRPr="00B06235">
        <w:rPr>
          <w:rStyle w:val="FootnoteReference"/>
        </w:rPr>
        <w:footnoteRef/>
      </w:r>
      <w:r w:rsidRPr="00B06235">
        <w:t xml:space="preserve"> </w:t>
      </w:r>
      <w:r w:rsidRPr="00B06235">
        <w:rPr>
          <w:rFonts w:eastAsiaTheme="minorHAnsi"/>
          <w:lang w:eastAsia="en-US"/>
        </w:rPr>
        <w:t xml:space="preserve">Manuel Rodriguez, “Disinformation Operations Aimed at (Democratic) Elections in the Context of Public International Law: The Conduct of the Internet Research Agency during the 2016 US Presidential Election,” </w:t>
      </w:r>
      <w:r w:rsidRPr="00B06235">
        <w:rPr>
          <w:rFonts w:eastAsiaTheme="minorHAnsi"/>
          <w:i/>
          <w:iCs/>
          <w:lang w:eastAsia="en-US"/>
        </w:rPr>
        <w:t>International Journal of Legal Information</w:t>
      </w:r>
      <w:r w:rsidRPr="00B06235">
        <w:rPr>
          <w:rFonts w:eastAsiaTheme="minorHAnsi"/>
          <w:lang w:eastAsia="en-US"/>
        </w:rPr>
        <w:t xml:space="preserve"> 47, no. 3 (2019): 149–97</w:t>
      </w:r>
      <w:r w:rsidRPr="00B06235">
        <w:rPr>
          <w:rFonts w:eastAsiaTheme="minorHAnsi"/>
          <w:lang w:val="en-US" w:eastAsia="en-US"/>
        </w:rPr>
        <w:t>.</w:t>
      </w:r>
    </w:p>
  </w:footnote>
  <w:footnote w:id="21">
    <w:p w14:paraId="76C68B1D" w14:textId="37404FA6" w:rsidR="006647DE" w:rsidRPr="00B06235" w:rsidRDefault="006647DE">
      <w:pPr>
        <w:pStyle w:val="FootnoteText"/>
        <w:rPr>
          <w:lang w:val="en-US"/>
        </w:rPr>
      </w:pPr>
      <w:r w:rsidRPr="00B06235">
        <w:rPr>
          <w:rStyle w:val="FootnoteReference"/>
        </w:rPr>
        <w:footnoteRef/>
      </w:r>
      <w:r w:rsidRPr="00B06235">
        <w:t xml:space="preserve"> Don Fallis, “What Is Disinformation?,” </w:t>
      </w:r>
      <w:r w:rsidRPr="00B06235">
        <w:rPr>
          <w:i/>
          <w:iCs/>
        </w:rPr>
        <w:t>Library Trends</w:t>
      </w:r>
      <w:r w:rsidRPr="00B06235">
        <w:t xml:space="preserve"> 63, no. 3 (2015): 401–26</w:t>
      </w:r>
      <w:r w:rsidRPr="00B06235">
        <w:rPr>
          <w:lang w:val="en-US"/>
        </w:rPr>
        <w:t>.</w:t>
      </w:r>
    </w:p>
  </w:footnote>
  <w:footnote w:id="22">
    <w:p w14:paraId="3F2C23D0" w14:textId="487B1450" w:rsidR="006647DE" w:rsidRPr="00B06235" w:rsidRDefault="006647DE">
      <w:pPr>
        <w:pStyle w:val="FootnoteText"/>
        <w:rPr>
          <w:lang w:val="en-US"/>
        </w:rPr>
      </w:pPr>
      <w:r w:rsidRPr="00B06235">
        <w:rPr>
          <w:rStyle w:val="FootnoteReference"/>
        </w:rPr>
        <w:footnoteRef/>
      </w:r>
      <w:r w:rsidRPr="00B06235">
        <w:t xml:space="preserve"> Merriam-Webster, “Definition of DOX,” Merriam-webster.com, 2012, https://www.merriam-webster.com/dictionary/dox</w:t>
      </w:r>
      <w:r w:rsidRPr="00B06235">
        <w:rPr>
          <w:lang w:val="en-US"/>
        </w:rPr>
        <w:t>.</w:t>
      </w:r>
    </w:p>
  </w:footnote>
  <w:footnote w:id="23">
    <w:p w14:paraId="543B8CA9" w14:textId="574B6B79" w:rsidR="006647DE" w:rsidRPr="00B06235" w:rsidRDefault="006647DE">
      <w:pPr>
        <w:pStyle w:val="FootnoteText"/>
        <w:rPr>
          <w:lang w:val="en-US"/>
        </w:rPr>
      </w:pPr>
      <w:r w:rsidRPr="00B06235">
        <w:rPr>
          <w:rStyle w:val="FootnoteReference"/>
        </w:rPr>
        <w:footnoteRef/>
      </w:r>
      <w:r w:rsidRPr="00B06235">
        <w:t xml:space="preserve"> </w:t>
      </w:r>
      <w:r w:rsidRPr="00B06235">
        <w:rPr>
          <w:rFonts w:eastAsiaTheme="minorHAnsi"/>
          <w:lang w:eastAsia="en-US"/>
        </w:rPr>
        <w:t xml:space="preserve">Manuel Rodriguez, “Disinformation Operations Aimed at (Democratic) Elections in the Context of Public International Law: The Conduct of the Internet Research Agency during the 2016 US Presidential Election,” </w:t>
      </w:r>
      <w:r w:rsidRPr="00B06235">
        <w:rPr>
          <w:rFonts w:eastAsiaTheme="minorHAnsi"/>
          <w:i/>
          <w:iCs/>
          <w:lang w:eastAsia="en-US"/>
        </w:rPr>
        <w:t>International Journal of Legal Information</w:t>
      </w:r>
      <w:r w:rsidRPr="00B06235">
        <w:rPr>
          <w:rFonts w:eastAsiaTheme="minorHAnsi"/>
          <w:lang w:eastAsia="en-US"/>
        </w:rPr>
        <w:t xml:space="preserve"> 47, no. 3 (2019): 149–97</w:t>
      </w:r>
      <w:r w:rsidRPr="00B06235">
        <w:rPr>
          <w:rFonts w:eastAsiaTheme="minorHAnsi"/>
          <w:lang w:val="en-US" w:eastAsia="en-US"/>
        </w:rPr>
        <w:t>.</w:t>
      </w:r>
    </w:p>
  </w:footnote>
  <w:footnote w:id="24">
    <w:p w14:paraId="7F9AF45F" w14:textId="1F73CCCA" w:rsidR="006647DE" w:rsidRPr="00B06235" w:rsidRDefault="006647DE">
      <w:pPr>
        <w:pStyle w:val="FootnoteText"/>
        <w:rPr>
          <w:lang w:val="en-US"/>
        </w:rPr>
      </w:pPr>
      <w:r w:rsidRPr="00B06235">
        <w:rPr>
          <w:rStyle w:val="FootnoteReference"/>
        </w:rPr>
        <w:footnoteRef/>
      </w:r>
      <w:r w:rsidRPr="00B06235">
        <w:t xml:space="preserve"> </w:t>
      </w:r>
      <w:r w:rsidRPr="00B06235">
        <w:rPr>
          <w:rFonts w:eastAsiaTheme="minorHAnsi"/>
          <w:lang w:eastAsia="en-US"/>
        </w:rPr>
        <w:t xml:space="preserve">W Lance Bennett and Steven Livingston, “The Disinformation Order: Disruptive Communication and the Decline of Democratic Institutions,” </w:t>
      </w:r>
      <w:r w:rsidRPr="00B06235">
        <w:rPr>
          <w:rFonts w:eastAsiaTheme="minorHAnsi"/>
          <w:i/>
          <w:iCs/>
          <w:lang w:eastAsia="en-US"/>
        </w:rPr>
        <w:t>European Journal of Communication</w:t>
      </w:r>
      <w:r w:rsidRPr="00B06235">
        <w:rPr>
          <w:rFonts w:eastAsiaTheme="minorHAnsi"/>
          <w:lang w:eastAsia="en-US"/>
        </w:rPr>
        <w:t xml:space="preserve"> 33, no. 2 (April 2018): 122–39</w:t>
      </w:r>
      <w:r w:rsidRPr="00B06235">
        <w:rPr>
          <w:rFonts w:eastAsiaTheme="minorHAnsi"/>
          <w:lang w:val="en-US" w:eastAsia="en-US"/>
        </w:rPr>
        <w:t>.</w:t>
      </w:r>
    </w:p>
  </w:footnote>
  <w:footnote w:id="25">
    <w:p w14:paraId="3AC9310E" w14:textId="5DFFB337" w:rsidR="006647DE" w:rsidRPr="00B06235" w:rsidRDefault="006647DE">
      <w:pPr>
        <w:pStyle w:val="FootnoteText"/>
        <w:rPr>
          <w:lang w:val="en-US"/>
        </w:rPr>
      </w:pPr>
      <w:r w:rsidRPr="00B06235">
        <w:rPr>
          <w:rStyle w:val="FootnoteReference"/>
        </w:rPr>
        <w:footnoteRef/>
      </w:r>
      <w:r w:rsidRPr="00B06235">
        <w:t xml:space="preserve"> Carolyn Y. Forrest, “Russia’s Disinformation Campaign: The New Cold War,” GALE OneFile (Communications Lawyer, December 2018)</w:t>
      </w:r>
      <w:r w:rsidRPr="00B06235">
        <w:rPr>
          <w:lang w:val="en-US"/>
        </w:rPr>
        <w:t>.</w:t>
      </w:r>
    </w:p>
  </w:footnote>
  <w:footnote w:id="26">
    <w:p w14:paraId="111BDE0E" w14:textId="2B37E375" w:rsidR="006647DE" w:rsidRPr="00A74004" w:rsidRDefault="006647DE">
      <w:pPr>
        <w:pStyle w:val="FootnoteText"/>
        <w:rPr>
          <w:lang w:val="en-US"/>
        </w:rPr>
      </w:pPr>
      <w:r w:rsidRPr="00B06235">
        <w:rPr>
          <w:rStyle w:val="FootnoteReference"/>
        </w:rPr>
        <w:footnoteRef/>
      </w:r>
      <w:r w:rsidRPr="00B06235">
        <w:t xml:space="preserve"> </w:t>
      </w:r>
      <w:r w:rsidRPr="00B06235">
        <w:rPr>
          <w:lang w:val="en-US"/>
        </w:rPr>
        <w:t>Ibid.</w:t>
      </w:r>
    </w:p>
  </w:footnote>
  <w:footnote w:id="27">
    <w:p w14:paraId="6738AFAD" w14:textId="006F1D1B" w:rsidR="006647DE" w:rsidRPr="00955951" w:rsidRDefault="006647DE">
      <w:pPr>
        <w:pStyle w:val="FootnoteText"/>
        <w:rPr>
          <w:lang w:val="en-US"/>
        </w:rPr>
      </w:pPr>
      <w:r>
        <w:rPr>
          <w:rStyle w:val="FootnoteReference"/>
        </w:rPr>
        <w:footnoteRef/>
      </w:r>
      <w:r>
        <w:t xml:space="preserve"> </w:t>
      </w:r>
      <w:r w:rsidR="00AC16FD" w:rsidRPr="00955951">
        <w:rPr>
          <w:lang w:val="en-US"/>
        </w:rPr>
        <w:t>Ibid.</w:t>
      </w:r>
    </w:p>
  </w:footnote>
  <w:footnote w:id="28">
    <w:p w14:paraId="455B2F9D" w14:textId="411B648B" w:rsidR="006647DE" w:rsidRPr="00A74004" w:rsidRDefault="006647DE">
      <w:pPr>
        <w:pStyle w:val="FootnoteText"/>
        <w:rPr>
          <w:lang w:val="en-US"/>
        </w:rPr>
      </w:pPr>
      <w:r>
        <w:rPr>
          <w:rStyle w:val="FootnoteReference"/>
        </w:rPr>
        <w:footnoteRef/>
      </w:r>
      <w:r>
        <w:t xml:space="preserve"> </w:t>
      </w:r>
      <w:r w:rsidRPr="00CA1932">
        <w:t>Manuel Rodriguez, “Disinformation Operations Aimed at (Democratic) Elections in the Context of Public International Law: The Conduct of the Internet Research Agency during the 2016 US Presidential Election,” International Journal of Legal Information 47, no. 3 (2019): 149–97</w:t>
      </w:r>
      <w:r w:rsidRPr="00A74004">
        <w:rPr>
          <w:lang w:val="en-US"/>
        </w:rPr>
        <w:t>.</w:t>
      </w:r>
    </w:p>
  </w:footnote>
  <w:footnote w:id="29">
    <w:p w14:paraId="3780D275" w14:textId="0859380C" w:rsidR="006647DE" w:rsidRPr="00A74004" w:rsidRDefault="006647DE" w:rsidP="009538AC">
      <w:pPr>
        <w:pStyle w:val="FootnoteText"/>
        <w:rPr>
          <w:lang w:val="en-US"/>
        </w:rPr>
      </w:pPr>
      <w:r>
        <w:rPr>
          <w:rStyle w:val="FootnoteReference"/>
        </w:rPr>
        <w:footnoteRef/>
      </w:r>
      <w:r>
        <w:t xml:space="preserve"> </w:t>
      </w:r>
      <w:r w:rsidRPr="00DB5C38">
        <w:t>International Law Commission of the United Nations, “Draft Articles on Responsibility of States for Internationally Wrongful Acts, with Commentaries” (August 2001), https://legal.un.org/ilc/texts/instruments/english/commentaries/9_6_2001.pdf</w:t>
      </w:r>
      <w:r w:rsidRPr="00A74004">
        <w:rPr>
          <w:lang w:val="en-US"/>
        </w:rPr>
        <w:t>.</w:t>
      </w:r>
    </w:p>
  </w:footnote>
  <w:footnote w:id="30">
    <w:p w14:paraId="02223D6F" w14:textId="214301D8" w:rsidR="006647DE" w:rsidRPr="00B06235" w:rsidRDefault="006647DE">
      <w:pPr>
        <w:pStyle w:val="FootnoteText"/>
        <w:rPr>
          <w:lang w:val="en-US"/>
        </w:rPr>
      </w:pPr>
      <w:r w:rsidRPr="00B06235">
        <w:rPr>
          <w:rStyle w:val="FootnoteReference"/>
        </w:rPr>
        <w:footnoteRef/>
      </w:r>
      <w:r w:rsidRPr="00B06235">
        <w:t xml:space="preserve"> Richard Wingfield, “A Human Rights-Based Approach to Disinformation | Global Partners Digital,” Global Partners Digital, October 15, 2019, https://www.gp-digital.org/a-human-rights-based-approach-to-disinformation/</w:t>
      </w:r>
      <w:r w:rsidRPr="00B06235">
        <w:rPr>
          <w:lang w:val="en-US"/>
        </w:rPr>
        <w:t>.</w:t>
      </w:r>
    </w:p>
  </w:footnote>
  <w:footnote w:id="31">
    <w:p w14:paraId="1DD19EA2" w14:textId="044BB397" w:rsidR="006647DE" w:rsidRPr="00B06235" w:rsidRDefault="006647DE" w:rsidP="00897E45">
      <w:pPr>
        <w:pStyle w:val="FootnoteText"/>
        <w:rPr>
          <w:lang w:val="en-US"/>
        </w:rPr>
      </w:pPr>
      <w:r w:rsidRPr="00B06235">
        <w:rPr>
          <w:rStyle w:val="FootnoteReference"/>
        </w:rPr>
        <w:footnoteRef/>
      </w:r>
      <w:r w:rsidRPr="00B06235">
        <w:t xml:space="preserve"> </w:t>
      </w:r>
      <w:r w:rsidRPr="00B06235">
        <w:rPr>
          <w:rFonts w:eastAsiaTheme="minorHAnsi"/>
          <w:lang w:eastAsia="en-US"/>
        </w:rPr>
        <w:t xml:space="preserve">Manuel Rodriguez, “Disinformation Operations Aimed at (Democratic) Elections in the Context of Public International Law: The Conduct of the Internet Research Agency during the 2016 US Presidential Election,” </w:t>
      </w:r>
      <w:r w:rsidRPr="00B06235">
        <w:rPr>
          <w:rFonts w:eastAsiaTheme="minorHAnsi"/>
          <w:i/>
          <w:iCs/>
          <w:lang w:eastAsia="en-US"/>
        </w:rPr>
        <w:t>International Journal of Legal Information</w:t>
      </w:r>
      <w:r w:rsidRPr="00B06235">
        <w:rPr>
          <w:rFonts w:eastAsiaTheme="minorHAnsi"/>
          <w:lang w:eastAsia="en-US"/>
        </w:rPr>
        <w:t xml:space="preserve"> 47, no. 3 (2019): 149–97</w:t>
      </w:r>
      <w:r w:rsidRPr="00B06235">
        <w:rPr>
          <w:rFonts w:eastAsiaTheme="minorHAnsi"/>
          <w:lang w:val="en-US" w:eastAsia="en-US"/>
        </w:rPr>
        <w:t>.</w:t>
      </w:r>
    </w:p>
  </w:footnote>
  <w:footnote w:id="32">
    <w:p w14:paraId="0DBF613B" w14:textId="7365329E" w:rsidR="006647DE" w:rsidRPr="00B06235" w:rsidRDefault="006647DE" w:rsidP="00897E45">
      <w:pPr>
        <w:pStyle w:val="FootnoteText"/>
        <w:rPr>
          <w:lang w:val="en-US"/>
        </w:rPr>
      </w:pPr>
      <w:r w:rsidRPr="00B06235">
        <w:rPr>
          <w:rStyle w:val="FootnoteReference"/>
        </w:rPr>
        <w:footnoteRef/>
      </w:r>
      <w:r w:rsidRPr="00B06235">
        <w:t xml:space="preserve"> Wolff Heintschel von Heinegg, “Legal Implications of Territorial Sovereignty in Cyberspace” (2012), https://www.ccdcoe.org/uploads/2012/01/1_1_von_Heinegg_LegalImplicationsOfTerritorialSovereigntyInCyberspace.pdf</w:t>
      </w:r>
      <w:r w:rsidRPr="00B06235">
        <w:rPr>
          <w:lang w:val="en-US"/>
        </w:rPr>
        <w:t>.</w:t>
      </w:r>
    </w:p>
  </w:footnote>
  <w:footnote w:id="33">
    <w:p w14:paraId="0201C6A4" w14:textId="76A5B5DF" w:rsidR="006647DE" w:rsidRPr="00B06235" w:rsidRDefault="006647DE" w:rsidP="00897E45">
      <w:pPr>
        <w:pStyle w:val="FootnoteText"/>
        <w:rPr>
          <w:lang w:val="en-US"/>
        </w:rPr>
      </w:pPr>
      <w:r w:rsidRPr="00B06235">
        <w:rPr>
          <w:rStyle w:val="FootnoteReference"/>
        </w:rPr>
        <w:footnoteRef/>
      </w:r>
      <w:r w:rsidRPr="00B06235">
        <w:t xml:space="preserve"> Johnathan Dowdall and Beatriçe Hasani, “SECURITY &amp; DEFENCE AGENDA Protecting the Global Commons” (2010), https://www.act.nato.int/images/stories/events/2010/gc/report02_brussels_SDA.pdf</w:t>
      </w:r>
      <w:r w:rsidRPr="00B06235">
        <w:rPr>
          <w:lang w:val="en-US"/>
        </w:rPr>
        <w:t>.</w:t>
      </w:r>
    </w:p>
  </w:footnote>
  <w:footnote w:id="34">
    <w:p w14:paraId="192E2985" w14:textId="7A8164B8" w:rsidR="006647DE" w:rsidRPr="00F615D4" w:rsidRDefault="006647DE" w:rsidP="00897E45">
      <w:pPr>
        <w:pStyle w:val="FootnoteText"/>
        <w:rPr>
          <w:lang w:val="en-US"/>
        </w:rPr>
      </w:pPr>
      <w:r w:rsidRPr="00B06235">
        <w:rPr>
          <w:rStyle w:val="FootnoteReference"/>
        </w:rPr>
        <w:footnoteRef/>
      </w:r>
      <w:r w:rsidRPr="00B06235">
        <w:t xml:space="preserve"> Group of Governmental Experts, “On Developments in the Field of Information and Telecommunications in the Context of International Security,” July 22, 2015, https://digitallibrary.un.org/record/799853?ln=en</w:t>
      </w:r>
    </w:p>
  </w:footnote>
  <w:footnote w:id="35">
    <w:p w14:paraId="1AFB7FAE" w14:textId="3112F9F7" w:rsidR="006647DE" w:rsidRPr="003A0C6C" w:rsidRDefault="006647DE" w:rsidP="00897E45">
      <w:pPr>
        <w:pStyle w:val="FootnoteText"/>
        <w:rPr>
          <w:lang w:val="en-US"/>
        </w:rPr>
      </w:pPr>
      <w:r>
        <w:rPr>
          <w:rStyle w:val="FootnoteReference"/>
        </w:rPr>
        <w:footnoteRef/>
      </w:r>
      <w:r>
        <w:t xml:space="preserve"> </w:t>
      </w:r>
      <w:r w:rsidRPr="003D4A1E">
        <w:t>International Court of Justice, “Corfu Channel (United Kingdom of Great Britain and Northern Ireland v. Albania),” www.icj-cij.org, March 25, 1948, https://www.icj-cij.org/en/case/1/judgments</w:t>
      </w:r>
      <w:r>
        <w:rPr>
          <w:lang w:val="en-US"/>
        </w:rPr>
        <w:t>.</w:t>
      </w:r>
    </w:p>
  </w:footnote>
  <w:footnote w:id="36">
    <w:p w14:paraId="33889E0B" w14:textId="0A64B528" w:rsidR="006647DE" w:rsidRPr="004501D5" w:rsidRDefault="006647DE">
      <w:pPr>
        <w:pStyle w:val="FootnoteText"/>
        <w:rPr>
          <w:lang w:val="en-US"/>
        </w:rPr>
      </w:pPr>
      <w:r>
        <w:rPr>
          <w:rStyle w:val="FootnoteReference"/>
        </w:rPr>
        <w:footnoteRef/>
      </w:r>
      <w:r>
        <w:t xml:space="preserve"> </w:t>
      </w:r>
      <w:r w:rsidRPr="00EA6441">
        <w:t>European Court of Human Rights, “European Convention on Human Rights” (2010), https://www.echr.coe.int/Documents/Convention_ENG.pdf</w:t>
      </w:r>
      <w:r w:rsidRPr="004501D5">
        <w:rPr>
          <w:lang w:val="en-US"/>
        </w:rPr>
        <w:t>.</w:t>
      </w:r>
    </w:p>
  </w:footnote>
  <w:footnote w:id="37">
    <w:p w14:paraId="4844D8E2" w14:textId="69B25E97" w:rsidR="006647DE" w:rsidRPr="0054483D" w:rsidRDefault="006647DE" w:rsidP="00086816">
      <w:pPr>
        <w:pStyle w:val="FootnoteText"/>
      </w:pPr>
      <w:r>
        <w:rPr>
          <w:rStyle w:val="FootnoteReference"/>
        </w:rPr>
        <w:footnoteRef/>
      </w:r>
      <w:r>
        <w:t xml:space="preserve"> </w:t>
      </w:r>
      <w:r w:rsidRPr="00EE38C6">
        <w:t>European Commission, “EU Code of Practice on Disinformation” (September 2018).</w:t>
      </w:r>
    </w:p>
  </w:footnote>
  <w:footnote w:id="38">
    <w:p w14:paraId="3C3F7AD7" w14:textId="5AC862AA" w:rsidR="006647DE" w:rsidRPr="004501D5" w:rsidRDefault="006647DE">
      <w:pPr>
        <w:pStyle w:val="FootnoteText"/>
        <w:rPr>
          <w:lang w:val="en-US"/>
        </w:rPr>
      </w:pPr>
      <w:r>
        <w:rPr>
          <w:rStyle w:val="FootnoteReference"/>
        </w:rPr>
        <w:footnoteRef/>
      </w:r>
      <w:r>
        <w:t xml:space="preserve"> </w:t>
      </w:r>
      <w:r w:rsidRPr="0003726D">
        <w:t>James Pamment, “EU Code of Practice on Disinformation: Briefing Note for the New European Commission,” Carnegie Endowment for International Peace, March 3, 2020, https://carnegieendowment.org/2020/03/03/eu-code-of-practice-on-disinformation-briefing-note-for-new-european-commission-pub-81187</w:t>
      </w:r>
      <w:r w:rsidRPr="004501D5">
        <w:rPr>
          <w:lang w:val="en-US"/>
        </w:rPr>
        <w:t>.</w:t>
      </w:r>
    </w:p>
  </w:footnote>
  <w:footnote w:id="39">
    <w:p w14:paraId="209F6790" w14:textId="4987A5FC" w:rsidR="006647DE" w:rsidRPr="004501D5" w:rsidRDefault="006647DE">
      <w:pPr>
        <w:pStyle w:val="FootnoteText"/>
        <w:rPr>
          <w:lang w:val="en-US"/>
        </w:rPr>
      </w:pPr>
      <w:r>
        <w:rPr>
          <w:rStyle w:val="FootnoteReference"/>
        </w:rPr>
        <w:footnoteRef/>
      </w:r>
      <w:r>
        <w:t xml:space="preserve"> </w:t>
      </w:r>
      <w:r w:rsidRPr="008F7555">
        <w:t>Carolyn Y. Forrest, “Russia’s Disinformation Campaign: The New Cold War,” GALE OneFile (Communications Lawyer, December 2018)</w:t>
      </w:r>
      <w:r w:rsidRPr="004501D5">
        <w:rPr>
          <w:lang w:val="en-US"/>
        </w:rPr>
        <w:t>.</w:t>
      </w:r>
    </w:p>
  </w:footnote>
  <w:footnote w:id="40">
    <w:p w14:paraId="66805ECB" w14:textId="709B2180" w:rsidR="006647DE" w:rsidRPr="00AF7E49" w:rsidRDefault="006647DE">
      <w:pPr>
        <w:pStyle w:val="FootnoteText"/>
        <w:rPr>
          <w:lang w:val="en-US"/>
        </w:rPr>
      </w:pPr>
      <w:r>
        <w:rPr>
          <w:rStyle w:val="FootnoteReference"/>
        </w:rPr>
        <w:footnoteRef/>
      </w:r>
      <w:r>
        <w:t xml:space="preserve"> </w:t>
      </w:r>
      <w:r w:rsidRPr="002E415E">
        <w:t>OHCHR, “International Covenant on Civil and Political Rights,” Ohchr.org, 2013</w:t>
      </w:r>
      <w:r w:rsidRPr="00AF7E49">
        <w:rPr>
          <w:lang w:val="en-US"/>
        </w:rPr>
        <w:t>.</w:t>
      </w:r>
    </w:p>
  </w:footnote>
  <w:footnote w:id="41">
    <w:p w14:paraId="6DA41998" w14:textId="1C47A5D0" w:rsidR="006647DE" w:rsidRPr="00B06235" w:rsidRDefault="006647DE">
      <w:pPr>
        <w:pStyle w:val="FootnoteText"/>
      </w:pPr>
      <w:r w:rsidRPr="00B06235">
        <w:rPr>
          <w:rStyle w:val="FootnoteReference"/>
        </w:rPr>
        <w:footnoteRef/>
      </w:r>
      <w:r w:rsidRPr="00B06235">
        <w:t xml:space="preserve"> </w:t>
      </w:r>
      <w:r w:rsidRPr="00B06235">
        <w:t xml:space="preserve">Matilde Castoldi et al., “Submission to the United Nations Committee on the Rights of the Child for General Comment 25 on Children’s Rights in Relation to the Digital Environment,” </w:t>
      </w:r>
      <w:r w:rsidRPr="00B06235">
        <w:rPr>
          <w:i/>
          <w:iCs/>
        </w:rPr>
        <w:t>Ohchr.org</w:t>
      </w:r>
      <w:r w:rsidRPr="00B06235">
        <w:t xml:space="preserve">, November 15, </w:t>
      </w:r>
      <w:r w:rsidRPr="00B06235">
        <w:t xml:space="preserve">2020, </w:t>
      </w:r>
      <w:r>
        <w:fldChar w:fldCharType="begin"/>
      </w:r>
      <w:r>
        <w:instrText xml:space="preserve"> HYPERLINK "https://www.ohchr.org/EN/HRBodies/CRC/Pages/GCChildrensRightsRelationDigitalEnvironment.aspx" </w:instrText>
      </w:r>
      <w:r>
        <w:fldChar w:fldCharType="separate"/>
      </w:r>
      <w:r w:rsidRPr="00B06235">
        <w:rPr>
          <w:rStyle w:val="Hyperlink"/>
        </w:rPr>
        <w:t>https://www.ohchr.org/EN/HRBodies/CRC/Pages/GCChildrensRightsRelationDigitalEnvironment.aspx</w:t>
      </w:r>
      <w:r>
        <w:rPr>
          <w:rStyle w:val="Hyperlink"/>
        </w:rPr>
        <w:fldChar w:fldCharType="end"/>
      </w:r>
      <w:r w:rsidRPr="00B06235">
        <w:t>.</w:t>
      </w:r>
    </w:p>
  </w:footnote>
  <w:footnote w:id="42">
    <w:p w14:paraId="76F2FD0A" w14:textId="32F00CDF" w:rsidR="006647DE" w:rsidRPr="00B06235" w:rsidRDefault="006647DE" w:rsidP="0098577D">
      <w:pPr>
        <w:pStyle w:val="FootnoteText"/>
        <w:rPr>
          <w:lang w:val="en-US"/>
        </w:rPr>
      </w:pPr>
      <w:r w:rsidRPr="00B06235">
        <w:rPr>
          <w:rStyle w:val="FootnoteReference"/>
        </w:rPr>
        <w:footnoteRef/>
      </w:r>
      <w:r w:rsidRPr="00B06235">
        <w:t xml:space="preserve"> </w:t>
      </w:r>
      <w:r w:rsidRPr="00B06235">
        <w:rPr>
          <w:rFonts w:eastAsiaTheme="minorHAnsi"/>
          <w:lang w:eastAsia="en-US"/>
        </w:rPr>
        <w:t xml:space="preserve">Manuel Rodriguez, “Disinformation Operations Aimed at (Democratic) Elections in the Context of Public International Law: The Conduct of the Internet Research Agency during the 2016 US Presidential Election,” </w:t>
      </w:r>
      <w:r w:rsidRPr="00B06235">
        <w:rPr>
          <w:rFonts w:eastAsiaTheme="minorHAnsi"/>
          <w:i/>
          <w:iCs/>
          <w:lang w:eastAsia="en-US"/>
        </w:rPr>
        <w:t>International Journal of Legal Information</w:t>
      </w:r>
      <w:r w:rsidRPr="00B06235">
        <w:rPr>
          <w:rFonts w:eastAsiaTheme="minorHAnsi"/>
          <w:lang w:eastAsia="en-US"/>
        </w:rPr>
        <w:t xml:space="preserve"> 47, no. 3 (2019): 149–97</w:t>
      </w:r>
      <w:r w:rsidRPr="00B06235">
        <w:rPr>
          <w:rFonts w:eastAsiaTheme="minorHAnsi"/>
          <w:lang w:val="en-US" w:eastAsia="en-US"/>
        </w:rPr>
        <w:t>.</w:t>
      </w:r>
    </w:p>
  </w:footnote>
  <w:footnote w:id="43">
    <w:p w14:paraId="62E25C8C" w14:textId="2A510E14" w:rsidR="006647DE" w:rsidRPr="00B06235" w:rsidRDefault="006647DE" w:rsidP="0098577D">
      <w:pPr>
        <w:pStyle w:val="FootnoteText"/>
        <w:rPr>
          <w:lang w:val="en-US"/>
        </w:rPr>
      </w:pPr>
      <w:r w:rsidRPr="00B06235">
        <w:rPr>
          <w:rStyle w:val="FootnoteReference"/>
        </w:rPr>
        <w:footnoteRef/>
      </w:r>
      <w:r w:rsidRPr="00B06235">
        <w:t xml:space="preserve"> </w:t>
      </w:r>
      <w:r w:rsidRPr="00B06235">
        <w:rPr>
          <w:lang w:val="en-US"/>
        </w:rPr>
        <w:t>Ibid.</w:t>
      </w:r>
    </w:p>
  </w:footnote>
  <w:footnote w:id="44">
    <w:p w14:paraId="210540B3" w14:textId="01851371" w:rsidR="006647DE" w:rsidRPr="00B06235" w:rsidRDefault="006647DE" w:rsidP="0098577D">
      <w:pPr>
        <w:pStyle w:val="FootnoteText"/>
        <w:rPr>
          <w:lang w:val="en-US"/>
        </w:rPr>
      </w:pPr>
      <w:r w:rsidRPr="00B06235">
        <w:rPr>
          <w:rStyle w:val="FootnoteReference"/>
        </w:rPr>
        <w:footnoteRef/>
      </w:r>
      <w:r w:rsidRPr="00B06235">
        <w:t xml:space="preserve"> </w:t>
      </w:r>
      <w:r w:rsidR="00910783" w:rsidRPr="00B06235">
        <w:rPr>
          <w:rFonts w:eastAsiaTheme="minorHAnsi"/>
          <w:lang w:eastAsia="en-US"/>
        </w:rPr>
        <w:t xml:space="preserve">Manuel Rodriguez, “Disinformation Operations Aimed at (Democratic) Elections in the Context of Public International Law: The Conduct of the Internet Research Agency during the 2016 US Presidential Election,” </w:t>
      </w:r>
      <w:r w:rsidR="00910783" w:rsidRPr="00B06235">
        <w:rPr>
          <w:rFonts w:eastAsiaTheme="minorHAnsi"/>
          <w:i/>
          <w:iCs/>
          <w:lang w:eastAsia="en-US"/>
        </w:rPr>
        <w:t>International Journal of Legal Information</w:t>
      </w:r>
      <w:r w:rsidR="00910783" w:rsidRPr="00B06235">
        <w:rPr>
          <w:rFonts w:eastAsiaTheme="minorHAnsi"/>
          <w:lang w:eastAsia="en-US"/>
        </w:rPr>
        <w:t xml:space="preserve"> 47, no. 3 (2019): 149–97</w:t>
      </w:r>
      <w:r w:rsidR="00910783" w:rsidRPr="00B06235">
        <w:rPr>
          <w:rFonts w:eastAsiaTheme="minorHAnsi"/>
          <w:lang w:val="en-US" w:eastAsia="en-US"/>
        </w:rPr>
        <w:t>.</w:t>
      </w:r>
    </w:p>
  </w:footnote>
  <w:footnote w:id="45">
    <w:p w14:paraId="276F8276" w14:textId="470D8D58" w:rsidR="006647DE" w:rsidRPr="004D15B7" w:rsidRDefault="006647DE" w:rsidP="000242F2">
      <w:pPr>
        <w:pStyle w:val="FootnoteText"/>
        <w:rPr>
          <w:lang w:val="en-US"/>
        </w:rPr>
      </w:pPr>
      <w:r w:rsidRPr="00B06235">
        <w:rPr>
          <w:rStyle w:val="FootnoteReference"/>
        </w:rPr>
        <w:footnoteRef/>
      </w:r>
      <w:r w:rsidRPr="00B06235">
        <w:t xml:space="preserve"> </w:t>
      </w:r>
      <w:r w:rsidRPr="00B06235">
        <w:rPr>
          <w:lang w:val="en-US"/>
        </w:rPr>
        <w:t xml:space="preserve">Radio Free Europe/Radio Liberty, “Death Toll up to 13,000 in Ukraine Conflict, Says UN Rights Office,” </w:t>
      </w:r>
      <w:proofErr w:type="spellStart"/>
      <w:r w:rsidRPr="00B06235">
        <w:rPr>
          <w:lang w:val="en-US"/>
        </w:rPr>
        <w:t>RadioFreeEurope</w:t>
      </w:r>
      <w:proofErr w:type="spellEnd"/>
      <w:r w:rsidRPr="00B06235">
        <w:rPr>
          <w:lang w:val="en-US"/>
        </w:rPr>
        <w:t>/</w:t>
      </w:r>
      <w:proofErr w:type="spellStart"/>
      <w:r w:rsidRPr="00B06235">
        <w:rPr>
          <w:lang w:val="en-US"/>
        </w:rPr>
        <w:t>RadioLiberty</w:t>
      </w:r>
      <w:proofErr w:type="spellEnd"/>
      <w:r w:rsidRPr="00B06235">
        <w:rPr>
          <w:lang w:val="en-US"/>
        </w:rPr>
        <w:t xml:space="preserve"> (February 26, 2019), https://www.rferl.org/a/death-toll-up-to-13-000-in-ukraine-conflict-says-un-rights-office/29791647.html.</w:t>
      </w:r>
    </w:p>
  </w:footnote>
  <w:footnote w:id="46">
    <w:p w14:paraId="2FB56BAB" w14:textId="43CCF183" w:rsidR="006647DE" w:rsidRPr="00445789" w:rsidRDefault="006647DE">
      <w:pPr>
        <w:pStyle w:val="FootnoteText"/>
      </w:pPr>
      <w:r>
        <w:rPr>
          <w:rStyle w:val="FootnoteReference"/>
        </w:rPr>
        <w:footnoteRef/>
      </w:r>
      <w:r>
        <w:t xml:space="preserve"> </w:t>
      </w:r>
      <w:r w:rsidRPr="00445789">
        <w:t xml:space="preserve">Rilka Dragneva and Kataryna Wolczuk, “Between Dependence and Integration: Ukraine’s Relations with Russia,” </w:t>
      </w:r>
      <w:r w:rsidRPr="00445789">
        <w:rPr>
          <w:i/>
          <w:iCs/>
        </w:rPr>
        <w:t>Europe-Asia Studies</w:t>
      </w:r>
      <w:r w:rsidRPr="00445789">
        <w:t xml:space="preserve"> 68, no. </w:t>
      </w:r>
      <w:r w:rsidRPr="00445789">
        <w:t xml:space="preserve">4 (April 20, 2016): 678–98, </w:t>
      </w:r>
      <w:r w:rsidRPr="00445789">
        <w:t>https://doi.org/</w:t>
      </w:r>
      <w:r>
        <w:fldChar w:fldCharType="begin"/>
      </w:r>
      <w:r>
        <w:instrText>HYPERLINK "https://aupedu-my.sharepoint.com/personal/a102262_aup_edu/Documents/10.1080/09668136.2016.1173200"</w:instrText>
      </w:r>
      <w:r>
        <w:fldChar w:fldCharType="separate"/>
      </w:r>
      <w:r w:rsidRPr="00445789">
        <w:rPr>
          <w:rStyle w:val="Hyperlink"/>
        </w:rPr>
        <w:t>10.1080/09668136.2016.1173200</w:t>
      </w:r>
      <w:r>
        <w:rPr>
          <w:rStyle w:val="Hyperlink"/>
        </w:rPr>
        <w:fldChar w:fldCharType="end"/>
      </w:r>
      <w:r w:rsidRPr="00445789">
        <w:t>.</w:t>
      </w:r>
    </w:p>
  </w:footnote>
  <w:footnote w:id="47">
    <w:p w14:paraId="670021B2" w14:textId="611BFFF7" w:rsidR="006647DE" w:rsidRPr="00DD7784" w:rsidRDefault="006647DE">
      <w:pPr>
        <w:pStyle w:val="FootnoteText"/>
        <w:rPr>
          <w:lang w:val="en-US"/>
        </w:rPr>
      </w:pPr>
      <w:r>
        <w:rPr>
          <w:rStyle w:val="FootnoteReference"/>
        </w:rPr>
        <w:footnoteRef/>
      </w:r>
      <w:r>
        <w:t xml:space="preserve"> </w:t>
      </w:r>
      <w:r w:rsidRPr="00FF1D61">
        <w:t>“26 Years On, Russia Set to Repay All Soviet Union’s Foreign Debt,” The Straits Times, March 26, 2017, https://www.straitstimes.com/world/europe/26-years-on-russia-set-to-repay-all-soviet-unions-foreign-debt</w:t>
      </w:r>
      <w:r w:rsidRPr="00DD7784">
        <w:rPr>
          <w:lang w:val="en-US"/>
        </w:rPr>
        <w:t>.</w:t>
      </w:r>
    </w:p>
  </w:footnote>
  <w:footnote w:id="48">
    <w:p w14:paraId="196AB1F5" w14:textId="41A76B1A" w:rsidR="006647DE" w:rsidRPr="004339FF" w:rsidRDefault="006647DE">
      <w:pPr>
        <w:pStyle w:val="FootnoteText"/>
        <w:rPr>
          <w:lang w:val="en-US"/>
        </w:rPr>
      </w:pPr>
      <w:r>
        <w:rPr>
          <w:rStyle w:val="FootnoteReference"/>
        </w:rPr>
        <w:footnoteRef/>
      </w:r>
      <w:r>
        <w:t xml:space="preserve"> </w:t>
      </w:r>
      <w:r w:rsidRPr="001A47ED">
        <w:t>Encyclopedia Britannica, “Commonwealth of Independent States | Facts, Members, &amp; History,” Encyclopedia Britannica, n.d., https://www.britannica.com/topic/Commonwealth-of-Independent-States</w:t>
      </w:r>
      <w:r w:rsidRPr="004339FF">
        <w:rPr>
          <w:lang w:val="en-US"/>
        </w:rPr>
        <w:t>.</w:t>
      </w:r>
    </w:p>
  </w:footnote>
  <w:footnote w:id="49">
    <w:p w14:paraId="73FF49BE" w14:textId="07A5B0B7" w:rsidR="006647DE" w:rsidRPr="004339FF" w:rsidRDefault="006647DE">
      <w:pPr>
        <w:pStyle w:val="FootnoteText"/>
        <w:rPr>
          <w:lang w:val="en-US"/>
        </w:rPr>
      </w:pPr>
      <w:r>
        <w:rPr>
          <w:rStyle w:val="FootnoteReference"/>
        </w:rPr>
        <w:footnoteRef/>
      </w:r>
      <w:r>
        <w:t xml:space="preserve"> </w:t>
      </w:r>
      <w:r w:rsidRPr="007A6CC3">
        <w:t xml:space="preserve">Rilka Dragneva and Kataryna Wolczuk, “Between Dependence and Integration: Ukraine’s Relations with Russia,” </w:t>
      </w:r>
      <w:r w:rsidRPr="007A6CC3">
        <w:rPr>
          <w:i/>
          <w:iCs/>
        </w:rPr>
        <w:t>Europe-Asia Studies</w:t>
      </w:r>
      <w:r w:rsidRPr="007A6CC3">
        <w:t xml:space="preserve"> 68, no. 4 (April 20, 2016): 678–98</w:t>
      </w:r>
      <w:r w:rsidRPr="004339FF">
        <w:rPr>
          <w:lang w:val="en-US"/>
        </w:rPr>
        <w:t>.</w:t>
      </w:r>
    </w:p>
  </w:footnote>
  <w:footnote w:id="50">
    <w:p w14:paraId="670DCDC9" w14:textId="5178FD3E" w:rsidR="006647DE" w:rsidRPr="003F6CA1" w:rsidRDefault="006647DE">
      <w:pPr>
        <w:pStyle w:val="FootnoteText"/>
        <w:rPr>
          <w:lang w:val="en-US"/>
        </w:rPr>
      </w:pPr>
      <w:r>
        <w:rPr>
          <w:rStyle w:val="FootnoteReference"/>
        </w:rPr>
        <w:footnoteRef/>
      </w:r>
      <w:r>
        <w:t xml:space="preserve"> </w:t>
      </w:r>
      <w:r w:rsidRPr="00B45256">
        <w:t>Harper's Magazine, “How It’s Done (Case of Georgy Gongadze, Journalist from Ukraine, Probably Murdered),” hapers.org, March 2001, https://go-gale-com.proxy.aup.fr/ps/i.do?p=AONE&amp;u=aupl&amp;id=GALE%7CA71250716&amp;v=2.1&amp;it=r</w:t>
      </w:r>
      <w:r w:rsidRPr="003F6CA1">
        <w:rPr>
          <w:lang w:val="en-US"/>
        </w:rPr>
        <w:t>.</w:t>
      </w:r>
    </w:p>
  </w:footnote>
  <w:footnote w:id="51">
    <w:p w14:paraId="3FCDC8CA" w14:textId="28FF9F46" w:rsidR="006647DE" w:rsidRPr="00CE1BA0" w:rsidRDefault="006647DE">
      <w:pPr>
        <w:pStyle w:val="FootnoteText"/>
        <w:rPr>
          <w:lang w:val="en-US"/>
        </w:rPr>
      </w:pPr>
      <w:r>
        <w:rPr>
          <w:rStyle w:val="FootnoteReference"/>
        </w:rPr>
        <w:footnoteRef/>
      </w:r>
      <w:r>
        <w:t xml:space="preserve"> </w:t>
      </w:r>
      <w:r w:rsidRPr="00CA3647">
        <w:t>“Yushchenko to Russia: Hand over Witnesses,” KyivPost, September 28, 2009, https://www.kyivpost.com/article/content/ukraine-politics/yushchenko-to-russia-hand-over-witnesses-49610.html</w:t>
      </w:r>
      <w:r w:rsidRPr="00CE1BA0">
        <w:rPr>
          <w:lang w:val="en-US"/>
        </w:rPr>
        <w:t>.</w:t>
      </w:r>
    </w:p>
  </w:footnote>
  <w:footnote w:id="52">
    <w:p w14:paraId="51FE3FCD" w14:textId="0720128D" w:rsidR="006647DE" w:rsidRPr="00CE1BA0" w:rsidRDefault="006647DE">
      <w:pPr>
        <w:pStyle w:val="FootnoteText"/>
        <w:rPr>
          <w:lang w:val="en-US"/>
        </w:rPr>
      </w:pPr>
      <w:r>
        <w:rPr>
          <w:rStyle w:val="FootnoteReference"/>
        </w:rPr>
        <w:footnoteRef/>
      </w:r>
      <w:r>
        <w:t xml:space="preserve"> </w:t>
      </w:r>
      <w:r w:rsidRPr="00D669A9">
        <w:t>Rilka Dragneva and Kataryna Wolczuk, “Between Dependence and Integration: Ukraine’s Relations with Russia,” Europe-Asia Studies 68, no. 4 (April 20, 2016): 678–98</w:t>
      </w:r>
      <w:r w:rsidRPr="00CE1BA0">
        <w:rPr>
          <w:lang w:val="en-US"/>
        </w:rPr>
        <w:t>.</w:t>
      </w:r>
    </w:p>
  </w:footnote>
  <w:footnote w:id="53">
    <w:p w14:paraId="0C30D50B" w14:textId="77C37F7C" w:rsidR="006647DE" w:rsidRPr="00FC733C" w:rsidRDefault="006647DE">
      <w:pPr>
        <w:pStyle w:val="FootnoteText"/>
        <w:rPr>
          <w:lang w:val="en-US"/>
        </w:rPr>
      </w:pPr>
      <w:r>
        <w:rPr>
          <w:rStyle w:val="FootnoteReference"/>
        </w:rPr>
        <w:footnoteRef/>
      </w:r>
      <w:r>
        <w:t xml:space="preserve"> </w:t>
      </w:r>
      <w:r w:rsidRPr="00FC733C">
        <w:t>Rawi Abdelal, “The Profits of Power: Commerce and Realpolitik in Eurasia,” www.hbs.edu (Harvard Business School, June 2013), https://www.hbs.edu/faculty/Pages/item.aspx?num=42270"&gt;https://www.hbs.edu/faculty/Pages/item.aspx?num=42270&lt;/a&gt;.</w:t>
      </w:r>
    </w:p>
  </w:footnote>
  <w:footnote w:id="54">
    <w:p w14:paraId="37583C3A" w14:textId="44177F30" w:rsidR="006647DE" w:rsidRPr="0043032C" w:rsidRDefault="006647DE" w:rsidP="003477B4">
      <w:pPr>
        <w:pStyle w:val="FootnoteText"/>
        <w:rPr>
          <w:lang w:val="en-US"/>
        </w:rPr>
      </w:pPr>
      <w:r>
        <w:rPr>
          <w:rStyle w:val="FootnoteReference"/>
        </w:rPr>
        <w:footnoteRef/>
      </w:r>
      <w:r>
        <w:t xml:space="preserve"> </w:t>
      </w:r>
      <w:r w:rsidRPr="00586FCD">
        <w:t xml:space="preserve">Rilka Dragneva and Kataryna Wolczuk, “Between Dependence and Integration: Ukraine’s Relations with Russia,” </w:t>
      </w:r>
      <w:r w:rsidRPr="00586FCD">
        <w:rPr>
          <w:i/>
          <w:iCs/>
        </w:rPr>
        <w:t>Europe-Asia Studies</w:t>
      </w:r>
      <w:r w:rsidRPr="00586FCD">
        <w:t xml:space="preserve"> 68, no. 4 (April 20, 2016): 678–98</w:t>
      </w:r>
      <w:r w:rsidRPr="0043032C">
        <w:rPr>
          <w:lang w:val="en-US"/>
        </w:rPr>
        <w:t>.</w:t>
      </w:r>
    </w:p>
  </w:footnote>
  <w:footnote w:id="55">
    <w:p w14:paraId="3BFC4B0B" w14:textId="52AB8DF1" w:rsidR="006647DE" w:rsidRPr="00C81D2F" w:rsidRDefault="006647DE">
      <w:pPr>
        <w:pStyle w:val="FootnoteText"/>
      </w:pPr>
      <w:r>
        <w:rPr>
          <w:rStyle w:val="FootnoteReference"/>
        </w:rPr>
        <w:footnoteRef/>
      </w:r>
      <w:r>
        <w:t xml:space="preserve"> </w:t>
      </w:r>
      <w:r w:rsidRPr="00C81D2F">
        <w:t xml:space="preserve">Helen Fawkes, “Ukraine Comeback Kid in New Deal,” </w:t>
      </w:r>
      <w:r w:rsidRPr="00C81D2F">
        <w:rPr>
          <w:i/>
          <w:iCs/>
        </w:rPr>
        <w:t>News.bbc.co.uk</w:t>
      </w:r>
      <w:r w:rsidRPr="00C81D2F">
        <w:t xml:space="preserve">, August 4, </w:t>
      </w:r>
      <w:r w:rsidRPr="00C81D2F">
        <w:t xml:space="preserve">2006, </w:t>
      </w:r>
      <w:r>
        <w:fldChar w:fldCharType="begin"/>
      </w:r>
      <w:r>
        <w:instrText xml:space="preserve"> HYPERLINK "http://news.bbc.co.uk/2/hi/europe/5242860.stm" </w:instrText>
      </w:r>
      <w:r>
        <w:fldChar w:fldCharType="separate"/>
      </w:r>
      <w:r w:rsidRPr="00C81D2F">
        <w:rPr>
          <w:rStyle w:val="Hyperlink"/>
        </w:rPr>
        <w:t>http://news.bbc.co.uk/2/hi/europe/5242860.stm</w:t>
      </w:r>
      <w:r>
        <w:rPr>
          <w:rStyle w:val="Hyperlink"/>
        </w:rPr>
        <w:fldChar w:fldCharType="end"/>
      </w:r>
      <w:r w:rsidRPr="00C81D2F">
        <w:t>.</w:t>
      </w:r>
    </w:p>
  </w:footnote>
  <w:footnote w:id="56">
    <w:p w14:paraId="7D76F640" w14:textId="570D7BA0" w:rsidR="006647DE" w:rsidRPr="000E29D5" w:rsidRDefault="006647DE">
      <w:pPr>
        <w:pStyle w:val="FootnoteText"/>
      </w:pPr>
      <w:r>
        <w:rPr>
          <w:rStyle w:val="FootnoteReference"/>
        </w:rPr>
        <w:footnoteRef/>
      </w:r>
      <w:r>
        <w:t xml:space="preserve"> </w:t>
      </w:r>
      <w:r w:rsidRPr="00353828">
        <w:t>FOM-Ukraine, “Ukrainian Opinions Ratings Oct-Dec 2009 (Мнения и взгляды населения Украины в сентябре - октябре 2009 года),” bd.fom.ru, October 2009, https://bd.fom.ru/report/map/ukrain/ukrain_eo/du091015</w:t>
      </w:r>
      <w:r w:rsidRPr="000E29D5">
        <w:t>.</w:t>
      </w:r>
    </w:p>
  </w:footnote>
  <w:footnote w:id="57">
    <w:p w14:paraId="505C40E2" w14:textId="5DEF7AB2" w:rsidR="006647DE" w:rsidRPr="0054424F" w:rsidRDefault="006647DE">
      <w:pPr>
        <w:pStyle w:val="FootnoteText"/>
        <w:rPr>
          <w:lang w:val="en-US"/>
        </w:rPr>
      </w:pPr>
      <w:r>
        <w:rPr>
          <w:rStyle w:val="FootnoteReference"/>
        </w:rPr>
        <w:footnoteRef/>
      </w:r>
      <w:r>
        <w:t xml:space="preserve"> </w:t>
      </w:r>
      <w:r w:rsidRPr="00101976">
        <w:t>Kyiv Post, “Interfax-Ukraine Exit Poll: Yanukovych Leads among Voters in Kyiv, Regional Capitals,” KyivPost, February 7, 2010, https://www.kyivpost.com/article/content/ukraine-politics/interfax-ukraine-exit-poll-yanukovych-leads-among-58897.html</w:t>
      </w:r>
      <w:r w:rsidRPr="0054424F">
        <w:rPr>
          <w:lang w:val="en-US"/>
        </w:rPr>
        <w:t>.</w:t>
      </w:r>
    </w:p>
  </w:footnote>
  <w:footnote w:id="58">
    <w:p w14:paraId="19F66A03" w14:textId="632D54C5" w:rsidR="006647DE" w:rsidRPr="0054424F" w:rsidRDefault="006647DE" w:rsidP="00D02337">
      <w:pPr>
        <w:pStyle w:val="FootnoteText"/>
        <w:rPr>
          <w:lang w:val="en-US"/>
        </w:rPr>
      </w:pPr>
      <w:r>
        <w:rPr>
          <w:rStyle w:val="FootnoteReference"/>
        </w:rPr>
        <w:footnoteRef/>
      </w:r>
      <w:r>
        <w:t xml:space="preserve"> </w:t>
      </w:r>
      <w:r w:rsidRPr="005F3391">
        <w:t>Olena Makarenko, “68% of Ukrainians Want Pro-European Reforms Even without EU Membership Prospects,” Euromaidan Press, October 22, 2018, http://euromaidanpress.com/2018/10/22/some-50-of-ukrainians-support-eurointegration-poll-half-empty-or-half-full-glass/</w:t>
      </w:r>
      <w:r w:rsidRPr="0054424F">
        <w:rPr>
          <w:lang w:val="en-US"/>
        </w:rPr>
        <w:t>.</w:t>
      </w:r>
    </w:p>
  </w:footnote>
  <w:footnote w:id="59">
    <w:p w14:paraId="1644C4D7" w14:textId="60877F64" w:rsidR="006647DE" w:rsidRPr="00053BF0" w:rsidRDefault="006647DE">
      <w:pPr>
        <w:pStyle w:val="FootnoteText"/>
        <w:rPr>
          <w:lang w:val="en-US"/>
        </w:rPr>
      </w:pPr>
      <w:r>
        <w:rPr>
          <w:rStyle w:val="FootnoteReference"/>
        </w:rPr>
        <w:footnoteRef/>
      </w:r>
      <w:r>
        <w:t xml:space="preserve"> </w:t>
      </w:r>
      <w:r w:rsidRPr="00806939">
        <w:t>World Heritage Encyclopedia, “List of People Killed during Euromaidan,” www.self.gutenberg.org, 2016, http://www.self.gutenberg.org/articles/eng/List_of_people_killed_during_Euromaidan</w:t>
      </w:r>
      <w:r w:rsidRPr="00053BF0">
        <w:rPr>
          <w:lang w:val="en-US"/>
        </w:rPr>
        <w:t>.</w:t>
      </w:r>
    </w:p>
  </w:footnote>
  <w:footnote w:id="60">
    <w:p w14:paraId="6C0B4BD5" w14:textId="648B88A5" w:rsidR="006647DE" w:rsidRPr="00053BF0" w:rsidRDefault="006647DE">
      <w:pPr>
        <w:pStyle w:val="FootnoteText"/>
        <w:rPr>
          <w:lang w:val="en-US"/>
        </w:rPr>
      </w:pPr>
      <w:r>
        <w:rPr>
          <w:rStyle w:val="FootnoteReference"/>
        </w:rPr>
        <w:footnoteRef/>
      </w:r>
      <w:r>
        <w:t xml:space="preserve"> </w:t>
      </w:r>
      <w:r w:rsidRPr="00DB188E">
        <w:t>Ukraine Crisis Media Center, “Seven Years On, What We Know, and How We Remember the Deadliest Days of the Maidan,” Uacrisis.org, February 19, 2021,</w:t>
      </w:r>
      <w:r w:rsidRPr="00053BF0">
        <w:rPr>
          <w:lang w:val="en-US"/>
        </w:rPr>
        <w:t xml:space="preserve"> </w:t>
      </w:r>
      <w:r w:rsidRPr="00DB188E">
        <w:t>https://uacrisis.org/en/seven-years-maidan</w:t>
      </w:r>
      <w:r w:rsidRPr="00053BF0">
        <w:rPr>
          <w:lang w:val="en-US"/>
        </w:rPr>
        <w:t>.</w:t>
      </w:r>
    </w:p>
  </w:footnote>
  <w:footnote w:id="61">
    <w:p w14:paraId="033D3E6C" w14:textId="35D39D9A" w:rsidR="006647DE" w:rsidRPr="00F77BEF" w:rsidRDefault="006647DE">
      <w:pPr>
        <w:pStyle w:val="FootnoteText"/>
        <w:rPr>
          <w:lang w:val="en-US"/>
        </w:rPr>
      </w:pPr>
      <w:r>
        <w:rPr>
          <w:rStyle w:val="FootnoteReference"/>
        </w:rPr>
        <w:footnoteRef/>
      </w:r>
      <w:r>
        <w:t xml:space="preserve"> </w:t>
      </w:r>
      <w:r w:rsidRPr="00D031CD">
        <w:t>Azerbaijan News State Agency, “With 100% Ballots Counted, 96.77% of Crimeans Vote to Re-Unite with Russia,” azertag.az, March 17, 2014, https://azertag.az/en/xeber/With_100_ballots_counted_9677_of_Crimeans_vote_to_re_unite_with_Russia</w:t>
      </w:r>
    </w:p>
  </w:footnote>
  <w:footnote w:id="62">
    <w:p w14:paraId="11A1C52E" w14:textId="7FD1FCC3" w:rsidR="006647DE" w:rsidRPr="00F22028" w:rsidRDefault="006647DE">
      <w:pPr>
        <w:pStyle w:val="FootnoteText"/>
        <w:rPr>
          <w:lang w:val="en-US"/>
        </w:rPr>
      </w:pPr>
      <w:r>
        <w:rPr>
          <w:rStyle w:val="FootnoteReference"/>
        </w:rPr>
        <w:footnoteRef/>
      </w:r>
      <w:r>
        <w:t xml:space="preserve"> </w:t>
      </w:r>
      <w:r w:rsidRPr="0059139A">
        <w:t>Paul Roderick Gregory, “Putin’s ‘Human Rights Council’ Accidentally Posts Real Crimean Election Results,” Forbes, May 5, 2014, https://www.forbes.com/sites/paulroderickgregory/2014/05/05/putins-human-rights-council-accidentally-posts-real-crimean-election-results-only-15-voted-for-annexation/?sh=64419f2af172</w:t>
      </w:r>
      <w:r w:rsidRPr="00F22028">
        <w:rPr>
          <w:lang w:val="en-US"/>
        </w:rPr>
        <w:t>.</w:t>
      </w:r>
    </w:p>
  </w:footnote>
  <w:footnote w:id="63">
    <w:p w14:paraId="726F0904" w14:textId="0C07D9CB" w:rsidR="006647DE" w:rsidRPr="00F22028" w:rsidRDefault="006647DE">
      <w:pPr>
        <w:pStyle w:val="FootnoteText"/>
        <w:rPr>
          <w:lang w:val="en-US"/>
        </w:rPr>
      </w:pPr>
      <w:r>
        <w:rPr>
          <w:rStyle w:val="FootnoteReference"/>
        </w:rPr>
        <w:footnoteRef/>
      </w:r>
      <w:r>
        <w:t xml:space="preserve"> </w:t>
      </w:r>
      <w:r w:rsidRPr="007F5612">
        <w:t>The Kremlin, “Address by President of the Russian Federation,” President of Russia (March 18, 2014), http://en.kremlin.ru/events/president/news/20603</w:t>
      </w:r>
      <w:r>
        <w:rPr>
          <w:lang w:val="en-US"/>
        </w:rPr>
        <w:t>.</w:t>
      </w:r>
    </w:p>
  </w:footnote>
  <w:footnote w:id="64">
    <w:p w14:paraId="3B1BAB4E" w14:textId="16D840D9" w:rsidR="006647DE" w:rsidRPr="000B5FA0" w:rsidRDefault="006647DE">
      <w:pPr>
        <w:pStyle w:val="FootnoteText"/>
      </w:pPr>
      <w:r>
        <w:rPr>
          <w:rStyle w:val="FootnoteReference"/>
        </w:rPr>
        <w:footnoteRef/>
      </w:r>
      <w:r>
        <w:t xml:space="preserve"> </w:t>
      </w:r>
      <w:r w:rsidRPr="000B5FA0">
        <w:t xml:space="preserve">Gwendolyn Sasse, “War and Displacement: The Case of Ukraine,” </w:t>
      </w:r>
      <w:r w:rsidRPr="000B5FA0">
        <w:rPr>
          <w:i/>
          <w:iCs/>
        </w:rPr>
        <w:t>Europe-Asia Studies</w:t>
      </w:r>
      <w:r w:rsidRPr="000B5FA0">
        <w:t xml:space="preserve"> 72, no. </w:t>
      </w:r>
      <w:r w:rsidRPr="000B5FA0">
        <w:t xml:space="preserve">3 (March 15, 2020): 347–53, </w:t>
      </w:r>
      <w:r w:rsidRPr="000B5FA0">
        <w:t>https://doi.org/</w:t>
      </w:r>
      <w:r>
        <w:fldChar w:fldCharType="begin"/>
      </w:r>
      <w:r>
        <w:instrText>HYPERLINK "https://aupedu-my.sharepoint.com/personal/a102262_aup_edu/Documents/10.1080/09668136.2020.1728087"</w:instrText>
      </w:r>
      <w:r>
        <w:fldChar w:fldCharType="separate"/>
      </w:r>
      <w:r w:rsidRPr="000B5FA0">
        <w:rPr>
          <w:rStyle w:val="Hyperlink"/>
        </w:rPr>
        <w:t>10.1080/09668136.2020.1728087</w:t>
      </w:r>
      <w:r>
        <w:rPr>
          <w:rStyle w:val="Hyperlink"/>
        </w:rPr>
        <w:fldChar w:fldCharType="end"/>
      </w:r>
      <w:r w:rsidRPr="000B5FA0">
        <w:t>.</w:t>
      </w:r>
    </w:p>
  </w:footnote>
  <w:footnote w:id="65">
    <w:p w14:paraId="50DD8A1F" w14:textId="7E4F69B7" w:rsidR="006647DE" w:rsidRPr="006104B5" w:rsidRDefault="006647DE">
      <w:pPr>
        <w:pStyle w:val="FootnoteText"/>
        <w:rPr>
          <w:lang w:val="en-US"/>
        </w:rPr>
      </w:pPr>
      <w:r>
        <w:rPr>
          <w:rStyle w:val="FootnoteReference"/>
        </w:rPr>
        <w:footnoteRef/>
      </w:r>
      <w:r>
        <w:t xml:space="preserve"> </w:t>
      </w:r>
      <w:r w:rsidRPr="00436128">
        <w:t>UN High Commissioner for Refugees Ukraine, “Registration of Internal Displacement in Ukraine,” unhcr.org, October 27, 2020, https://app.powerbi.com/view?r=eyJrIjoiY2RhMmExMjgtZWRlMS00YjcwLWI0MzktNmEwNDkwYzdmYTM0IiwidCI6ImU1YzM3OTgxLTY2NjQtNDEzNC04YTBjLTY1NDNkMmFmODBiZSIsImMiOjh9</w:t>
      </w:r>
      <w:r w:rsidRPr="006104B5">
        <w:rPr>
          <w:lang w:val="en-US"/>
        </w:rPr>
        <w:t>.</w:t>
      </w:r>
    </w:p>
  </w:footnote>
  <w:footnote w:id="66">
    <w:p w14:paraId="254276D1" w14:textId="525D00E6" w:rsidR="006647DE" w:rsidRPr="009E6E24" w:rsidRDefault="006647DE">
      <w:pPr>
        <w:pStyle w:val="FootnoteText"/>
      </w:pPr>
      <w:r>
        <w:rPr>
          <w:rStyle w:val="FootnoteReference"/>
        </w:rPr>
        <w:footnoteRef/>
      </w:r>
      <w:r>
        <w:t xml:space="preserve"> </w:t>
      </w:r>
      <w:r w:rsidRPr="009E6E24">
        <w:t xml:space="preserve">Paulina Pospieszna, Joanna Skrzypczyńska, and Beata Stępień, “Hitting Two Birds with One Stone: How Russian Countersanctions Intertwined Political and Economic Goals,” </w:t>
      </w:r>
      <w:r w:rsidRPr="009E6E24">
        <w:rPr>
          <w:i/>
          <w:iCs/>
        </w:rPr>
        <w:t>PS: Political Science &amp; Politics</w:t>
      </w:r>
      <w:r w:rsidRPr="009E6E24">
        <w:t xml:space="preserve"> 53, no. </w:t>
      </w:r>
      <w:r w:rsidRPr="009E6E24">
        <w:t xml:space="preserve">2 (April 2020): 243–47, </w:t>
      </w:r>
      <w:r w:rsidRPr="009E6E24">
        <w:t>https://doi.org/</w:t>
      </w:r>
      <w:r>
        <w:fldChar w:fldCharType="begin"/>
      </w:r>
      <w:r>
        <w:instrText>HYPERLINK "https://aupedu-my.sharepoint.com/personal/a102262_aup_edu/Documents/10.1017/s1049096519001781"</w:instrText>
      </w:r>
      <w:r>
        <w:fldChar w:fldCharType="separate"/>
      </w:r>
      <w:r w:rsidRPr="009E6E24">
        <w:rPr>
          <w:rStyle w:val="Hyperlink"/>
        </w:rPr>
        <w:t>10.1017/s1049096519001781</w:t>
      </w:r>
      <w:r>
        <w:rPr>
          <w:rStyle w:val="Hyperlink"/>
        </w:rPr>
        <w:fldChar w:fldCharType="end"/>
      </w:r>
      <w:r w:rsidRPr="009E6E24">
        <w:t>.</w:t>
      </w:r>
    </w:p>
  </w:footnote>
  <w:footnote w:id="67">
    <w:p w14:paraId="3C5B4CDD" w14:textId="4C5F4047" w:rsidR="006647DE" w:rsidRPr="00B65425" w:rsidRDefault="006647DE">
      <w:pPr>
        <w:pStyle w:val="FootnoteText"/>
      </w:pPr>
      <w:r>
        <w:rPr>
          <w:rStyle w:val="FootnoteReference"/>
        </w:rPr>
        <w:footnoteRef/>
      </w:r>
      <w:r>
        <w:t xml:space="preserve"> </w:t>
      </w:r>
      <w:r w:rsidRPr="00B65425">
        <w:t xml:space="preserve">H. J. Mackinder, “The Geographical Pivot of History,” </w:t>
      </w:r>
      <w:r w:rsidRPr="00B65425">
        <w:rPr>
          <w:i/>
          <w:iCs/>
        </w:rPr>
        <w:t>The Geographical Journal</w:t>
      </w:r>
      <w:r w:rsidRPr="00B65425">
        <w:t xml:space="preserve"> 23, no. </w:t>
      </w:r>
      <w:r w:rsidRPr="00B65425">
        <w:t>4 (April 1904): , https://doi.org/</w:t>
      </w:r>
      <w:r>
        <w:fldChar w:fldCharType="begin"/>
      </w:r>
      <w:r>
        <w:instrText>HYPERLINK "https://aupedu-my.sharepoint.com/personal/a102262_aup_edu/Documents/10.2307/1775498"</w:instrText>
      </w:r>
      <w:r>
        <w:fldChar w:fldCharType="separate"/>
      </w:r>
      <w:r w:rsidRPr="00B65425">
        <w:rPr>
          <w:rStyle w:val="Hyperlink"/>
        </w:rPr>
        <w:t>10.2307/1775498</w:t>
      </w:r>
      <w:r>
        <w:rPr>
          <w:rStyle w:val="Hyperlink"/>
        </w:rPr>
        <w:fldChar w:fldCharType="end"/>
      </w:r>
      <w:r w:rsidRPr="00B65425">
        <w:t>.</w:t>
      </w:r>
    </w:p>
  </w:footnote>
  <w:footnote w:id="68">
    <w:p w14:paraId="351EAC4C" w14:textId="1F7194C2" w:rsidR="006647DE" w:rsidRPr="00B80A52" w:rsidRDefault="006647DE">
      <w:pPr>
        <w:pStyle w:val="FootnoteText"/>
        <w:rPr>
          <w:lang w:val="en-US"/>
        </w:rPr>
      </w:pPr>
      <w:r>
        <w:rPr>
          <w:rStyle w:val="FootnoteReference"/>
        </w:rPr>
        <w:footnoteRef/>
      </w:r>
      <w:r>
        <w:t xml:space="preserve"> </w:t>
      </w:r>
      <w:r w:rsidRPr="00CC7B07">
        <w:t>State Statistics Committee of Ukraine, “General Results of the Census | National Composition of Population,” 2001.ukrcensus.gov.ua, 2001, http://2001.ukrcensus.gov.ua/eng/results/general/nationality.</w:t>
      </w:r>
    </w:p>
  </w:footnote>
  <w:footnote w:id="69">
    <w:p w14:paraId="2DF6DE7D" w14:textId="05395A90" w:rsidR="006647DE" w:rsidRPr="00EF112E" w:rsidRDefault="006647DE">
      <w:pPr>
        <w:pStyle w:val="FootnoteText"/>
        <w:rPr>
          <w:lang w:val="en-US"/>
        </w:rPr>
      </w:pPr>
      <w:r>
        <w:rPr>
          <w:rStyle w:val="FootnoteReference"/>
        </w:rPr>
        <w:footnoteRef/>
      </w:r>
      <w:r>
        <w:t xml:space="preserve"> </w:t>
      </w:r>
      <w:r w:rsidRPr="007075B1">
        <w:t>Broadcasting Board of Governors, “Contemporary Media Use in Ukraine” (June 2014), https://www.usagm.gov/wp-content/media/2014/06/Ukraine-research</w:t>
      </w:r>
      <w:r w:rsidRPr="00EF112E">
        <w:rPr>
          <w:lang w:val="en-US"/>
        </w:rPr>
        <w:t xml:space="preserve"> </w:t>
      </w:r>
      <w:r>
        <w:rPr>
          <w:lang w:val="en-US"/>
        </w:rPr>
        <w:t>-</w:t>
      </w:r>
      <w:r w:rsidRPr="007075B1">
        <w:t>brief.pdf?_ga=2.196786412.179723463.1605739064-1610282411.1605039205</w:t>
      </w:r>
      <w:r w:rsidRPr="00EF112E">
        <w:rPr>
          <w:lang w:val="en-US"/>
        </w:rPr>
        <w:t>.</w:t>
      </w:r>
    </w:p>
  </w:footnote>
  <w:footnote w:id="70">
    <w:p w14:paraId="4DBFA068" w14:textId="47CEA975" w:rsidR="006647DE" w:rsidRPr="00420073" w:rsidRDefault="006647DE">
      <w:pPr>
        <w:pStyle w:val="FootnoteText"/>
        <w:rPr>
          <w:lang w:val="en-US"/>
        </w:rPr>
      </w:pPr>
      <w:r>
        <w:rPr>
          <w:rStyle w:val="FootnoteReference"/>
        </w:rPr>
        <w:footnoteRef/>
      </w:r>
      <w:r>
        <w:t xml:space="preserve"> </w:t>
      </w:r>
      <w:r w:rsidRPr="00420073">
        <w:rPr>
          <w:lang w:val="en-US"/>
        </w:rPr>
        <w:t>Ibid.</w:t>
      </w:r>
    </w:p>
  </w:footnote>
  <w:footnote w:id="71">
    <w:p w14:paraId="644091FA" w14:textId="63DDFD94" w:rsidR="006647DE" w:rsidRPr="00E80F90" w:rsidRDefault="006647DE">
      <w:pPr>
        <w:pStyle w:val="FootnoteText"/>
        <w:rPr>
          <w:lang w:val="en-US"/>
        </w:rPr>
      </w:pPr>
      <w:r>
        <w:rPr>
          <w:rStyle w:val="FootnoteReference"/>
        </w:rPr>
        <w:footnoteRef/>
      </w:r>
      <w:r>
        <w:t xml:space="preserve"> </w:t>
      </w:r>
      <w:r w:rsidRPr="00E80F90">
        <w:t>Oleksandra Tsekhanovska, Russian Disinformation, interview by Antonina Gain, October 29, 2020.</w:t>
      </w:r>
    </w:p>
  </w:footnote>
  <w:footnote w:id="72">
    <w:p w14:paraId="0350AE41" w14:textId="116D3C02" w:rsidR="006647DE" w:rsidRPr="00725C2B" w:rsidRDefault="006647DE">
      <w:pPr>
        <w:pStyle w:val="FootnoteText"/>
        <w:rPr>
          <w:lang w:val="en-US"/>
        </w:rPr>
      </w:pPr>
      <w:r>
        <w:rPr>
          <w:rStyle w:val="FootnoteReference"/>
        </w:rPr>
        <w:footnoteRef/>
      </w:r>
      <w:r>
        <w:t xml:space="preserve"> </w:t>
      </w:r>
      <w:r w:rsidRPr="00725C2B">
        <w:t>Vika Romanyuk, “Fake: Ukraine’s Toughest Language Law. Russians Banned,” StopFake, December 6, 2020,</w:t>
      </w:r>
      <w:r w:rsidRPr="000A6FBB">
        <w:rPr>
          <w:lang w:val="en-US"/>
        </w:rPr>
        <w:t xml:space="preserve"> </w:t>
      </w:r>
      <w:r w:rsidRPr="00725C2B">
        <w:t>https://www.stopfake.org/en/fake-ukraine-s-toughest-language-law-russians-banned.</w:t>
      </w:r>
    </w:p>
  </w:footnote>
  <w:footnote w:id="73">
    <w:p w14:paraId="2316A7AA" w14:textId="2585A1D7" w:rsidR="006647DE" w:rsidRPr="000A6FBB" w:rsidRDefault="006647DE">
      <w:pPr>
        <w:pStyle w:val="FootnoteText"/>
        <w:rPr>
          <w:lang w:val="en-US"/>
        </w:rPr>
      </w:pPr>
      <w:r>
        <w:rPr>
          <w:rStyle w:val="FootnoteReference"/>
        </w:rPr>
        <w:footnoteRef/>
      </w:r>
      <w:r>
        <w:t xml:space="preserve"> </w:t>
      </w:r>
      <w:r w:rsidRPr="00781892">
        <w:t>The Kremlin, “Address by President of the Russian Federation,” President of Russia (March 18, 2014)</w:t>
      </w:r>
      <w:r w:rsidRPr="000A6FBB">
        <w:rPr>
          <w:lang w:val="en-US"/>
        </w:rPr>
        <w:t>.</w:t>
      </w:r>
    </w:p>
  </w:footnote>
  <w:footnote w:id="74">
    <w:p w14:paraId="61C48C17" w14:textId="45F87F51" w:rsidR="006647DE" w:rsidRPr="004156EA" w:rsidRDefault="006647DE">
      <w:pPr>
        <w:pStyle w:val="FootnoteText"/>
        <w:rPr>
          <w:lang w:val="en-US"/>
        </w:rPr>
      </w:pPr>
      <w:r>
        <w:rPr>
          <w:rStyle w:val="FootnoteReference"/>
        </w:rPr>
        <w:footnoteRef/>
      </w:r>
      <w:r>
        <w:t xml:space="preserve"> </w:t>
      </w:r>
      <w:r w:rsidRPr="004156EA">
        <w:t>Oleksandra Tsekhanovska, Russian Disinformation, interview by Antonina Gain, October 29, 2020.</w:t>
      </w:r>
    </w:p>
  </w:footnote>
  <w:footnote w:id="75">
    <w:p w14:paraId="253D88AF" w14:textId="67D99BCD" w:rsidR="006647DE" w:rsidRPr="00D54991" w:rsidRDefault="006647DE" w:rsidP="006A5321">
      <w:pPr>
        <w:pStyle w:val="FootnoteText"/>
        <w:rPr>
          <w:lang w:val="en-US"/>
        </w:rPr>
      </w:pPr>
      <w:r>
        <w:rPr>
          <w:rStyle w:val="FootnoteReference"/>
        </w:rPr>
        <w:footnoteRef/>
      </w:r>
      <w:r>
        <w:t xml:space="preserve"> </w:t>
      </w:r>
      <w:r w:rsidRPr="000827E8">
        <w:t>Ellen Nakashima, “Inside a Russian Disinformation Campaign in Ukraine in 2014,” The Washington Post, December 25, 2017, https://www.washingtonpost.com/world/national-security/inside-a-russian-disinformation-campaign-in-ukraine-in-2014/2017/12/25/f55b0408-e71d-11e7-ab50-621fe0588340_story.html?utm_term=.731132ee7935</w:t>
      </w:r>
      <w:r w:rsidRPr="00D54991">
        <w:rPr>
          <w:lang w:val="en-US"/>
        </w:rPr>
        <w:t>.</w:t>
      </w:r>
    </w:p>
  </w:footnote>
  <w:footnote w:id="76">
    <w:p w14:paraId="399C2096" w14:textId="780DCB9D" w:rsidR="006647DE" w:rsidRPr="00EE4BAF" w:rsidRDefault="006647DE">
      <w:pPr>
        <w:pStyle w:val="FootnoteText"/>
        <w:rPr>
          <w:lang w:val="en-US"/>
        </w:rPr>
      </w:pPr>
      <w:r>
        <w:rPr>
          <w:rStyle w:val="FootnoteReference"/>
        </w:rPr>
        <w:footnoteRef/>
      </w:r>
      <w:r>
        <w:t xml:space="preserve"> </w:t>
      </w:r>
      <w:r w:rsidRPr="00EE4BAF">
        <w:rPr>
          <w:lang w:val="en-US"/>
        </w:rPr>
        <w:t>Ibid.</w:t>
      </w:r>
    </w:p>
  </w:footnote>
  <w:footnote w:id="77">
    <w:p w14:paraId="14D90B78" w14:textId="53242275" w:rsidR="006647DE" w:rsidRPr="00EE4BAF" w:rsidRDefault="006647DE">
      <w:pPr>
        <w:pStyle w:val="FootnoteText"/>
        <w:rPr>
          <w:lang w:val="en-US"/>
        </w:rPr>
      </w:pPr>
      <w:r>
        <w:rPr>
          <w:rStyle w:val="FootnoteReference"/>
        </w:rPr>
        <w:footnoteRef/>
      </w:r>
      <w:r>
        <w:t xml:space="preserve"> </w:t>
      </w:r>
      <w:r w:rsidRPr="009C5E6E">
        <w:t>Vicky Peláez, “Scientists: Coronavirus Is a Weapon of Biological Warfare,” Sputnik Mundo, February 13, 2020, https://mundo.sputniknews.com/20200213/cientificos-el-coronavirus-seria-un-arma-de-guerra-biologica-1090460452.html</w:t>
      </w:r>
      <w:r w:rsidRPr="00EE4BAF">
        <w:rPr>
          <w:lang w:val="en-US"/>
        </w:rPr>
        <w:t>.</w:t>
      </w:r>
    </w:p>
  </w:footnote>
  <w:footnote w:id="78">
    <w:p w14:paraId="15439997" w14:textId="1B639BB1" w:rsidR="006647DE" w:rsidRPr="00EE4BAF" w:rsidRDefault="006647DE">
      <w:pPr>
        <w:pStyle w:val="FootnoteText"/>
        <w:rPr>
          <w:lang w:val="en-US"/>
        </w:rPr>
      </w:pPr>
      <w:r>
        <w:rPr>
          <w:rStyle w:val="FootnoteReference"/>
        </w:rPr>
        <w:footnoteRef/>
      </w:r>
      <w:r>
        <w:t xml:space="preserve"> </w:t>
      </w:r>
      <w:r w:rsidRPr="00E9455A">
        <w:t>Roman Olearchyk, “Ukraine Shuts TV Channels It Accuses of Spreading ‘Russian Disinformation,’” www.ft.com, February 3, 2021,</w:t>
      </w:r>
      <w:r w:rsidRPr="00EE4BAF">
        <w:rPr>
          <w:lang w:val="en-US"/>
        </w:rPr>
        <w:t xml:space="preserve"> </w:t>
      </w:r>
      <w:r w:rsidRPr="00E9455A">
        <w:t>https://www.ft.com/content/176c0332-b927-465d-9eac-3b2d7eb9706a</w:t>
      </w:r>
      <w:r w:rsidRPr="00EE4BAF">
        <w:rPr>
          <w:lang w:val="en-US"/>
        </w:rPr>
        <w:t>.</w:t>
      </w:r>
    </w:p>
  </w:footnote>
  <w:footnote w:id="79">
    <w:p w14:paraId="7BC230E4" w14:textId="6501AC90" w:rsidR="006647DE" w:rsidRPr="00561477" w:rsidRDefault="006647DE">
      <w:pPr>
        <w:pStyle w:val="FootnoteText"/>
        <w:rPr>
          <w:lang w:val="en-US"/>
        </w:rPr>
      </w:pPr>
      <w:r>
        <w:rPr>
          <w:rStyle w:val="FootnoteReference"/>
        </w:rPr>
        <w:footnoteRef/>
      </w:r>
      <w:r>
        <w:t xml:space="preserve"> </w:t>
      </w:r>
      <w:r w:rsidRPr="002E5CDA">
        <w:t>Global Engagement Center - US Department of State, “Pillars of Russia’s Disinformation and Propaganda Ecosystem” (August 2020), https://www.state.gov/wp-content/uploads/2020/08/Pillars-of-Russia%E2%80%99s-Disinformation-and-Propaganda-Ecosystem_08-04-20.pdf</w:t>
      </w:r>
      <w:r w:rsidRPr="00561477">
        <w:rPr>
          <w:lang w:val="en-US"/>
        </w:rPr>
        <w:t>.</w:t>
      </w:r>
    </w:p>
  </w:footnote>
  <w:footnote w:id="80">
    <w:p w14:paraId="6B848AB7" w14:textId="64A1C772" w:rsidR="006647DE" w:rsidRPr="00561477" w:rsidRDefault="006647DE">
      <w:pPr>
        <w:pStyle w:val="FootnoteText"/>
        <w:rPr>
          <w:lang w:val="en-US"/>
        </w:rPr>
      </w:pPr>
      <w:r>
        <w:rPr>
          <w:rStyle w:val="FootnoteReference"/>
        </w:rPr>
        <w:footnoteRef/>
      </w:r>
      <w:r>
        <w:t xml:space="preserve"> </w:t>
      </w:r>
      <w:r w:rsidR="00910783" w:rsidRPr="002E5CDA">
        <w:t>Global Engagement Center - US Department of State, “Pillars of Russia’s Disinformation and Propaganda Ecosystem” (August 2020), https://www.state.gov/wp-content/uploads/2020/08/Pillars-of-Russia%E2%80%99s-Disinformation-and-Propaganda-Ecosystem_08-04-20.pdf</w:t>
      </w:r>
      <w:r w:rsidR="00910783" w:rsidRPr="00561477">
        <w:rPr>
          <w:lang w:val="en-US"/>
        </w:rPr>
        <w:t>.</w:t>
      </w:r>
    </w:p>
  </w:footnote>
  <w:footnote w:id="81">
    <w:p w14:paraId="4926DAD6" w14:textId="0D67D186" w:rsidR="006647DE" w:rsidRPr="00AC16FD" w:rsidRDefault="006647DE">
      <w:pPr>
        <w:pStyle w:val="FootnoteText"/>
        <w:rPr>
          <w:lang w:val="en-US"/>
        </w:rPr>
      </w:pPr>
      <w:r>
        <w:rPr>
          <w:rStyle w:val="FootnoteReference"/>
        </w:rPr>
        <w:footnoteRef/>
      </w:r>
      <w:r>
        <w:t xml:space="preserve"> </w:t>
      </w:r>
      <w:r w:rsidR="00AC16FD" w:rsidRPr="002E5CDA">
        <w:t>Global Engagement Center - US Department of State, “Pillars of Russia’s Disinformation and Propaganda Ecosystem” (August 2020</w:t>
      </w:r>
      <w:r w:rsidR="00AC16FD" w:rsidRPr="00AC16FD">
        <w:rPr>
          <w:lang w:val="en-US"/>
        </w:rPr>
        <w:t>)</w:t>
      </w:r>
      <w:r w:rsidR="00AC16FD">
        <w:rPr>
          <w:lang w:val="en-US"/>
        </w:rPr>
        <w:t>.</w:t>
      </w:r>
    </w:p>
  </w:footnote>
  <w:footnote w:id="82">
    <w:p w14:paraId="3ECFCFE4" w14:textId="5E85E8AA" w:rsidR="006647DE" w:rsidRPr="00137FBA" w:rsidRDefault="006647DE">
      <w:pPr>
        <w:pStyle w:val="FootnoteText"/>
      </w:pPr>
      <w:r>
        <w:rPr>
          <w:rStyle w:val="FootnoteReference"/>
        </w:rPr>
        <w:footnoteRef/>
      </w:r>
      <w:r>
        <w:t xml:space="preserve"> </w:t>
      </w:r>
      <w:r w:rsidRPr="00137FBA">
        <w:t xml:space="preserve">Serhii Plokhy, </w:t>
      </w:r>
      <w:r w:rsidRPr="00137FBA">
        <w:rPr>
          <w:i/>
          <w:iCs/>
        </w:rPr>
        <w:t>GATES of EUROPE : A History of Ukraine.</w:t>
      </w:r>
      <w:r w:rsidRPr="00137FBA">
        <w:t xml:space="preserve"> (S.L.: Basic Books, 2021).</w:t>
      </w:r>
    </w:p>
  </w:footnote>
  <w:footnote w:id="83">
    <w:p w14:paraId="37DB2394" w14:textId="7FAF5113" w:rsidR="006647DE" w:rsidRPr="00D420DB" w:rsidRDefault="006647DE">
      <w:pPr>
        <w:pStyle w:val="FootnoteText"/>
        <w:rPr>
          <w:lang w:val="en-US"/>
        </w:rPr>
      </w:pPr>
      <w:r>
        <w:rPr>
          <w:rStyle w:val="FootnoteReference"/>
        </w:rPr>
        <w:footnoteRef/>
      </w:r>
      <w:r>
        <w:t xml:space="preserve"> </w:t>
      </w:r>
      <w:r w:rsidRPr="00B16899">
        <w:t>Sławomir Matuszak, “The Oligarchic Democracy - the Influence of Business Groups on Ukrainian Politics” (Warsaw, Poland: OSW Centre for Eastern Studies, September 2012), https://core.ac.uk/download/pdf/76798391.pdf</w:t>
      </w:r>
      <w:r w:rsidRPr="00D420DB">
        <w:rPr>
          <w:lang w:val="en-US"/>
        </w:rPr>
        <w:t>.</w:t>
      </w:r>
      <w:r w:rsidRPr="00B16899">
        <w:t>.</w:t>
      </w:r>
    </w:p>
  </w:footnote>
  <w:footnote w:id="84">
    <w:p w14:paraId="137B1AE8" w14:textId="33C9A369" w:rsidR="006647DE" w:rsidRPr="00217EAD" w:rsidRDefault="006647DE">
      <w:pPr>
        <w:pStyle w:val="FootnoteText"/>
        <w:rPr>
          <w:lang w:val="en-US"/>
        </w:rPr>
      </w:pPr>
      <w:r>
        <w:rPr>
          <w:rStyle w:val="FootnoteReference"/>
        </w:rPr>
        <w:footnoteRef/>
      </w:r>
      <w:r>
        <w:t xml:space="preserve"> </w:t>
      </w:r>
      <w:r w:rsidRPr="007427A6">
        <w:t>Vitalii Rybak, “The Clash of Oligarchs: Key Features of Ukraine’s Media Sphere,” ukraineworld.org, June 4, 2020, https://ukraineworld.org/articles/infowatch/clash-oligarchs-key-features-ukraines-media-sphere</w:t>
      </w:r>
      <w:r w:rsidRPr="00217EAD">
        <w:rPr>
          <w:lang w:val="en-US"/>
        </w:rPr>
        <w:t>.</w:t>
      </w:r>
    </w:p>
  </w:footnote>
  <w:footnote w:id="85">
    <w:p w14:paraId="64977D12" w14:textId="60E1D526" w:rsidR="006647DE" w:rsidRPr="00217EAD" w:rsidRDefault="006647DE">
      <w:pPr>
        <w:pStyle w:val="FootnoteText"/>
        <w:rPr>
          <w:lang w:val="en-US"/>
        </w:rPr>
      </w:pPr>
      <w:r>
        <w:rPr>
          <w:rStyle w:val="FootnoteReference"/>
        </w:rPr>
        <w:footnoteRef/>
      </w:r>
      <w:r>
        <w:t xml:space="preserve"> </w:t>
      </w:r>
      <w:r w:rsidRPr="00E42D87">
        <w:t>Sławomir Matuszak, “The Oligarchic Democracy - the Influence of Business Groups on Ukrainian Politics” (Warsaw, Poland: OSW Centre for Eastern Studies, September 2012)</w:t>
      </w:r>
      <w:r w:rsidRPr="00217EAD">
        <w:rPr>
          <w:lang w:val="en-US"/>
        </w:rPr>
        <w:t>.</w:t>
      </w:r>
    </w:p>
  </w:footnote>
  <w:footnote w:id="86">
    <w:p w14:paraId="5446E842" w14:textId="28541790" w:rsidR="006647DE" w:rsidRPr="008140F7" w:rsidRDefault="006647DE">
      <w:pPr>
        <w:pStyle w:val="FootnoteText"/>
      </w:pPr>
      <w:r>
        <w:rPr>
          <w:rStyle w:val="FootnoteReference"/>
        </w:rPr>
        <w:footnoteRef/>
      </w:r>
      <w:r>
        <w:t xml:space="preserve"> </w:t>
      </w:r>
      <w:r w:rsidRPr="008140F7">
        <w:t xml:space="preserve">Paul Lagasse, “Khodorkovsky, Mikhail Borisovich,” </w:t>
      </w:r>
      <w:r w:rsidRPr="008140F7">
        <w:rPr>
          <w:i/>
          <w:iCs/>
        </w:rPr>
        <w:t>The Columbia Encyclopedia</w:t>
      </w:r>
      <w:r w:rsidRPr="008140F7">
        <w:t>, 2018.</w:t>
      </w:r>
    </w:p>
  </w:footnote>
  <w:footnote w:id="87">
    <w:p w14:paraId="2EC19D6B" w14:textId="6CF5C5D6" w:rsidR="006647DE" w:rsidRPr="0022255B" w:rsidRDefault="006647DE">
      <w:pPr>
        <w:pStyle w:val="FootnoteText"/>
      </w:pPr>
      <w:r>
        <w:rPr>
          <w:rStyle w:val="FootnoteReference"/>
        </w:rPr>
        <w:footnoteRef/>
      </w:r>
      <w:r>
        <w:t xml:space="preserve"> </w:t>
      </w:r>
      <w:r w:rsidRPr="0022255B">
        <w:t xml:space="preserve">Bloomberg, “Bloomberg Billionaires Index,” </w:t>
      </w:r>
      <w:r w:rsidRPr="0022255B">
        <w:rPr>
          <w:i/>
          <w:iCs/>
        </w:rPr>
        <w:t>Bloomberg.com</w:t>
      </w:r>
      <w:r w:rsidRPr="0022255B">
        <w:t xml:space="preserve">, </w:t>
      </w:r>
      <w:r w:rsidRPr="0022255B">
        <w:t xml:space="preserve">2019, </w:t>
      </w:r>
      <w:r>
        <w:fldChar w:fldCharType="begin"/>
      </w:r>
      <w:r>
        <w:instrText xml:space="preserve"> HYPERLINK "https://www.bloomberg.com/billionaires/profiles/rinat-akhmetov/" </w:instrText>
      </w:r>
      <w:r>
        <w:fldChar w:fldCharType="separate"/>
      </w:r>
      <w:r w:rsidRPr="0022255B">
        <w:rPr>
          <w:rStyle w:val="Hyperlink"/>
        </w:rPr>
        <w:t>https://www.bloomberg.com/billionaires/profiles/rinat-akhmetov/</w:t>
      </w:r>
      <w:r>
        <w:rPr>
          <w:rStyle w:val="Hyperlink"/>
        </w:rPr>
        <w:fldChar w:fldCharType="end"/>
      </w:r>
      <w:r w:rsidRPr="0022255B">
        <w:t>.</w:t>
      </w:r>
    </w:p>
  </w:footnote>
  <w:footnote w:id="88">
    <w:p w14:paraId="1D3FB843" w14:textId="26FA63AE" w:rsidR="006647DE" w:rsidRPr="00734580" w:rsidRDefault="006647DE">
      <w:pPr>
        <w:pStyle w:val="FootnoteText"/>
        <w:rPr>
          <w:lang w:val="en-US"/>
        </w:rPr>
      </w:pPr>
      <w:r>
        <w:rPr>
          <w:rStyle w:val="FootnoteReference"/>
        </w:rPr>
        <w:footnoteRef/>
      </w:r>
      <w:r>
        <w:t xml:space="preserve"> </w:t>
      </w:r>
      <w:r w:rsidRPr="005A12EE">
        <w:t>Maximillian Hess, “Ukraine’s Donbas Don: Who Is Rinat Akhmetov? | Eurasianet,” eurasianet.org, January 29, 2020, https://eurasianet.org/ukraines-donbas-don-who-is-rinat-akhmetov</w:t>
      </w:r>
      <w:r w:rsidRPr="00734580">
        <w:rPr>
          <w:lang w:val="en-US"/>
        </w:rPr>
        <w:t>.</w:t>
      </w:r>
    </w:p>
  </w:footnote>
  <w:footnote w:id="89">
    <w:p w14:paraId="409B6BAE" w14:textId="0E8A30A8" w:rsidR="006647DE" w:rsidRPr="00734580" w:rsidRDefault="006647DE">
      <w:pPr>
        <w:pStyle w:val="FootnoteText"/>
        <w:rPr>
          <w:lang w:val="en-US"/>
        </w:rPr>
      </w:pPr>
      <w:r>
        <w:rPr>
          <w:rStyle w:val="FootnoteReference"/>
        </w:rPr>
        <w:footnoteRef/>
      </w:r>
      <w:r>
        <w:t xml:space="preserve"> </w:t>
      </w:r>
      <w:r w:rsidR="009E3FAC" w:rsidRPr="005A12EE">
        <w:t>Maximillian Hess, “Ukraine’s Donbas Don: Who Is Rinat Akhmetov? | Eurasianet,” eurasianet.org, January 29, 2020, https://eurasianet.org/ukraines-donbas-don-who-is-rinat-akhmetov</w:t>
      </w:r>
      <w:r w:rsidR="009E3FAC" w:rsidRPr="00734580">
        <w:rPr>
          <w:lang w:val="en-US"/>
        </w:rPr>
        <w:t>.</w:t>
      </w:r>
    </w:p>
  </w:footnote>
  <w:footnote w:id="90">
    <w:p w14:paraId="545DA20B" w14:textId="29EE1371" w:rsidR="006647DE" w:rsidRPr="00734580" w:rsidRDefault="006647DE">
      <w:pPr>
        <w:pStyle w:val="FootnoteText"/>
        <w:rPr>
          <w:lang w:val="en-US"/>
        </w:rPr>
      </w:pPr>
      <w:r>
        <w:rPr>
          <w:rStyle w:val="FootnoteReference"/>
        </w:rPr>
        <w:footnoteRef/>
      </w:r>
      <w:r>
        <w:t xml:space="preserve"> </w:t>
      </w:r>
      <w:r w:rsidRPr="00EC5DC2">
        <w:t>Sławomir Matuszak, “The Oligarchic Democracy - the Influence of Business Groups on Ukrainian Politics” (Warsaw, Poland: OSW Centre for Eastern Studies, September 2012</w:t>
      </w:r>
      <w:r w:rsidRPr="00734580">
        <w:rPr>
          <w:lang w:val="en-US"/>
        </w:rPr>
        <w:t>)</w:t>
      </w:r>
      <w:r>
        <w:rPr>
          <w:lang w:val="en-US"/>
        </w:rPr>
        <w:t>.</w:t>
      </w:r>
    </w:p>
  </w:footnote>
  <w:footnote w:id="91">
    <w:p w14:paraId="2643CB6C" w14:textId="6E13467D" w:rsidR="006647DE" w:rsidRPr="00DC0D59" w:rsidRDefault="006647DE">
      <w:pPr>
        <w:pStyle w:val="FootnoteText"/>
        <w:rPr>
          <w:lang w:val="en-US"/>
        </w:rPr>
      </w:pPr>
      <w:r>
        <w:rPr>
          <w:rStyle w:val="FootnoteReference"/>
        </w:rPr>
        <w:footnoteRef/>
      </w:r>
      <w:r>
        <w:t xml:space="preserve"> </w:t>
      </w:r>
      <w:r w:rsidRPr="00DC0D59">
        <w:rPr>
          <w:lang w:val="en-US"/>
        </w:rPr>
        <w:t>Price-fixing</w:t>
      </w:r>
      <w:r>
        <w:rPr>
          <w:lang w:val="en-US"/>
        </w:rPr>
        <w:t xml:space="preserve">: </w:t>
      </w:r>
      <w:r w:rsidRPr="00F970D8">
        <w:rPr>
          <w:lang w:val="en-US"/>
        </w:rPr>
        <w:t>an agreement that is usually not legal, in which companies all sell goods at a particular price in order to keep prices high</w:t>
      </w:r>
      <w:r>
        <w:rPr>
          <w:lang w:val="en-US"/>
        </w:rPr>
        <w:t xml:space="preserve">. </w:t>
      </w:r>
      <w:r w:rsidRPr="00F970D8">
        <w:rPr>
          <w:lang w:val="en-US"/>
        </w:rPr>
        <w:t>Cambridge Dictionary, “Price Fixing Definition,” dictionary.cambridge.org, accessed February 21, 2021, https://dictionary.cambridge.org/dictionary/english/price-fixing</w:t>
      </w:r>
      <w:r>
        <w:rPr>
          <w:lang w:val="en-US"/>
        </w:rPr>
        <w:t>.</w:t>
      </w:r>
    </w:p>
  </w:footnote>
  <w:footnote w:id="92">
    <w:p w14:paraId="5521578A" w14:textId="6B80529B" w:rsidR="006647DE" w:rsidRPr="00083819" w:rsidRDefault="006647DE">
      <w:pPr>
        <w:pStyle w:val="FootnoteText"/>
        <w:rPr>
          <w:lang w:val="en-US"/>
        </w:rPr>
      </w:pPr>
      <w:r>
        <w:rPr>
          <w:rStyle w:val="FootnoteReference"/>
        </w:rPr>
        <w:footnoteRef/>
      </w:r>
      <w:r>
        <w:t xml:space="preserve"> </w:t>
      </w:r>
      <w:r w:rsidRPr="00971957">
        <w:t>Roman Olearchyk, “Ukraine’s Oligarchs Jostle for Influence with President Zelensky,” The International Financial Times, February 19, 2020, https://www.ft.com/content/1821b882-4366-11ea-abea-0c7a29cd66fe</w:t>
      </w:r>
      <w:r w:rsidRPr="00083819">
        <w:rPr>
          <w:lang w:val="en-US"/>
        </w:rPr>
        <w:t>.</w:t>
      </w:r>
    </w:p>
  </w:footnote>
  <w:footnote w:id="93">
    <w:p w14:paraId="1D8E91C3" w14:textId="77D3F10A" w:rsidR="006647DE" w:rsidRPr="00083819" w:rsidRDefault="006647DE">
      <w:pPr>
        <w:pStyle w:val="FootnoteText"/>
        <w:rPr>
          <w:lang w:val="en-US"/>
        </w:rPr>
      </w:pPr>
      <w:r>
        <w:rPr>
          <w:rStyle w:val="FootnoteReference"/>
        </w:rPr>
        <w:footnoteRef/>
      </w:r>
      <w:r>
        <w:t xml:space="preserve"> </w:t>
      </w:r>
      <w:r w:rsidRPr="00083819">
        <w:rPr>
          <w:lang w:val="en-US"/>
        </w:rPr>
        <w:t>Ibid.</w:t>
      </w:r>
    </w:p>
  </w:footnote>
  <w:footnote w:id="94">
    <w:p w14:paraId="3DC5706A" w14:textId="2F752DE4" w:rsidR="006647DE" w:rsidRPr="00083819" w:rsidRDefault="006647DE">
      <w:pPr>
        <w:pStyle w:val="FootnoteText"/>
        <w:rPr>
          <w:lang w:val="en-US"/>
        </w:rPr>
      </w:pPr>
      <w:r>
        <w:rPr>
          <w:rStyle w:val="FootnoteReference"/>
        </w:rPr>
        <w:footnoteRef/>
      </w:r>
      <w:r>
        <w:t xml:space="preserve"> </w:t>
      </w:r>
      <w:r w:rsidRPr="00EC5DC2">
        <w:t>Sławomir Matuszak, “The Oligarchic Democracy - the Influence of Business Groups on Ukrainian Politics” (Warsaw, Poland: OSW Centre for Eastern Studies, September 2012)</w:t>
      </w:r>
      <w:r w:rsidRPr="00083819">
        <w:rPr>
          <w:lang w:val="en-US"/>
        </w:rPr>
        <w:t>.</w:t>
      </w:r>
    </w:p>
  </w:footnote>
  <w:footnote w:id="95">
    <w:p w14:paraId="33C2F198" w14:textId="264EDAE5" w:rsidR="006647DE" w:rsidRPr="00494D68" w:rsidRDefault="006647DE">
      <w:pPr>
        <w:pStyle w:val="FootnoteText"/>
        <w:rPr>
          <w:lang w:val="en-US"/>
        </w:rPr>
      </w:pPr>
      <w:r>
        <w:rPr>
          <w:rStyle w:val="FootnoteReference"/>
        </w:rPr>
        <w:footnoteRef/>
      </w:r>
      <w:r>
        <w:t xml:space="preserve"> </w:t>
      </w:r>
      <w:r w:rsidRPr="00DE1F07">
        <w:t>Roman Olearchyk, “Ukraine’s Oligarchs Jostle for Influence with President Zelensky,” The International Financial Times, February 19, 2020</w:t>
      </w:r>
      <w:r w:rsidRPr="00494D68">
        <w:rPr>
          <w:lang w:val="en-US"/>
        </w:rPr>
        <w:t>.</w:t>
      </w:r>
    </w:p>
  </w:footnote>
  <w:footnote w:id="96">
    <w:p w14:paraId="59E5BD65" w14:textId="31020D4D" w:rsidR="006647DE" w:rsidRPr="00494D68" w:rsidRDefault="006647DE">
      <w:pPr>
        <w:pStyle w:val="FootnoteText"/>
        <w:rPr>
          <w:lang w:val="en-US"/>
        </w:rPr>
      </w:pPr>
      <w:r>
        <w:rPr>
          <w:rStyle w:val="FootnoteReference"/>
        </w:rPr>
        <w:footnoteRef/>
      </w:r>
      <w:r>
        <w:t xml:space="preserve"> </w:t>
      </w:r>
      <w:r w:rsidRPr="0032075E">
        <w:t>Michael Carpenter, “The Oligarchs Who Lost Ukraine and Won Washington,” Foreign Affairs, November 26, 2019, https://www.foreignaffairs.com/articles/russia-fsu/2019-11-26/oligarchs-who-lost-ukraine-and-won-washington?utm_medium=email_notifications&amp;utm_source=reg_confirmation&amp;utm_campaign=reg_guestpass</w:t>
      </w:r>
      <w:r w:rsidRPr="00494D68">
        <w:rPr>
          <w:lang w:val="en-US"/>
        </w:rPr>
        <w:t>.</w:t>
      </w:r>
    </w:p>
  </w:footnote>
  <w:footnote w:id="97">
    <w:p w14:paraId="082F7C92" w14:textId="208DFF5B" w:rsidR="006647DE" w:rsidRPr="00344FD6" w:rsidRDefault="006647DE">
      <w:pPr>
        <w:pStyle w:val="FootnoteText"/>
      </w:pPr>
      <w:r>
        <w:rPr>
          <w:rStyle w:val="FootnoteReference"/>
        </w:rPr>
        <w:footnoteRef/>
      </w:r>
      <w:r>
        <w:t xml:space="preserve"> </w:t>
      </w:r>
      <w:r w:rsidRPr="00003D23">
        <w:t xml:space="preserve">Kenneth P. Vogel et al., “Prosecutors Examining Ukrainians Who Flocked to Trump Inaugural (Published 2019),” </w:t>
      </w:r>
      <w:r w:rsidRPr="00003D23">
        <w:rPr>
          <w:i/>
          <w:iCs/>
        </w:rPr>
        <w:t>The New York Times</w:t>
      </w:r>
      <w:r w:rsidRPr="00003D23">
        <w:t xml:space="preserve">, January 11, 2019, sec. </w:t>
      </w:r>
      <w:r w:rsidRPr="00003D23">
        <w:t xml:space="preserve">U.S., </w:t>
      </w:r>
      <w:r>
        <w:fldChar w:fldCharType="begin"/>
      </w:r>
      <w:r>
        <w:instrText xml:space="preserve"> HYPERLINK "https://www.nytimes.com/2019/01/10/us/politics/ukraine-donald-trump-inauguration.html" </w:instrText>
      </w:r>
      <w:r>
        <w:fldChar w:fldCharType="separate"/>
      </w:r>
      <w:r w:rsidRPr="00003D23">
        <w:rPr>
          <w:rStyle w:val="Hyperlink"/>
        </w:rPr>
        <w:t>https://www.nytimes.com/2019/01/10/us/politics/ukraine-donald-trump-inauguration.html</w:t>
      </w:r>
      <w:r>
        <w:rPr>
          <w:rStyle w:val="Hyperlink"/>
        </w:rPr>
        <w:fldChar w:fldCharType="end"/>
      </w:r>
      <w:r w:rsidRPr="00003D23">
        <w:t>.</w:t>
      </w:r>
    </w:p>
  </w:footnote>
  <w:footnote w:id="98">
    <w:p w14:paraId="02D4C724" w14:textId="4A0C4B11" w:rsidR="006647DE" w:rsidRPr="006A69B1" w:rsidRDefault="006647DE">
      <w:pPr>
        <w:pStyle w:val="FootnoteText"/>
        <w:rPr>
          <w:lang w:val="en-US"/>
        </w:rPr>
      </w:pPr>
      <w:r>
        <w:rPr>
          <w:rStyle w:val="FootnoteReference"/>
        </w:rPr>
        <w:footnoteRef/>
      </w:r>
      <w:r>
        <w:t xml:space="preserve"> </w:t>
      </w:r>
      <w:r w:rsidRPr="003205AF">
        <w:t>Michael Carpenter, “The Oligarchs Who Lost Ukraine and Won Washington,” Foreign Affairs, November 26, 2019</w:t>
      </w:r>
      <w:r w:rsidRPr="006A69B1">
        <w:rPr>
          <w:lang w:val="en-US"/>
        </w:rPr>
        <w:t>.</w:t>
      </w:r>
    </w:p>
  </w:footnote>
  <w:footnote w:id="99">
    <w:p w14:paraId="6179036C" w14:textId="72361A2A" w:rsidR="006647DE" w:rsidRPr="006A69B1" w:rsidRDefault="006647DE">
      <w:pPr>
        <w:pStyle w:val="FootnoteText"/>
        <w:rPr>
          <w:lang w:val="en-US"/>
        </w:rPr>
      </w:pPr>
      <w:r>
        <w:rPr>
          <w:rStyle w:val="FootnoteReference"/>
        </w:rPr>
        <w:footnoteRef/>
      </w:r>
      <w:r>
        <w:t xml:space="preserve"> </w:t>
      </w:r>
      <w:r w:rsidR="00955951" w:rsidRPr="003205AF">
        <w:t>Michael Carpenter, “The Oligarchs Who Lost Ukraine and Won Washington,” Foreign Affairs, November 26, 2019</w:t>
      </w:r>
      <w:r w:rsidR="00955951" w:rsidRPr="006A69B1">
        <w:rPr>
          <w:lang w:val="en-US"/>
        </w:rPr>
        <w:t>.</w:t>
      </w:r>
    </w:p>
  </w:footnote>
  <w:footnote w:id="100">
    <w:p w14:paraId="3ADD79BB" w14:textId="57762E72" w:rsidR="006647DE" w:rsidRPr="00955951" w:rsidRDefault="006647DE">
      <w:pPr>
        <w:pStyle w:val="FootnoteText"/>
        <w:rPr>
          <w:lang w:val="fr-CA"/>
        </w:rPr>
      </w:pPr>
      <w:r>
        <w:rPr>
          <w:rStyle w:val="FootnoteReference"/>
        </w:rPr>
        <w:footnoteRef/>
      </w:r>
      <w:r>
        <w:t xml:space="preserve"> </w:t>
      </w:r>
      <w:r w:rsidR="00955951">
        <w:rPr>
          <w:lang w:val="fr-CA"/>
        </w:rPr>
        <w:t>Ibid.</w:t>
      </w:r>
    </w:p>
  </w:footnote>
  <w:footnote w:id="101">
    <w:p w14:paraId="48861228" w14:textId="7F414E0F" w:rsidR="006647DE" w:rsidRPr="00B140EA" w:rsidRDefault="006647DE">
      <w:pPr>
        <w:pStyle w:val="FootnoteText"/>
        <w:rPr>
          <w:lang w:val="en-US"/>
        </w:rPr>
      </w:pPr>
      <w:r>
        <w:rPr>
          <w:rStyle w:val="FootnoteReference"/>
        </w:rPr>
        <w:footnoteRef/>
      </w:r>
      <w:r>
        <w:t xml:space="preserve"> </w:t>
      </w:r>
      <w:r w:rsidRPr="0067279E">
        <w:t>Sławomir Matuszak, “The Oligarchic Democracy - the Influence of Business Groups on Ukrainian Politics” (Warsaw, Poland: OSW Centre for Eastern Studies, September 2012</w:t>
      </w:r>
      <w:r w:rsidRPr="006A69B1">
        <w:rPr>
          <w:lang w:val="en-US"/>
        </w:rPr>
        <w:t>)</w:t>
      </w:r>
      <w:r>
        <w:rPr>
          <w:lang w:val="en-US"/>
        </w:rPr>
        <w:t>.</w:t>
      </w:r>
    </w:p>
  </w:footnote>
  <w:footnote w:id="102">
    <w:p w14:paraId="29EFA23F" w14:textId="09C91739" w:rsidR="006647DE" w:rsidRPr="006A69B1" w:rsidRDefault="006647DE">
      <w:pPr>
        <w:pStyle w:val="FootnoteText"/>
        <w:rPr>
          <w:lang w:val="en-US"/>
        </w:rPr>
      </w:pPr>
      <w:r>
        <w:rPr>
          <w:rStyle w:val="FootnoteReference"/>
        </w:rPr>
        <w:footnoteRef/>
      </w:r>
      <w:r>
        <w:t xml:space="preserve"> </w:t>
      </w:r>
      <w:r w:rsidR="00AC16FD" w:rsidRPr="00955951">
        <w:rPr>
          <w:lang w:val="en-US"/>
        </w:rPr>
        <w:t>Ibid.</w:t>
      </w:r>
      <w:r w:rsidRPr="006A69B1">
        <w:rPr>
          <w:lang w:val="en-US"/>
        </w:rPr>
        <w:t xml:space="preserve"> </w:t>
      </w:r>
    </w:p>
  </w:footnote>
  <w:footnote w:id="103">
    <w:p w14:paraId="5F8F04AA" w14:textId="6DACDA48" w:rsidR="006647DE" w:rsidRPr="006A69B1" w:rsidRDefault="006647DE">
      <w:pPr>
        <w:pStyle w:val="FootnoteText"/>
        <w:rPr>
          <w:lang w:val="en-US"/>
        </w:rPr>
      </w:pPr>
      <w:r>
        <w:rPr>
          <w:rStyle w:val="FootnoteReference"/>
        </w:rPr>
        <w:footnoteRef/>
      </w:r>
      <w:r>
        <w:t xml:space="preserve"> </w:t>
      </w:r>
      <w:r w:rsidRPr="00B94CDD">
        <w:t>Michael Carpenter, “The Oligarchs Who Lost Ukraine and Won Washington,” Foreign Affairs, November 26, 2019</w:t>
      </w:r>
      <w:r w:rsidRPr="006A69B1">
        <w:rPr>
          <w:lang w:val="en-US"/>
        </w:rPr>
        <w:t>.</w:t>
      </w:r>
    </w:p>
  </w:footnote>
  <w:footnote w:id="104">
    <w:p w14:paraId="58BD8144" w14:textId="47497546" w:rsidR="006647DE" w:rsidRPr="006A69B1" w:rsidRDefault="006647DE">
      <w:pPr>
        <w:pStyle w:val="FootnoteText"/>
        <w:rPr>
          <w:lang w:val="en-US"/>
        </w:rPr>
      </w:pPr>
      <w:r>
        <w:rPr>
          <w:rStyle w:val="FootnoteReference"/>
        </w:rPr>
        <w:footnoteRef/>
      </w:r>
      <w:r>
        <w:t xml:space="preserve"> </w:t>
      </w:r>
      <w:r w:rsidRPr="00631347">
        <w:t>Sławomir Matuszak, “The Oligarchic Democracy - the Influence of Business Groups on Ukrainian Politics” (Warsaw, Poland: OSW Centre for Eastern Studies, September 2012)</w:t>
      </w:r>
      <w:r w:rsidRPr="006A69B1">
        <w:rPr>
          <w:lang w:val="en-US"/>
        </w:rPr>
        <w:t>.</w:t>
      </w:r>
    </w:p>
  </w:footnote>
  <w:footnote w:id="105">
    <w:p w14:paraId="5573081F" w14:textId="686CE208" w:rsidR="006647DE" w:rsidRPr="006A69B1" w:rsidRDefault="006647DE">
      <w:pPr>
        <w:pStyle w:val="FootnoteText"/>
        <w:rPr>
          <w:lang w:val="en-US"/>
        </w:rPr>
      </w:pPr>
      <w:r>
        <w:rPr>
          <w:rStyle w:val="FootnoteReference"/>
        </w:rPr>
        <w:footnoteRef/>
      </w:r>
      <w:r>
        <w:t xml:space="preserve"> </w:t>
      </w:r>
      <w:r w:rsidRPr="001E3E3D">
        <w:t>Roman Olearchyk, “Ukraine’s Oligarchs Jostle for Influence with President Zelensky,” The International Financial Times, February 19, 2020</w:t>
      </w:r>
      <w:r w:rsidRPr="006A69B1">
        <w:rPr>
          <w:lang w:val="en-US"/>
        </w:rPr>
        <w:t>.</w:t>
      </w:r>
    </w:p>
  </w:footnote>
  <w:footnote w:id="106">
    <w:p w14:paraId="01D67D97" w14:textId="1F0790A1" w:rsidR="006647DE" w:rsidRPr="00955951" w:rsidRDefault="006647DE">
      <w:pPr>
        <w:pStyle w:val="FootnoteText"/>
        <w:rPr>
          <w:lang w:val="en-US"/>
        </w:rPr>
      </w:pPr>
      <w:r>
        <w:rPr>
          <w:rStyle w:val="FootnoteReference"/>
        </w:rPr>
        <w:footnoteRef/>
      </w:r>
      <w:r>
        <w:t xml:space="preserve"> </w:t>
      </w:r>
      <w:r w:rsidR="00955951" w:rsidRPr="001E3E3D">
        <w:t>Roman Olearchyk, “Ukraine’s Oligarchs Jostle for Influence with President Zelensky,” The International Financial Times, February 19, 2020</w:t>
      </w:r>
      <w:r w:rsidR="00955951" w:rsidRPr="006A69B1">
        <w:rPr>
          <w:lang w:val="en-US"/>
        </w:rPr>
        <w:t>.</w:t>
      </w:r>
    </w:p>
  </w:footnote>
  <w:footnote w:id="107">
    <w:p w14:paraId="46A88C02" w14:textId="74D7E859" w:rsidR="006647DE" w:rsidRPr="00A734EC" w:rsidRDefault="006647DE">
      <w:pPr>
        <w:pStyle w:val="FootnoteText"/>
        <w:rPr>
          <w:lang w:val="en-US"/>
        </w:rPr>
      </w:pPr>
      <w:r>
        <w:rPr>
          <w:rStyle w:val="FootnoteReference"/>
        </w:rPr>
        <w:footnoteRef/>
      </w:r>
      <w:r>
        <w:t xml:space="preserve"> </w:t>
      </w:r>
      <w:r w:rsidR="003E2C31" w:rsidRPr="003E2C31">
        <w:rPr>
          <w:lang w:val="en-US"/>
        </w:rPr>
        <w:t>Nat</w:t>
      </w:r>
      <w:r w:rsidR="003E2C31">
        <w:rPr>
          <w:lang w:val="en-US"/>
        </w:rPr>
        <w:t>ali</w:t>
      </w:r>
      <w:r w:rsidR="001F1AF9">
        <w:rPr>
          <w:lang w:val="en-US"/>
        </w:rPr>
        <w:t>y</w:t>
      </w:r>
      <w:r w:rsidR="003E2C31">
        <w:rPr>
          <w:lang w:val="en-US"/>
        </w:rPr>
        <w:t xml:space="preserve">a </w:t>
      </w:r>
      <w:proofErr w:type="spellStart"/>
      <w:r w:rsidR="003E2C31">
        <w:rPr>
          <w:lang w:val="en-US"/>
        </w:rPr>
        <w:t>Dan’kova</w:t>
      </w:r>
      <w:proofErr w:type="spellEnd"/>
      <w:r w:rsidRPr="009038A7">
        <w:t xml:space="preserve">, </w:t>
      </w:r>
      <w:r w:rsidR="003E2C31">
        <w:rPr>
          <w:lang w:val="en-US"/>
        </w:rPr>
        <w:t>“</w:t>
      </w:r>
      <w:r w:rsidR="003E2C31" w:rsidRPr="003E2C31">
        <w:rPr>
          <w:lang w:val="en-US"/>
        </w:rPr>
        <w:t>De</w:t>
      </w:r>
      <w:r w:rsidR="003E2C31">
        <w:rPr>
          <w:lang w:val="en-US"/>
        </w:rPr>
        <w:t xml:space="preserve">tector of TV ratings: what do Ukrainians watch during lockdown?” </w:t>
      </w:r>
      <w:r w:rsidRPr="009038A7">
        <w:t>“Детектор телерейтингів: що українці дивляться на карантині?,” detector.media, April 15, 2020, https://detector.media/rinok/article/176382/2020-04-15-detektor-telereytyngiv-shcho-ukraintsi-dyvlyatsya-na-karantyni/</w:t>
      </w:r>
      <w:r w:rsidRPr="00A734EC">
        <w:rPr>
          <w:lang w:val="en-US"/>
        </w:rPr>
        <w:t>.</w:t>
      </w:r>
    </w:p>
  </w:footnote>
  <w:footnote w:id="108">
    <w:p w14:paraId="4123DFC5" w14:textId="70423CBD" w:rsidR="006647DE" w:rsidRPr="00A734EC" w:rsidRDefault="006647DE">
      <w:pPr>
        <w:pStyle w:val="FootnoteText"/>
        <w:rPr>
          <w:lang w:val="en-US"/>
        </w:rPr>
      </w:pPr>
      <w:r>
        <w:rPr>
          <w:rStyle w:val="FootnoteReference"/>
        </w:rPr>
        <w:footnoteRef/>
      </w:r>
      <w:r>
        <w:t xml:space="preserve"> </w:t>
      </w:r>
      <w:r w:rsidRPr="00081E1E">
        <w:t>Vitalii Rybak, “The Clash of Oligarchs: Key Features of Ukraine’s Media Sphere,” ukraineworld.org, June 4, 2020</w:t>
      </w:r>
      <w:r w:rsidRPr="00A734EC">
        <w:rPr>
          <w:lang w:val="en-US"/>
        </w:rPr>
        <w:t>.</w:t>
      </w:r>
    </w:p>
  </w:footnote>
  <w:footnote w:id="109">
    <w:p w14:paraId="510B6DE4" w14:textId="6138170A" w:rsidR="006647DE" w:rsidRPr="009E3FAC" w:rsidRDefault="006647DE">
      <w:pPr>
        <w:pStyle w:val="FootnoteText"/>
        <w:rPr>
          <w:lang w:val="en-US"/>
        </w:rPr>
      </w:pPr>
      <w:r>
        <w:rPr>
          <w:rStyle w:val="FootnoteReference"/>
        </w:rPr>
        <w:footnoteRef/>
      </w:r>
      <w:r>
        <w:t xml:space="preserve"> </w:t>
      </w:r>
      <w:r w:rsidR="009E3FAC">
        <w:rPr>
          <w:lang w:val="en-US"/>
        </w:rPr>
        <w:t>Ibid.</w:t>
      </w:r>
    </w:p>
  </w:footnote>
  <w:footnote w:id="110">
    <w:p w14:paraId="6AEAE2E8" w14:textId="50ADF1E3" w:rsidR="006647DE" w:rsidRPr="00862B4E" w:rsidRDefault="006647DE">
      <w:pPr>
        <w:pStyle w:val="FootnoteText"/>
      </w:pPr>
      <w:r>
        <w:rPr>
          <w:rStyle w:val="FootnoteReference"/>
        </w:rPr>
        <w:footnoteRef/>
      </w:r>
      <w:r>
        <w:t xml:space="preserve"> </w:t>
      </w:r>
      <w:r w:rsidRPr="00FD4126">
        <w:t>Serhiy Verlanov, “Taming Ukraine’s Oligarchs,” Atlantic Council, November 19, 2020, https://www.atlanticcouncil.org/blogs/ukrainealert/taming-ukraines-oligarchs</w:t>
      </w:r>
      <w:r>
        <w:rPr>
          <w:lang w:val="en-US"/>
        </w:rPr>
        <w:t>/</w:t>
      </w:r>
      <w:r w:rsidRPr="00FD4126">
        <w:t>.</w:t>
      </w:r>
    </w:p>
  </w:footnote>
  <w:footnote w:id="111">
    <w:p w14:paraId="0A307154" w14:textId="0C0CBB7C" w:rsidR="006647DE" w:rsidRPr="0095212D" w:rsidRDefault="006647DE">
      <w:pPr>
        <w:pStyle w:val="FootnoteText"/>
        <w:rPr>
          <w:lang w:val="en-US"/>
        </w:rPr>
      </w:pPr>
      <w:r>
        <w:rPr>
          <w:rStyle w:val="FootnoteReference"/>
        </w:rPr>
        <w:footnoteRef/>
      </w:r>
      <w:r>
        <w:t xml:space="preserve"> </w:t>
      </w:r>
      <w:r w:rsidRPr="003E35E0">
        <w:t>Ukrainian Institute for the Future, “The Future of the Ukrainian Oligarchs,” 2018, https://www.wilsoncenter.org/sites/default/files/media/documents/event/the_future_of_ukrainian_oligarchs.pdf</w:t>
      </w:r>
    </w:p>
  </w:footnote>
  <w:footnote w:id="112">
    <w:p w14:paraId="5A34C95E" w14:textId="1C82C4F4" w:rsidR="006647DE" w:rsidRPr="0095212D" w:rsidRDefault="006647DE">
      <w:pPr>
        <w:pStyle w:val="FootnoteText"/>
        <w:rPr>
          <w:lang w:val="en-US"/>
        </w:rPr>
      </w:pPr>
      <w:r>
        <w:rPr>
          <w:rStyle w:val="FootnoteReference"/>
        </w:rPr>
        <w:footnoteRef/>
      </w:r>
      <w:r>
        <w:t xml:space="preserve"> </w:t>
      </w:r>
      <w:r w:rsidRPr="0053473E">
        <w:t>Kristina A. Kvien, “We Must All Fight against Disinformation,” U.S. Embassy in Ukraine, August 12, 2020</w:t>
      </w:r>
      <w:r w:rsidRPr="0095212D">
        <w:rPr>
          <w:lang w:val="en-US"/>
        </w:rPr>
        <w:t>.</w:t>
      </w:r>
    </w:p>
  </w:footnote>
  <w:footnote w:id="113">
    <w:p w14:paraId="274DC322" w14:textId="52897EF1" w:rsidR="006647DE" w:rsidRPr="0095212D" w:rsidRDefault="006647DE">
      <w:pPr>
        <w:pStyle w:val="FootnoteText"/>
        <w:rPr>
          <w:lang w:val="en-US"/>
        </w:rPr>
      </w:pPr>
      <w:r>
        <w:rPr>
          <w:rStyle w:val="FootnoteReference"/>
        </w:rPr>
        <w:footnoteRef/>
      </w:r>
      <w:r>
        <w:t xml:space="preserve"> </w:t>
      </w:r>
      <w:r w:rsidRPr="002303E7">
        <w:t>Sławomir Matuszak, “The Oligarchic Democracy - the Influence of Business Groups on Ukrainian Politics” (Warsaw, Poland: OSW Centre for Eastern Studies, September 2012</w:t>
      </w:r>
      <w:r w:rsidRPr="0095212D">
        <w:rPr>
          <w:lang w:val="en-US"/>
        </w:rPr>
        <w:t>)</w:t>
      </w:r>
      <w:r>
        <w:rPr>
          <w:lang w:val="en-US"/>
        </w:rPr>
        <w:t>.</w:t>
      </w:r>
    </w:p>
  </w:footnote>
  <w:footnote w:id="114">
    <w:p w14:paraId="59C401DC" w14:textId="7EFDC74A" w:rsidR="006647DE" w:rsidRPr="0095212D" w:rsidRDefault="006647DE">
      <w:pPr>
        <w:pStyle w:val="FootnoteText"/>
        <w:rPr>
          <w:lang w:val="en-US"/>
        </w:rPr>
      </w:pPr>
      <w:r>
        <w:rPr>
          <w:rStyle w:val="FootnoteReference"/>
        </w:rPr>
        <w:footnoteRef/>
      </w:r>
      <w:r>
        <w:t xml:space="preserve"> </w:t>
      </w:r>
      <w:r w:rsidRPr="007B69AB">
        <w:t>Kristina A. Kvien, “We Must All Fight against Disinformation,” U.S. Embassy in Ukraine, August 12, 2020</w:t>
      </w:r>
      <w:r w:rsidRPr="0095212D">
        <w:rPr>
          <w:lang w:val="en-US"/>
        </w:rPr>
        <w:t>.</w:t>
      </w:r>
    </w:p>
  </w:footnote>
  <w:footnote w:id="115">
    <w:p w14:paraId="57F3A2F8" w14:textId="11F085F3" w:rsidR="006647DE" w:rsidRPr="0095212D" w:rsidRDefault="006647DE">
      <w:pPr>
        <w:pStyle w:val="FootnoteText"/>
        <w:rPr>
          <w:lang w:val="en-US"/>
        </w:rPr>
      </w:pPr>
      <w:r>
        <w:rPr>
          <w:rStyle w:val="FootnoteReference"/>
        </w:rPr>
        <w:footnoteRef/>
      </w:r>
      <w:r>
        <w:t xml:space="preserve"> </w:t>
      </w:r>
      <w:r w:rsidRPr="000D3FAE">
        <w:t xml:space="preserve">Manuel Rodriguez, “Disinformation Operations Aimed at (Democratic) Elections in the Context of Public International Law: The Conduct of the Internet Research Agency during the 2016 US Presidential Election,” </w:t>
      </w:r>
      <w:r w:rsidRPr="000D3FAE">
        <w:rPr>
          <w:i/>
          <w:iCs/>
        </w:rPr>
        <w:t>International Journal of Legal Information</w:t>
      </w:r>
      <w:r w:rsidRPr="000D3FAE">
        <w:t xml:space="preserve"> 47, no. 3 (2019): 149–97</w:t>
      </w:r>
      <w:r w:rsidRPr="0095212D">
        <w:rPr>
          <w:lang w:val="en-US"/>
        </w:rPr>
        <w:t>.</w:t>
      </w:r>
    </w:p>
  </w:footnote>
  <w:footnote w:id="116">
    <w:p w14:paraId="2C6FA9BD" w14:textId="7FA5B395" w:rsidR="006647DE" w:rsidRPr="0001532E" w:rsidRDefault="006647DE">
      <w:pPr>
        <w:pStyle w:val="FootnoteText"/>
      </w:pPr>
      <w:r>
        <w:rPr>
          <w:rStyle w:val="FootnoteReference"/>
        </w:rPr>
        <w:footnoteRef/>
      </w:r>
      <w:r>
        <w:t xml:space="preserve"> </w:t>
      </w:r>
      <w:r w:rsidRPr="0001532E">
        <w:t>Hromadske International, “Ukraine’s Culture Ministry Takes on Disinformation with Controversial Bill,” en.hromadske.ua, January 23, 2020.</w:t>
      </w:r>
    </w:p>
  </w:footnote>
  <w:footnote w:id="117">
    <w:p w14:paraId="3A459B6B" w14:textId="298ACAFF" w:rsidR="006647DE" w:rsidRPr="001A2F40" w:rsidRDefault="006647DE">
      <w:pPr>
        <w:pStyle w:val="FootnoteText"/>
        <w:rPr>
          <w:lang w:val="en-US"/>
        </w:rPr>
      </w:pPr>
      <w:r>
        <w:rPr>
          <w:rStyle w:val="FootnoteReference"/>
        </w:rPr>
        <w:footnoteRef/>
      </w:r>
      <w:r>
        <w:t xml:space="preserve"> </w:t>
      </w:r>
      <w:r w:rsidRPr="001A2F40">
        <w:t>Oleksandra Tsekhanovska, Russian Disinformation, interview by Antonina Gain, October 29, 2020.</w:t>
      </w:r>
    </w:p>
  </w:footnote>
  <w:footnote w:id="118">
    <w:p w14:paraId="2D26EAEB" w14:textId="069CD5BE" w:rsidR="006647DE" w:rsidRPr="009D1F11" w:rsidRDefault="006647DE">
      <w:pPr>
        <w:pStyle w:val="FootnoteText"/>
        <w:rPr>
          <w:lang w:val="en-US"/>
        </w:rPr>
      </w:pPr>
      <w:r>
        <w:rPr>
          <w:rStyle w:val="FootnoteReference"/>
        </w:rPr>
        <w:footnoteRef/>
      </w:r>
      <w:r>
        <w:t xml:space="preserve"> </w:t>
      </w:r>
      <w:r w:rsidRPr="009D1F11">
        <w:t>Roman Olearchyk, “Ukraine Shuts TV Channels It Accuses of Spreading ‘Russian Disinformation,’” www.ft.com, February 3, 2021, &lt;a href="https://www.ft.com/content/176c0332-b927-465d-9eac-3b2d7eb9706a"&gt;https://www.ft.com/content/176c0332-b927-465d-9eac-3b2d7eb9706a&lt;/a&gt;.</w:t>
      </w:r>
    </w:p>
  </w:footnote>
  <w:footnote w:id="119">
    <w:p w14:paraId="45E5A2BD" w14:textId="26341733" w:rsidR="006647DE" w:rsidRPr="009B550B" w:rsidRDefault="006647DE">
      <w:pPr>
        <w:pStyle w:val="FootnoteText"/>
        <w:rPr>
          <w:lang w:val="en-US"/>
        </w:rPr>
      </w:pPr>
      <w:r>
        <w:rPr>
          <w:rStyle w:val="FootnoteReference"/>
        </w:rPr>
        <w:footnoteRef/>
      </w:r>
      <w:r>
        <w:t xml:space="preserve"> </w:t>
      </w:r>
      <w:r w:rsidRPr="003144F8">
        <w:t>Roman Olearchyk, “Zelensky Takes on Ukraine’s Oligarchs in Bid to Court Biden,” www.ft.com, March 3, 2021,</w:t>
      </w:r>
      <w:r w:rsidRPr="009B550B">
        <w:rPr>
          <w:lang w:val="en-US"/>
        </w:rPr>
        <w:t xml:space="preserve"> </w:t>
      </w:r>
      <w:r w:rsidRPr="003144F8">
        <w:t>https://www.ft.com/content/bf26bf68-e2a7-4b89-9f28-f66a92c945b4</w:t>
      </w:r>
      <w:r w:rsidRPr="009B550B">
        <w:rPr>
          <w:lang w:val="en-US"/>
        </w:rPr>
        <w:t>.</w:t>
      </w:r>
    </w:p>
  </w:footnote>
  <w:footnote w:id="120">
    <w:p w14:paraId="04EC5565" w14:textId="509F7010" w:rsidR="006647DE" w:rsidRPr="00035EA6" w:rsidRDefault="006647DE">
      <w:pPr>
        <w:pStyle w:val="FootnoteText"/>
        <w:rPr>
          <w:lang w:val="en-US"/>
        </w:rPr>
      </w:pPr>
      <w:r>
        <w:rPr>
          <w:rStyle w:val="FootnoteReference"/>
        </w:rPr>
        <w:footnoteRef/>
      </w:r>
      <w:r>
        <w:t xml:space="preserve"> </w:t>
      </w:r>
      <w:r w:rsidRPr="00C660D3">
        <w:t>Geoffrey Cain, “Ukraine’s War on Russian Disinformation Is a Lesson for America,” The New Republic, March 29, 2019</w:t>
      </w:r>
      <w:r w:rsidRPr="00035EA6">
        <w:rPr>
          <w:lang w:val="en-US"/>
        </w:rPr>
        <w:t>.</w:t>
      </w:r>
    </w:p>
  </w:footnote>
  <w:footnote w:id="121">
    <w:p w14:paraId="0FDA97D0" w14:textId="2C437F68" w:rsidR="006647DE" w:rsidRPr="00421F0E" w:rsidRDefault="006647DE">
      <w:pPr>
        <w:pStyle w:val="FootnoteText"/>
        <w:rPr>
          <w:lang w:val="en-US"/>
        </w:rPr>
      </w:pPr>
      <w:r>
        <w:rPr>
          <w:rStyle w:val="FootnoteReference"/>
        </w:rPr>
        <w:footnoteRef/>
      </w:r>
      <w:r>
        <w:t xml:space="preserve"> </w:t>
      </w:r>
      <w:r w:rsidRPr="00421F0E">
        <w:t>Oleksandra Tsekhanovska, Russian Disinformation, interview by Antonina Gain, October 29,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5F387" w14:textId="02BD8D31" w:rsidR="00D04232" w:rsidRPr="00D04232" w:rsidRDefault="006E3780">
    <w:pPr>
      <w:pStyle w:val="Header"/>
      <w:jc w:val="right"/>
      <w:rPr>
        <w:rFonts w:ascii="Charter Roman" w:hAnsi="Charter Roman"/>
        <w:color w:val="4472C4" w:themeColor="accent1"/>
      </w:rPr>
    </w:pPr>
    <w:sdt>
      <w:sdtPr>
        <w:rPr>
          <w:rFonts w:ascii="Charter Roman" w:hAnsi="Charter Roman"/>
          <w:color w:val="4472C4" w:themeColor="accent1"/>
          <w:lang w:val="en-US"/>
        </w:rPr>
        <w:alias w:val="Title"/>
        <w:tag w:val=""/>
        <w:id w:val="664756013"/>
        <w:placeholder>
          <w:docPart w:val="5525BFFB016E1F4C95F76E1147D74D5D"/>
        </w:placeholder>
        <w:dataBinding w:prefixMappings="xmlns:ns0='http://purl.org/dc/elements/1.1/' xmlns:ns1='http://schemas.openxmlformats.org/package/2006/metadata/core-properties' " w:xpath="/ns1:coreProperties[1]/ns0:title[1]" w:storeItemID="{6C3C8BC8-F283-45AE-878A-BAB7291924A1}"/>
        <w:text/>
      </w:sdtPr>
      <w:sdtEndPr/>
      <w:sdtContent>
        <w:r w:rsidR="00955951">
          <w:rPr>
            <w:rFonts w:ascii="Charter Roman" w:hAnsi="Charter Roman"/>
            <w:color w:val="4472C4" w:themeColor="accent1"/>
            <w:lang w:val="en-US"/>
          </w:rPr>
          <w:t>Disinformation and the Ukrainian Oligarchy</w:t>
        </w:r>
      </w:sdtContent>
    </w:sdt>
    <w:r w:rsidR="00D04232" w:rsidRPr="00D04232">
      <w:rPr>
        <w:rFonts w:ascii="Charter Roman" w:hAnsi="Charter Roman"/>
        <w:color w:val="4472C4" w:themeColor="accent1"/>
      </w:rPr>
      <w:t xml:space="preserve"> | </w:t>
    </w:r>
    <w:sdt>
      <w:sdtPr>
        <w:rPr>
          <w:rFonts w:ascii="Charter Roman" w:hAnsi="Charter Roman"/>
          <w:color w:val="4472C4" w:themeColor="accent1"/>
        </w:rPr>
        <w:alias w:val="Author"/>
        <w:tag w:val=""/>
        <w:id w:val="-1677181147"/>
        <w:placeholder>
          <w:docPart w:val="2FC265EA7F35944C920608A1B8DE396A"/>
        </w:placeholder>
        <w:dataBinding w:prefixMappings="xmlns:ns0='http://purl.org/dc/elements/1.1/' xmlns:ns1='http://schemas.openxmlformats.org/package/2006/metadata/core-properties' " w:xpath="/ns1:coreProperties[1]/ns0:creator[1]" w:storeItemID="{6C3C8BC8-F283-45AE-878A-BAB7291924A1}"/>
        <w:text/>
      </w:sdtPr>
      <w:sdtEndPr/>
      <w:sdtContent>
        <w:r w:rsidR="00D04232" w:rsidRPr="00D04232">
          <w:rPr>
            <w:rFonts w:ascii="Charter Roman" w:hAnsi="Charter Roman"/>
            <w:color w:val="4472C4" w:themeColor="accent1"/>
          </w:rPr>
          <w:t>Antonina Gain</w:t>
        </w:r>
      </w:sdtContent>
    </w:sdt>
  </w:p>
  <w:p w14:paraId="053028A5" w14:textId="77777777" w:rsidR="00A73602" w:rsidRDefault="00A736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C0A23"/>
    <w:multiLevelType w:val="hybridMultilevel"/>
    <w:tmpl w:val="0F22E9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9E3D97"/>
    <w:multiLevelType w:val="hybridMultilevel"/>
    <w:tmpl w:val="BAF4A10A"/>
    <w:lvl w:ilvl="0" w:tplc="B02C0EA8">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F3483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DA522B4"/>
    <w:multiLevelType w:val="hybridMultilevel"/>
    <w:tmpl w:val="2B04C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946D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724C5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C0B0F0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AC01539"/>
    <w:multiLevelType w:val="hybridMultilevel"/>
    <w:tmpl w:val="9A7E8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3"/>
  </w:num>
  <w:num w:numId="5">
    <w:abstractNumId w:val="7"/>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CD"/>
    <w:rsid w:val="00000F40"/>
    <w:rsid w:val="00002EA2"/>
    <w:rsid w:val="00003D23"/>
    <w:rsid w:val="00005BDA"/>
    <w:rsid w:val="000135D5"/>
    <w:rsid w:val="00013AA5"/>
    <w:rsid w:val="0001532E"/>
    <w:rsid w:val="000166C9"/>
    <w:rsid w:val="00016EA3"/>
    <w:rsid w:val="0002101B"/>
    <w:rsid w:val="0002142E"/>
    <w:rsid w:val="00021C34"/>
    <w:rsid w:val="000242CE"/>
    <w:rsid w:val="000242F2"/>
    <w:rsid w:val="000248FE"/>
    <w:rsid w:val="00024F4E"/>
    <w:rsid w:val="000266AF"/>
    <w:rsid w:val="00030186"/>
    <w:rsid w:val="00030287"/>
    <w:rsid w:val="0003222D"/>
    <w:rsid w:val="0003369B"/>
    <w:rsid w:val="00033A3D"/>
    <w:rsid w:val="00035EA6"/>
    <w:rsid w:val="00036264"/>
    <w:rsid w:val="00036A2C"/>
    <w:rsid w:val="0003726D"/>
    <w:rsid w:val="00037AFC"/>
    <w:rsid w:val="00037B0F"/>
    <w:rsid w:val="00041378"/>
    <w:rsid w:val="00042168"/>
    <w:rsid w:val="00042DED"/>
    <w:rsid w:val="00042F33"/>
    <w:rsid w:val="00044870"/>
    <w:rsid w:val="00046205"/>
    <w:rsid w:val="00046F2B"/>
    <w:rsid w:val="00050A24"/>
    <w:rsid w:val="00052792"/>
    <w:rsid w:val="00053BF0"/>
    <w:rsid w:val="00054B53"/>
    <w:rsid w:val="00055862"/>
    <w:rsid w:val="00057201"/>
    <w:rsid w:val="000600E2"/>
    <w:rsid w:val="0006143A"/>
    <w:rsid w:val="00061EC7"/>
    <w:rsid w:val="00062DCE"/>
    <w:rsid w:val="00062E67"/>
    <w:rsid w:val="00062F84"/>
    <w:rsid w:val="00063D11"/>
    <w:rsid w:val="00064762"/>
    <w:rsid w:val="00064B17"/>
    <w:rsid w:val="00065355"/>
    <w:rsid w:val="0006759A"/>
    <w:rsid w:val="00070481"/>
    <w:rsid w:val="00073A80"/>
    <w:rsid w:val="00076461"/>
    <w:rsid w:val="000771DA"/>
    <w:rsid w:val="00077D65"/>
    <w:rsid w:val="00081E1E"/>
    <w:rsid w:val="000827E8"/>
    <w:rsid w:val="00083819"/>
    <w:rsid w:val="000843AC"/>
    <w:rsid w:val="00085AAD"/>
    <w:rsid w:val="00086816"/>
    <w:rsid w:val="000907BD"/>
    <w:rsid w:val="000916C0"/>
    <w:rsid w:val="00091B55"/>
    <w:rsid w:val="00092A6F"/>
    <w:rsid w:val="00093A9D"/>
    <w:rsid w:val="00095B0E"/>
    <w:rsid w:val="000966D8"/>
    <w:rsid w:val="00096E37"/>
    <w:rsid w:val="000A1CD1"/>
    <w:rsid w:val="000A6FBB"/>
    <w:rsid w:val="000A7DC3"/>
    <w:rsid w:val="000B0F7D"/>
    <w:rsid w:val="000B15EA"/>
    <w:rsid w:val="000B186B"/>
    <w:rsid w:val="000B19CC"/>
    <w:rsid w:val="000B3891"/>
    <w:rsid w:val="000B3B1F"/>
    <w:rsid w:val="000B3F28"/>
    <w:rsid w:val="000B5FA0"/>
    <w:rsid w:val="000B6585"/>
    <w:rsid w:val="000B6BF6"/>
    <w:rsid w:val="000B7955"/>
    <w:rsid w:val="000C0955"/>
    <w:rsid w:val="000C39FC"/>
    <w:rsid w:val="000C4DC1"/>
    <w:rsid w:val="000C6814"/>
    <w:rsid w:val="000C7BEA"/>
    <w:rsid w:val="000D13EE"/>
    <w:rsid w:val="000D25AA"/>
    <w:rsid w:val="000D3FAE"/>
    <w:rsid w:val="000D564B"/>
    <w:rsid w:val="000D758E"/>
    <w:rsid w:val="000E01DD"/>
    <w:rsid w:val="000E29D5"/>
    <w:rsid w:val="000E2FA6"/>
    <w:rsid w:val="000E5791"/>
    <w:rsid w:val="000E6093"/>
    <w:rsid w:val="000E7740"/>
    <w:rsid w:val="000F1A0F"/>
    <w:rsid w:val="000F1CB9"/>
    <w:rsid w:val="000F508C"/>
    <w:rsid w:val="001010BE"/>
    <w:rsid w:val="00101976"/>
    <w:rsid w:val="001048B3"/>
    <w:rsid w:val="001117EF"/>
    <w:rsid w:val="00111BA3"/>
    <w:rsid w:val="00113C4C"/>
    <w:rsid w:val="00114AAF"/>
    <w:rsid w:val="00115F96"/>
    <w:rsid w:val="0012142D"/>
    <w:rsid w:val="00121F60"/>
    <w:rsid w:val="00125128"/>
    <w:rsid w:val="001251A4"/>
    <w:rsid w:val="001251F2"/>
    <w:rsid w:val="00125891"/>
    <w:rsid w:val="00133389"/>
    <w:rsid w:val="001368A8"/>
    <w:rsid w:val="00137782"/>
    <w:rsid w:val="00137FBA"/>
    <w:rsid w:val="001442FF"/>
    <w:rsid w:val="00144A10"/>
    <w:rsid w:val="001477CC"/>
    <w:rsid w:val="00147907"/>
    <w:rsid w:val="001505C7"/>
    <w:rsid w:val="00150B14"/>
    <w:rsid w:val="00151337"/>
    <w:rsid w:val="00152832"/>
    <w:rsid w:val="00155DF4"/>
    <w:rsid w:val="00157962"/>
    <w:rsid w:val="00161AEA"/>
    <w:rsid w:val="00161F53"/>
    <w:rsid w:val="00162969"/>
    <w:rsid w:val="00165704"/>
    <w:rsid w:val="00167836"/>
    <w:rsid w:val="00170167"/>
    <w:rsid w:val="001719EE"/>
    <w:rsid w:val="0017457C"/>
    <w:rsid w:val="001745AA"/>
    <w:rsid w:val="00174DED"/>
    <w:rsid w:val="00174FD5"/>
    <w:rsid w:val="00175271"/>
    <w:rsid w:val="00176BAC"/>
    <w:rsid w:val="00183335"/>
    <w:rsid w:val="00185176"/>
    <w:rsid w:val="00185E13"/>
    <w:rsid w:val="001907E3"/>
    <w:rsid w:val="00191255"/>
    <w:rsid w:val="00192C1D"/>
    <w:rsid w:val="00192CB1"/>
    <w:rsid w:val="00193CF5"/>
    <w:rsid w:val="001948FE"/>
    <w:rsid w:val="00195ACA"/>
    <w:rsid w:val="00196845"/>
    <w:rsid w:val="001A2F40"/>
    <w:rsid w:val="001A3C47"/>
    <w:rsid w:val="001A47ED"/>
    <w:rsid w:val="001A5658"/>
    <w:rsid w:val="001A7F2E"/>
    <w:rsid w:val="001B212F"/>
    <w:rsid w:val="001B4187"/>
    <w:rsid w:val="001B55AE"/>
    <w:rsid w:val="001B6C83"/>
    <w:rsid w:val="001B70D3"/>
    <w:rsid w:val="001B72AE"/>
    <w:rsid w:val="001C05D9"/>
    <w:rsid w:val="001C1B8D"/>
    <w:rsid w:val="001C27E7"/>
    <w:rsid w:val="001C48B9"/>
    <w:rsid w:val="001C5F6D"/>
    <w:rsid w:val="001D4294"/>
    <w:rsid w:val="001D4521"/>
    <w:rsid w:val="001D4633"/>
    <w:rsid w:val="001D4DF2"/>
    <w:rsid w:val="001D6F59"/>
    <w:rsid w:val="001E0825"/>
    <w:rsid w:val="001E10A7"/>
    <w:rsid w:val="001E29C4"/>
    <w:rsid w:val="001E3782"/>
    <w:rsid w:val="001E3E3D"/>
    <w:rsid w:val="001E53A7"/>
    <w:rsid w:val="001E56A8"/>
    <w:rsid w:val="001E5DD8"/>
    <w:rsid w:val="001F048E"/>
    <w:rsid w:val="001F1AF9"/>
    <w:rsid w:val="001F33E0"/>
    <w:rsid w:val="001F4105"/>
    <w:rsid w:val="001F44E5"/>
    <w:rsid w:val="0020008C"/>
    <w:rsid w:val="00200A3C"/>
    <w:rsid w:val="00201093"/>
    <w:rsid w:val="00201BAF"/>
    <w:rsid w:val="00202595"/>
    <w:rsid w:val="002029D3"/>
    <w:rsid w:val="00205B55"/>
    <w:rsid w:val="00207A18"/>
    <w:rsid w:val="002108EC"/>
    <w:rsid w:val="00210D89"/>
    <w:rsid w:val="00212FA9"/>
    <w:rsid w:val="0021364B"/>
    <w:rsid w:val="002167C9"/>
    <w:rsid w:val="0021704B"/>
    <w:rsid w:val="002173C7"/>
    <w:rsid w:val="00217EAD"/>
    <w:rsid w:val="002219F7"/>
    <w:rsid w:val="0022255B"/>
    <w:rsid w:val="00225608"/>
    <w:rsid w:val="00226848"/>
    <w:rsid w:val="00226C0E"/>
    <w:rsid w:val="002272D0"/>
    <w:rsid w:val="002303E7"/>
    <w:rsid w:val="002312FF"/>
    <w:rsid w:val="00231629"/>
    <w:rsid w:val="00232453"/>
    <w:rsid w:val="00233871"/>
    <w:rsid w:val="00234E45"/>
    <w:rsid w:val="00235BF1"/>
    <w:rsid w:val="00241C0A"/>
    <w:rsid w:val="00247F7F"/>
    <w:rsid w:val="00250863"/>
    <w:rsid w:val="00250BBC"/>
    <w:rsid w:val="002538B4"/>
    <w:rsid w:val="00256B69"/>
    <w:rsid w:val="00256B9C"/>
    <w:rsid w:val="00256BE8"/>
    <w:rsid w:val="00257D34"/>
    <w:rsid w:val="00261653"/>
    <w:rsid w:val="00261AF6"/>
    <w:rsid w:val="00262F55"/>
    <w:rsid w:val="00263EA9"/>
    <w:rsid w:val="00264D3D"/>
    <w:rsid w:val="002651DD"/>
    <w:rsid w:val="002719DE"/>
    <w:rsid w:val="00271B4B"/>
    <w:rsid w:val="00271BEC"/>
    <w:rsid w:val="00276617"/>
    <w:rsid w:val="00277B2B"/>
    <w:rsid w:val="00281062"/>
    <w:rsid w:val="0028243D"/>
    <w:rsid w:val="00283411"/>
    <w:rsid w:val="00283432"/>
    <w:rsid w:val="002835DC"/>
    <w:rsid w:val="00283F3C"/>
    <w:rsid w:val="00284078"/>
    <w:rsid w:val="002856B3"/>
    <w:rsid w:val="002865CD"/>
    <w:rsid w:val="002875B2"/>
    <w:rsid w:val="00290342"/>
    <w:rsid w:val="002914C5"/>
    <w:rsid w:val="0029189C"/>
    <w:rsid w:val="00291C10"/>
    <w:rsid w:val="00292B32"/>
    <w:rsid w:val="002943EA"/>
    <w:rsid w:val="002951DF"/>
    <w:rsid w:val="002953B1"/>
    <w:rsid w:val="00296078"/>
    <w:rsid w:val="002975EE"/>
    <w:rsid w:val="002A04CF"/>
    <w:rsid w:val="002A07AD"/>
    <w:rsid w:val="002A2E2C"/>
    <w:rsid w:val="002A3482"/>
    <w:rsid w:val="002A5751"/>
    <w:rsid w:val="002A5808"/>
    <w:rsid w:val="002B0185"/>
    <w:rsid w:val="002B0F7C"/>
    <w:rsid w:val="002B1F6A"/>
    <w:rsid w:val="002B53CB"/>
    <w:rsid w:val="002B5D35"/>
    <w:rsid w:val="002B6F53"/>
    <w:rsid w:val="002C04D8"/>
    <w:rsid w:val="002C2B86"/>
    <w:rsid w:val="002C477D"/>
    <w:rsid w:val="002D03C5"/>
    <w:rsid w:val="002D10C6"/>
    <w:rsid w:val="002D164F"/>
    <w:rsid w:val="002D3886"/>
    <w:rsid w:val="002D4E16"/>
    <w:rsid w:val="002D54F2"/>
    <w:rsid w:val="002D6AC1"/>
    <w:rsid w:val="002E1A8D"/>
    <w:rsid w:val="002E2937"/>
    <w:rsid w:val="002E31B0"/>
    <w:rsid w:val="002E415E"/>
    <w:rsid w:val="002E4C04"/>
    <w:rsid w:val="002E5CDA"/>
    <w:rsid w:val="002E67FE"/>
    <w:rsid w:val="002E7BD0"/>
    <w:rsid w:val="002E7F76"/>
    <w:rsid w:val="002F1777"/>
    <w:rsid w:val="002F4AA9"/>
    <w:rsid w:val="002F4AB4"/>
    <w:rsid w:val="002F4E7E"/>
    <w:rsid w:val="002F5875"/>
    <w:rsid w:val="002F62C1"/>
    <w:rsid w:val="002F6417"/>
    <w:rsid w:val="002F7057"/>
    <w:rsid w:val="00300D5D"/>
    <w:rsid w:val="00302291"/>
    <w:rsid w:val="00304DB1"/>
    <w:rsid w:val="0030609F"/>
    <w:rsid w:val="0030619F"/>
    <w:rsid w:val="00310C64"/>
    <w:rsid w:val="00312720"/>
    <w:rsid w:val="003134E4"/>
    <w:rsid w:val="003144F8"/>
    <w:rsid w:val="00315928"/>
    <w:rsid w:val="00316662"/>
    <w:rsid w:val="00317B02"/>
    <w:rsid w:val="00317DDC"/>
    <w:rsid w:val="003205AF"/>
    <w:rsid w:val="0032075E"/>
    <w:rsid w:val="00320BAF"/>
    <w:rsid w:val="003225E6"/>
    <w:rsid w:val="003230E9"/>
    <w:rsid w:val="00323E5F"/>
    <w:rsid w:val="00324312"/>
    <w:rsid w:val="0032478D"/>
    <w:rsid w:val="00324A04"/>
    <w:rsid w:val="00324ACA"/>
    <w:rsid w:val="00324E8A"/>
    <w:rsid w:val="0032684C"/>
    <w:rsid w:val="00330469"/>
    <w:rsid w:val="00330F83"/>
    <w:rsid w:val="00332528"/>
    <w:rsid w:val="00333D2A"/>
    <w:rsid w:val="00333DB3"/>
    <w:rsid w:val="00335F51"/>
    <w:rsid w:val="003376B9"/>
    <w:rsid w:val="00340FE6"/>
    <w:rsid w:val="00341E6E"/>
    <w:rsid w:val="00343B38"/>
    <w:rsid w:val="00344FD6"/>
    <w:rsid w:val="003455A7"/>
    <w:rsid w:val="003458F7"/>
    <w:rsid w:val="003470E7"/>
    <w:rsid w:val="003477B4"/>
    <w:rsid w:val="003503CD"/>
    <w:rsid w:val="00351050"/>
    <w:rsid w:val="00353792"/>
    <w:rsid w:val="00353828"/>
    <w:rsid w:val="003548B1"/>
    <w:rsid w:val="00354969"/>
    <w:rsid w:val="00354F59"/>
    <w:rsid w:val="003573CA"/>
    <w:rsid w:val="0036139D"/>
    <w:rsid w:val="00361C93"/>
    <w:rsid w:val="0036216B"/>
    <w:rsid w:val="00362598"/>
    <w:rsid w:val="00362961"/>
    <w:rsid w:val="0036383A"/>
    <w:rsid w:val="00363A3C"/>
    <w:rsid w:val="0036471D"/>
    <w:rsid w:val="00366CD3"/>
    <w:rsid w:val="00367047"/>
    <w:rsid w:val="003676FE"/>
    <w:rsid w:val="00371D08"/>
    <w:rsid w:val="00372E15"/>
    <w:rsid w:val="00374910"/>
    <w:rsid w:val="00374AF9"/>
    <w:rsid w:val="00377A11"/>
    <w:rsid w:val="003807C8"/>
    <w:rsid w:val="003810BC"/>
    <w:rsid w:val="00383B76"/>
    <w:rsid w:val="00384E21"/>
    <w:rsid w:val="0039360A"/>
    <w:rsid w:val="00393671"/>
    <w:rsid w:val="003936A4"/>
    <w:rsid w:val="00395A3B"/>
    <w:rsid w:val="00397FEA"/>
    <w:rsid w:val="003A0C6C"/>
    <w:rsid w:val="003A14AA"/>
    <w:rsid w:val="003A3E55"/>
    <w:rsid w:val="003A6C30"/>
    <w:rsid w:val="003A767D"/>
    <w:rsid w:val="003A788C"/>
    <w:rsid w:val="003B08D5"/>
    <w:rsid w:val="003B1345"/>
    <w:rsid w:val="003B18D8"/>
    <w:rsid w:val="003B3E2B"/>
    <w:rsid w:val="003B4626"/>
    <w:rsid w:val="003B53C9"/>
    <w:rsid w:val="003B68BE"/>
    <w:rsid w:val="003B6D19"/>
    <w:rsid w:val="003C0010"/>
    <w:rsid w:val="003C054E"/>
    <w:rsid w:val="003C0906"/>
    <w:rsid w:val="003C1F07"/>
    <w:rsid w:val="003C23A0"/>
    <w:rsid w:val="003C423D"/>
    <w:rsid w:val="003D05A6"/>
    <w:rsid w:val="003D0C69"/>
    <w:rsid w:val="003D3020"/>
    <w:rsid w:val="003D38AD"/>
    <w:rsid w:val="003D3B46"/>
    <w:rsid w:val="003D42C6"/>
    <w:rsid w:val="003D4A1E"/>
    <w:rsid w:val="003D5485"/>
    <w:rsid w:val="003D5774"/>
    <w:rsid w:val="003D6BE3"/>
    <w:rsid w:val="003E0495"/>
    <w:rsid w:val="003E2C26"/>
    <w:rsid w:val="003E2C31"/>
    <w:rsid w:val="003E35E0"/>
    <w:rsid w:val="003E56B9"/>
    <w:rsid w:val="003E729E"/>
    <w:rsid w:val="003F1104"/>
    <w:rsid w:val="003F1E36"/>
    <w:rsid w:val="003F2CCF"/>
    <w:rsid w:val="003F347E"/>
    <w:rsid w:val="003F437B"/>
    <w:rsid w:val="003F53D2"/>
    <w:rsid w:val="003F66A9"/>
    <w:rsid w:val="003F6CA1"/>
    <w:rsid w:val="003F6F1C"/>
    <w:rsid w:val="003F7A01"/>
    <w:rsid w:val="0040095E"/>
    <w:rsid w:val="00400E81"/>
    <w:rsid w:val="004044D9"/>
    <w:rsid w:val="004075EE"/>
    <w:rsid w:val="004101E2"/>
    <w:rsid w:val="00410C4E"/>
    <w:rsid w:val="0041189D"/>
    <w:rsid w:val="004125C4"/>
    <w:rsid w:val="00412AD5"/>
    <w:rsid w:val="00414830"/>
    <w:rsid w:val="004156EA"/>
    <w:rsid w:val="00416B2E"/>
    <w:rsid w:val="00417AE6"/>
    <w:rsid w:val="00420031"/>
    <w:rsid w:val="00420073"/>
    <w:rsid w:val="0042044C"/>
    <w:rsid w:val="00420AC5"/>
    <w:rsid w:val="00420B11"/>
    <w:rsid w:val="00420EE4"/>
    <w:rsid w:val="00421868"/>
    <w:rsid w:val="00421F0E"/>
    <w:rsid w:val="00422D04"/>
    <w:rsid w:val="00423031"/>
    <w:rsid w:val="004236ED"/>
    <w:rsid w:val="0042483F"/>
    <w:rsid w:val="00424911"/>
    <w:rsid w:val="00425583"/>
    <w:rsid w:val="0043032C"/>
    <w:rsid w:val="004306A3"/>
    <w:rsid w:val="0043152B"/>
    <w:rsid w:val="00432700"/>
    <w:rsid w:val="00432861"/>
    <w:rsid w:val="004339FF"/>
    <w:rsid w:val="00436128"/>
    <w:rsid w:val="00436D26"/>
    <w:rsid w:val="00440C4F"/>
    <w:rsid w:val="00442023"/>
    <w:rsid w:val="00443CF1"/>
    <w:rsid w:val="00445789"/>
    <w:rsid w:val="004501D5"/>
    <w:rsid w:val="0045043A"/>
    <w:rsid w:val="00451D12"/>
    <w:rsid w:val="00453254"/>
    <w:rsid w:val="00454EB2"/>
    <w:rsid w:val="00456E34"/>
    <w:rsid w:val="00457451"/>
    <w:rsid w:val="00457686"/>
    <w:rsid w:val="00460142"/>
    <w:rsid w:val="00460E9B"/>
    <w:rsid w:val="0046193D"/>
    <w:rsid w:val="00462EB8"/>
    <w:rsid w:val="00463221"/>
    <w:rsid w:val="00463360"/>
    <w:rsid w:val="00464F62"/>
    <w:rsid w:val="00465D6F"/>
    <w:rsid w:val="0047365D"/>
    <w:rsid w:val="00474596"/>
    <w:rsid w:val="004751E9"/>
    <w:rsid w:val="00475B7C"/>
    <w:rsid w:val="004765F5"/>
    <w:rsid w:val="00480A61"/>
    <w:rsid w:val="00481E7B"/>
    <w:rsid w:val="00482336"/>
    <w:rsid w:val="0048429E"/>
    <w:rsid w:val="00484811"/>
    <w:rsid w:val="0048602B"/>
    <w:rsid w:val="00491182"/>
    <w:rsid w:val="00494D68"/>
    <w:rsid w:val="004956D5"/>
    <w:rsid w:val="00497FDD"/>
    <w:rsid w:val="004A0960"/>
    <w:rsid w:val="004A1DD5"/>
    <w:rsid w:val="004A35D7"/>
    <w:rsid w:val="004A37F8"/>
    <w:rsid w:val="004A484E"/>
    <w:rsid w:val="004A5EAE"/>
    <w:rsid w:val="004B004F"/>
    <w:rsid w:val="004B092B"/>
    <w:rsid w:val="004B2764"/>
    <w:rsid w:val="004B443F"/>
    <w:rsid w:val="004B625A"/>
    <w:rsid w:val="004C1197"/>
    <w:rsid w:val="004C1A38"/>
    <w:rsid w:val="004C1D58"/>
    <w:rsid w:val="004C27C0"/>
    <w:rsid w:val="004C3B19"/>
    <w:rsid w:val="004C6803"/>
    <w:rsid w:val="004C69CC"/>
    <w:rsid w:val="004C6BF7"/>
    <w:rsid w:val="004D117B"/>
    <w:rsid w:val="004D2896"/>
    <w:rsid w:val="004D478B"/>
    <w:rsid w:val="004D53C6"/>
    <w:rsid w:val="004D6E67"/>
    <w:rsid w:val="004E50B0"/>
    <w:rsid w:val="004E5DC2"/>
    <w:rsid w:val="004F09C8"/>
    <w:rsid w:val="004F1495"/>
    <w:rsid w:val="004F496E"/>
    <w:rsid w:val="00500F36"/>
    <w:rsid w:val="00502082"/>
    <w:rsid w:val="00504A39"/>
    <w:rsid w:val="00505307"/>
    <w:rsid w:val="00505F28"/>
    <w:rsid w:val="005062A0"/>
    <w:rsid w:val="00506417"/>
    <w:rsid w:val="0050657F"/>
    <w:rsid w:val="005138A1"/>
    <w:rsid w:val="00515152"/>
    <w:rsid w:val="00516845"/>
    <w:rsid w:val="005178E0"/>
    <w:rsid w:val="00521FB8"/>
    <w:rsid w:val="005222F8"/>
    <w:rsid w:val="005279FA"/>
    <w:rsid w:val="005307CD"/>
    <w:rsid w:val="00530A32"/>
    <w:rsid w:val="00530C4B"/>
    <w:rsid w:val="00533EFB"/>
    <w:rsid w:val="00534456"/>
    <w:rsid w:val="00534550"/>
    <w:rsid w:val="005346A6"/>
    <w:rsid w:val="0053473E"/>
    <w:rsid w:val="00534FD7"/>
    <w:rsid w:val="00536098"/>
    <w:rsid w:val="005377BE"/>
    <w:rsid w:val="00540921"/>
    <w:rsid w:val="00540B0D"/>
    <w:rsid w:val="00542C5C"/>
    <w:rsid w:val="005435A1"/>
    <w:rsid w:val="0054424F"/>
    <w:rsid w:val="0054483D"/>
    <w:rsid w:val="00545B7C"/>
    <w:rsid w:val="005461FD"/>
    <w:rsid w:val="00547106"/>
    <w:rsid w:val="00550E09"/>
    <w:rsid w:val="0055379D"/>
    <w:rsid w:val="005556D6"/>
    <w:rsid w:val="00555D9B"/>
    <w:rsid w:val="00556302"/>
    <w:rsid w:val="00556ABE"/>
    <w:rsid w:val="005571DD"/>
    <w:rsid w:val="00557A1B"/>
    <w:rsid w:val="00561477"/>
    <w:rsid w:val="00561963"/>
    <w:rsid w:val="005652D1"/>
    <w:rsid w:val="00565A40"/>
    <w:rsid w:val="00566193"/>
    <w:rsid w:val="005676CE"/>
    <w:rsid w:val="0056789E"/>
    <w:rsid w:val="005708A6"/>
    <w:rsid w:val="00574155"/>
    <w:rsid w:val="0057688A"/>
    <w:rsid w:val="0058220F"/>
    <w:rsid w:val="005823DE"/>
    <w:rsid w:val="00582C09"/>
    <w:rsid w:val="0058417E"/>
    <w:rsid w:val="00585A73"/>
    <w:rsid w:val="00586B1B"/>
    <w:rsid w:val="00586FCD"/>
    <w:rsid w:val="005873B2"/>
    <w:rsid w:val="0058741E"/>
    <w:rsid w:val="005902ED"/>
    <w:rsid w:val="00590EF3"/>
    <w:rsid w:val="0059139A"/>
    <w:rsid w:val="00591660"/>
    <w:rsid w:val="00591F9B"/>
    <w:rsid w:val="00592040"/>
    <w:rsid w:val="00592309"/>
    <w:rsid w:val="00594812"/>
    <w:rsid w:val="005961F4"/>
    <w:rsid w:val="00596D02"/>
    <w:rsid w:val="005974B4"/>
    <w:rsid w:val="005A12EE"/>
    <w:rsid w:val="005A3137"/>
    <w:rsid w:val="005A504F"/>
    <w:rsid w:val="005A5A9A"/>
    <w:rsid w:val="005A6612"/>
    <w:rsid w:val="005A72AE"/>
    <w:rsid w:val="005A75B9"/>
    <w:rsid w:val="005B265B"/>
    <w:rsid w:val="005B32C1"/>
    <w:rsid w:val="005B3A9B"/>
    <w:rsid w:val="005B4631"/>
    <w:rsid w:val="005C0B69"/>
    <w:rsid w:val="005C24E6"/>
    <w:rsid w:val="005C276A"/>
    <w:rsid w:val="005C4C38"/>
    <w:rsid w:val="005C6E93"/>
    <w:rsid w:val="005D0108"/>
    <w:rsid w:val="005D0127"/>
    <w:rsid w:val="005D0EFD"/>
    <w:rsid w:val="005D0F2C"/>
    <w:rsid w:val="005D1BD4"/>
    <w:rsid w:val="005D244E"/>
    <w:rsid w:val="005E01F0"/>
    <w:rsid w:val="005E0FC6"/>
    <w:rsid w:val="005E365C"/>
    <w:rsid w:val="005E4BCB"/>
    <w:rsid w:val="005E4D58"/>
    <w:rsid w:val="005E5ED7"/>
    <w:rsid w:val="005E7C10"/>
    <w:rsid w:val="005F02E2"/>
    <w:rsid w:val="005F1B23"/>
    <w:rsid w:val="005F1E5F"/>
    <w:rsid w:val="005F3391"/>
    <w:rsid w:val="00603386"/>
    <w:rsid w:val="0060373F"/>
    <w:rsid w:val="00605AA2"/>
    <w:rsid w:val="00605E0C"/>
    <w:rsid w:val="00606451"/>
    <w:rsid w:val="00607DF4"/>
    <w:rsid w:val="00607FA7"/>
    <w:rsid w:val="006104B5"/>
    <w:rsid w:val="00613104"/>
    <w:rsid w:val="00613167"/>
    <w:rsid w:val="006131E3"/>
    <w:rsid w:val="00616D2D"/>
    <w:rsid w:val="006173B9"/>
    <w:rsid w:val="00617675"/>
    <w:rsid w:val="006206D8"/>
    <w:rsid w:val="00621297"/>
    <w:rsid w:val="00621F7F"/>
    <w:rsid w:val="0062274F"/>
    <w:rsid w:val="00622FC3"/>
    <w:rsid w:val="006235BF"/>
    <w:rsid w:val="0062425D"/>
    <w:rsid w:val="00624675"/>
    <w:rsid w:val="00626B0C"/>
    <w:rsid w:val="00626D59"/>
    <w:rsid w:val="00631347"/>
    <w:rsid w:val="0063212C"/>
    <w:rsid w:val="006348BC"/>
    <w:rsid w:val="00635279"/>
    <w:rsid w:val="00635692"/>
    <w:rsid w:val="0063594B"/>
    <w:rsid w:val="00637169"/>
    <w:rsid w:val="00640EC3"/>
    <w:rsid w:val="0064305C"/>
    <w:rsid w:val="0065019D"/>
    <w:rsid w:val="00651886"/>
    <w:rsid w:val="00651F04"/>
    <w:rsid w:val="0065512A"/>
    <w:rsid w:val="00655816"/>
    <w:rsid w:val="00657123"/>
    <w:rsid w:val="006573C9"/>
    <w:rsid w:val="00660870"/>
    <w:rsid w:val="006611C2"/>
    <w:rsid w:val="00661D8D"/>
    <w:rsid w:val="00662215"/>
    <w:rsid w:val="006635F7"/>
    <w:rsid w:val="00664434"/>
    <w:rsid w:val="00664591"/>
    <w:rsid w:val="006647DE"/>
    <w:rsid w:val="00667544"/>
    <w:rsid w:val="00667F1F"/>
    <w:rsid w:val="006701BD"/>
    <w:rsid w:val="00670C02"/>
    <w:rsid w:val="00670D5C"/>
    <w:rsid w:val="006717D1"/>
    <w:rsid w:val="0067214F"/>
    <w:rsid w:val="0067279E"/>
    <w:rsid w:val="00674F53"/>
    <w:rsid w:val="00682F91"/>
    <w:rsid w:val="006832C0"/>
    <w:rsid w:val="0068348D"/>
    <w:rsid w:val="00683C4A"/>
    <w:rsid w:val="00683FC7"/>
    <w:rsid w:val="006852C9"/>
    <w:rsid w:val="006867F9"/>
    <w:rsid w:val="00687BC4"/>
    <w:rsid w:val="00691214"/>
    <w:rsid w:val="00693C7D"/>
    <w:rsid w:val="006964CD"/>
    <w:rsid w:val="00696DF7"/>
    <w:rsid w:val="00697398"/>
    <w:rsid w:val="00697743"/>
    <w:rsid w:val="006A0E96"/>
    <w:rsid w:val="006A1EED"/>
    <w:rsid w:val="006A2406"/>
    <w:rsid w:val="006A5321"/>
    <w:rsid w:val="006A67FA"/>
    <w:rsid w:val="006A69B1"/>
    <w:rsid w:val="006A6B62"/>
    <w:rsid w:val="006B00DC"/>
    <w:rsid w:val="006B2B3F"/>
    <w:rsid w:val="006B36BC"/>
    <w:rsid w:val="006B4B56"/>
    <w:rsid w:val="006B7C88"/>
    <w:rsid w:val="006C0E8D"/>
    <w:rsid w:val="006C1C28"/>
    <w:rsid w:val="006C3289"/>
    <w:rsid w:val="006C614C"/>
    <w:rsid w:val="006C6FC8"/>
    <w:rsid w:val="006C7594"/>
    <w:rsid w:val="006C7F82"/>
    <w:rsid w:val="006D056A"/>
    <w:rsid w:val="006D2E01"/>
    <w:rsid w:val="006D2F17"/>
    <w:rsid w:val="006D61B5"/>
    <w:rsid w:val="006D7EC3"/>
    <w:rsid w:val="006E0BBA"/>
    <w:rsid w:val="006E0D22"/>
    <w:rsid w:val="006E0D2E"/>
    <w:rsid w:val="006E1170"/>
    <w:rsid w:val="006E1CC7"/>
    <w:rsid w:val="006E3780"/>
    <w:rsid w:val="006E3C5B"/>
    <w:rsid w:val="006E3F14"/>
    <w:rsid w:val="006F0280"/>
    <w:rsid w:val="006F0A3E"/>
    <w:rsid w:val="006F3CA0"/>
    <w:rsid w:val="006F685C"/>
    <w:rsid w:val="006F72EA"/>
    <w:rsid w:val="006F7B77"/>
    <w:rsid w:val="006F7B7A"/>
    <w:rsid w:val="00702FA3"/>
    <w:rsid w:val="00703A33"/>
    <w:rsid w:val="00705F33"/>
    <w:rsid w:val="00706B88"/>
    <w:rsid w:val="007075B1"/>
    <w:rsid w:val="00712D8E"/>
    <w:rsid w:val="00715D65"/>
    <w:rsid w:val="00716003"/>
    <w:rsid w:val="00717932"/>
    <w:rsid w:val="007224E5"/>
    <w:rsid w:val="0072393D"/>
    <w:rsid w:val="00724ADF"/>
    <w:rsid w:val="00725610"/>
    <w:rsid w:val="00725C2B"/>
    <w:rsid w:val="00725DDF"/>
    <w:rsid w:val="00725EB6"/>
    <w:rsid w:val="00730038"/>
    <w:rsid w:val="00730CA5"/>
    <w:rsid w:val="00731227"/>
    <w:rsid w:val="00731CB2"/>
    <w:rsid w:val="00731D88"/>
    <w:rsid w:val="0073311E"/>
    <w:rsid w:val="0073327B"/>
    <w:rsid w:val="00733A7A"/>
    <w:rsid w:val="00734580"/>
    <w:rsid w:val="00736082"/>
    <w:rsid w:val="00736FD3"/>
    <w:rsid w:val="00737972"/>
    <w:rsid w:val="00741743"/>
    <w:rsid w:val="007427A6"/>
    <w:rsid w:val="007430F6"/>
    <w:rsid w:val="00743528"/>
    <w:rsid w:val="00743D43"/>
    <w:rsid w:val="00743EBF"/>
    <w:rsid w:val="00745DEE"/>
    <w:rsid w:val="007468E7"/>
    <w:rsid w:val="00747BBC"/>
    <w:rsid w:val="007503BF"/>
    <w:rsid w:val="00752535"/>
    <w:rsid w:val="00752A05"/>
    <w:rsid w:val="00752A59"/>
    <w:rsid w:val="0075452C"/>
    <w:rsid w:val="00754CE1"/>
    <w:rsid w:val="00755AA8"/>
    <w:rsid w:val="00755DDB"/>
    <w:rsid w:val="00756684"/>
    <w:rsid w:val="007617BE"/>
    <w:rsid w:val="0076303F"/>
    <w:rsid w:val="00763938"/>
    <w:rsid w:val="007662BA"/>
    <w:rsid w:val="00766BD4"/>
    <w:rsid w:val="00766C40"/>
    <w:rsid w:val="00767E70"/>
    <w:rsid w:val="00773223"/>
    <w:rsid w:val="00774040"/>
    <w:rsid w:val="00774436"/>
    <w:rsid w:val="00780B1A"/>
    <w:rsid w:val="00781892"/>
    <w:rsid w:val="00786AE1"/>
    <w:rsid w:val="00790E1D"/>
    <w:rsid w:val="00791D35"/>
    <w:rsid w:val="00791EF6"/>
    <w:rsid w:val="007930F4"/>
    <w:rsid w:val="007943C1"/>
    <w:rsid w:val="00795777"/>
    <w:rsid w:val="007957F6"/>
    <w:rsid w:val="007961BB"/>
    <w:rsid w:val="00796925"/>
    <w:rsid w:val="007974FA"/>
    <w:rsid w:val="007974FF"/>
    <w:rsid w:val="0079759C"/>
    <w:rsid w:val="00797A49"/>
    <w:rsid w:val="007A1723"/>
    <w:rsid w:val="007A2FE0"/>
    <w:rsid w:val="007A3234"/>
    <w:rsid w:val="007A35A7"/>
    <w:rsid w:val="007A3ABE"/>
    <w:rsid w:val="007A3E2F"/>
    <w:rsid w:val="007A6CC3"/>
    <w:rsid w:val="007A7451"/>
    <w:rsid w:val="007A749E"/>
    <w:rsid w:val="007B1890"/>
    <w:rsid w:val="007B20D9"/>
    <w:rsid w:val="007B23A4"/>
    <w:rsid w:val="007B28D9"/>
    <w:rsid w:val="007B390A"/>
    <w:rsid w:val="007B6714"/>
    <w:rsid w:val="007B69AB"/>
    <w:rsid w:val="007C0593"/>
    <w:rsid w:val="007C3258"/>
    <w:rsid w:val="007C38CE"/>
    <w:rsid w:val="007C48DC"/>
    <w:rsid w:val="007D01AC"/>
    <w:rsid w:val="007D19AD"/>
    <w:rsid w:val="007D27F1"/>
    <w:rsid w:val="007D40A3"/>
    <w:rsid w:val="007D72C9"/>
    <w:rsid w:val="007D7F5B"/>
    <w:rsid w:val="007E28E2"/>
    <w:rsid w:val="007E364B"/>
    <w:rsid w:val="007E4436"/>
    <w:rsid w:val="007E5A11"/>
    <w:rsid w:val="007E63EA"/>
    <w:rsid w:val="007F2B5A"/>
    <w:rsid w:val="007F5612"/>
    <w:rsid w:val="007F72D6"/>
    <w:rsid w:val="0080038E"/>
    <w:rsid w:val="00800A1C"/>
    <w:rsid w:val="00800CE7"/>
    <w:rsid w:val="00800D3D"/>
    <w:rsid w:val="00801F3B"/>
    <w:rsid w:val="00802801"/>
    <w:rsid w:val="00803701"/>
    <w:rsid w:val="008059BE"/>
    <w:rsid w:val="00805C60"/>
    <w:rsid w:val="00806939"/>
    <w:rsid w:val="00806ADA"/>
    <w:rsid w:val="00806DDA"/>
    <w:rsid w:val="008074B2"/>
    <w:rsid w:val="008137D2"/>
    <w:rsid w:val="008140F7"/>
    <w:rsid w:val="008143FB"/>
    <w:rsid w:val="008149E1"/>
    <w:rsid w:val="00817EEA"/>
    <w:rsid w:val="0082204F"/>
    <w:rsid w:val="008229DF"/>
    <w:rsid w:val="008248F5"/>
    <w:rsid w:val="00825239"/>
    <w:rsid w:val="008268D2"/>
    <w:rsid w:val="00826956"/>
    <w:rsid w:val="0082705F"/>
    <w:rsid w:val="008274A9"/>
    <w:rsid w:val="00827C53"/>
    <w:rsid w:val="00830FBF"/>
    <w:rsid w:val="008326AC"/>
    <w:rsid w:val="0083567A"/>
    <w:rsid w:val="00835915"/>
    <w:rsid w:val="008416DB"/>
    <w:rsid w:val="00843828"/>
    <w:rsid w:val="00844A63"/>
    <w:rsid w:val="008502DD"/>
    <w:rsid w:val="008531D3"/>
    <w:rsid w:val="00855E88"/>
    <w:rsid w:val="008564BF"/>
    <w:rsid w:val="00856BF4"/>
    <w:rsid w:val="00856E29"/>
    <w:rsid w:val="008572CF"/>
    <w:rsid w:val="00857E17"/>
    <w:rsid w:val="00861EBB"/>
    <w:rsid w:val="00861F97"/>
    <w:rsid w:val="00862B4E"/>
    <w:rsid w:val="008631E6"/>
    <w:rsid w:val="00864D31"/>
    <w:rsid w:val="00865642"/>
    <w:rsid w:val="00865FBD"/>
    <w:rsid w:val="00867FA9"/>
    <w:rsid w:val="0087052F"/>
    <w:rsid w:val="00870D2F"/>
    <w:rsid w:val="00870FB2"/>
    <w:rsid w:val="00871655"/>
    <w:rsid w:val="00872A5B"/>
    <w:rsid w:val="00877369"/>
    <w:rsid w:val="00877394"/>
    <w:rsid w:val="00881186"/>
    <w:rsid w:val="00881A2D"/>
    <w:rsid w:val="00881E9B"/>
    <w:rsid w:val="00882F3C"/>
    <w:rsid w:val="00884C18"/>
    <w:rsid w:val="008869A0"/>
    <w:rsid w:val="00887DF1"/>
    <w:rsid w:val="00890BDD"/>
    <w:rsid w:val="008925C0"/>
    <w:rsid w:val="00893A8B"/>
    <w:rsid w:val="0089443A"/>
    <w:rsid w:val="008959AA"/>
    <w:rsid w:val="00895CCD"/>
    <w:rsid w:val="00897427"/>
    <w:rsid w:val="00897E45"/>
    <w:rsid w:val="008A0159"/>
    <w:rsid w:val="008A065F"/>
    <w:rsid w:val="008A0B87"/>
    <w:rsid w:val="008A278A"/>
    <w:rsid w:val="008A3197"/>
    <w:rsid w:val="008A3B5B"/>
    <w:rsid w:val="008A4E45"/>
    <w:rsid w:val="008B0169"/>
    <w:rsid w:val="008B02F5"/>
    <w:rsid w:val="008B0E47"/>
    <w:rsid w:val="008B0F28"/>
    <w:rsid w:val="008B1A7D"/>
    <w:rsid w:val="008B2327"/>
    <w:rsid w:val="008B376E"/>
    <w:rsid w:val="008B3A33"/>
    <w:rsid w:val="008B43D7"/>
    <w:rsid w:val="008B4437"/>
    <w:rsid w:val="008C0099"/>
    <w:rsid w:val="008C72E7"/>
    <w:rsid w:val="008D0165"/>
    <w:rsid w:val="008D044F"/>
    <w:rsid w:val="008D09A5"/>
    <w:rsid w:val="008D0C0D"/>
    <w:rsid w:val="008D129A"/>
    <w:rsid w:val="008D2C11"/>
    <w:rsid w:val="008D2C64"/>
    <w:rsid w:val="008D324D"/>
    <w:rsid w:val="008D59B0"/>
    <w:rsid w:val="008D6215"/>
    <w:rsid w:val="008D6E77"/>
    <w:rsid w:val="008D71D4"/>
    <w:rsid w:val="008E12C9"/>
    <w:rsid w:val="008E1740"/>
    <w:rsid w:val="008E24E5"/>
    <w:rsid w:val="008E663A"/>
    <w:rsid w:val="008E698C"/>
    <w:rsid w:val="008E7B62"/>
    <w:rsid w:val="008F12A5"/>
    <w:rsid w:val="008F2871"/>
    <w:rsid w:val="008F37A1"/>
    <w:rsid w:val="008F3DDB"/>
    <w:rsid w:val="008F6951"/>
    <w:rsid w:val="008F74F3"/>
    <w:rsid w:val="008F7555"/>
    <w:rsid w:val="008F7E9A"/>
    <w:rsid w:val="00902360"/>
    <w:rsid w:val="00902719"/>
    <w:rsid w:val="009038A7"/>
    <w:rsid w:val="00903BCA"/>
    <w:rsid w:val="00905B42"/>
    <w:rsid w:val="0090667C"/>
    <w:rsid w:val="00906F2E"/>
    <w:rsid w:val="00910783"/>
    <w:rsid w:val="009133C8"/>
    <w:rsid w:val="00913E44"/>
    <w:rsid w:val="00915939"/>
    <w:rsid w:val="00915B9F"/>
    <w:rsid w:val="009177CB"/>
    <w:rsid w:val="00917904"/>
    <w:rsid w:val="00920BCE"/>
    <w:rsid w:val="00921AFF"/>
    <w:rsid w:val="00922D24"/>
    <w:rsid w:val="009236A9"/>
    <w:rsid w:val="00923992"/>
    <w:rsid w:val="00923F3E"/>
    <w:rsid w:val="00932B16"/>
    <w:rsid w:val="00936C12"/>
    <w:rsid w:val="00937C81"/>
    <w:rsid w:val="00940193"/>
    <w:rsid w:val="00943AA5"/>
    <w:rsid w:val="00944753"/>
    <w:rsid w:val="00944E02"/>
    <w:rsid w:val="009456FA"/>
    <w:rsid w:val="009503AD"/>
    <w:rsid w:val="0095212D"/>
    <w:rsid w:val="00952F7A"/>
    <w:rsid w:val="009538AC"/>
    <w:rsid w:val="00955951"/>
    <w:rsid w:val="00962F3D"/>
    <w:rsid w:val="00963383"/>
    <w:rsid w:val="009637CE"/>
    <w:rsid w:val="00963950"/>
    <w:rsid w:val="00963D56"/>
    <w:rsid w:val="00963E45"/>
    <w:rsid w:val="0096446E"/>
    <w:rsid w:val="00965452"/>
    <w:rsid w:val="00965A6D"/>
    <w:rsid w:val="009668A9"/>
    <w:rsid w:val="009679C7"/>
    <w:rsid w:val="00967ADD"/>
    <w:rsid w:val="009713AD"/>
    <w:rsid w:val="009718FB"/>
    <w:rsid w:val="00971957"/>
    <w:rsid w:val="00971EC4"/>
    <w:rsid w:val="0097278A"/>
    <w:rsid w:val="00972F8E"/>
    <w:rsid w:val="00975808"/>
    <w:rsid w:val="009762B0"/>
    <w:rsid w:val="00976E1F"/>
    <w:rsid w:val="00980B2A"/>
    <w:rsid w:val="009815A3"/>
    <w:rsid w:val="009822BF"/>
    <w:rsid w:val="009856DF"/>
    <w:rsid w:val="0098577D"/>
    <w:rsid w:val="0098691A"/>
    <w:rsid w:val="00990A3C"/>
    <w:rsid w:val="00990C21"/>
    <w:rsid w:val="00990D41"/>
    <w:rsid w:val="009924CD"/>
    <w:rsid w:val="009943FA"/>
    <w:rsid w:val="0099594F"/>
    <w:rsid w:val="009960A8"/>
    <w:rsid w:val="009A15CD"/>
    <w:rsid w:val="009A55DB"/>
    <w:rsid w:val="009A67C0"/>
    <w:rsid w:val="009A69E9"/>
    <w:rsid w:val="009B0150"/>
    <w:rsid w:val="009B020A"/>
    <w:rsid w:val="009B0417"/>
    <w:rsid w:val="009B1A15"/>
    <w:rsid w:val="009B47AD"/>
    <w:rsid w:val="009B4B6E"/>
    <w:rsid w:val="009B550B"/>
    <w:rsid w:val="009B5CCE"/>
    <w:rsid w:val="009B64A0"/>
    <w:rsid w:val="009B66B6"/>
    <w:rsid w:val="009B7CF5"/>
    <w:rsid w:val="009C0FA7"/>
    <w:rsid w:val="009C1E39"/>
    <w:rsid w:val="009C21E4"/>
    <w:rsid w:val="009C2428"/>
    <w:rsid w:val="009C3BBE"/>
    <w:rsid w:val="009C5742"/>
    <w:rsid w:val="009C5DBD"/>
    <w:rsid w:val="009C5E6E"/>
    <w:rsid w:val="009C65C7"/>
    <w:rsid w:val="009C6D34"/>
    <w:rsid w:val="009C6FA7"/>
    <w:rsid w:val="009C767E"/>
    <w:rsid w:val="009D147C"/>
    <w:rsid w:val="009D16CF"/>
    <w:rsid w:val="009D1F11"/>
    <w:rsid w:val="009D3BA7"/>
    <w:rsid w:val="009D4242"/>
    <w:rsid w:val="009D4422"/>
    <w:rsid w:val="009D6AD4"/>
    <w:rsid w:val="009E06BE"/>
    <w:rsid w:val="009E0CBE"/>
    <w:rsid w:val="009E29FB"/>
    <w:rsid w:val="009E2AC3"/>
    <w:rsid w:val="009E3FAC"/>
    <w:rsid w:val="009E5024"/>
    <w:rsid w:val="009E538E"/>
    <w:rsid w:val="009E5CA3"/>
    <w:rsid w:val="009E6820"/>
    <w:rsid w:val="009E6A24"/>
    <w:rsid w:val="009E6E24"/>
    <w:rsid w:val="009F273E"/>
    <w:rsid w:val="009F33D2"/>
    <w:rsid w:val="009F4DCB"/>
    <w:rsid w:val="009F5434"/>
    <w:rsid w:val="009F6144"/>
    <w:rsid w:val="009F65F0"/>
    <w:rsid w:val="009F678E"/>
    <w:rsid w:val="00A0044F"/>
    <w:rsid w:val="00A00575"/>
    <w:rsid w:val="00A01352"/>
    <w:rsid w:val="00A028D9"/>
    <w:rsid w:val="00A0329D"/>
    <w:rsid w:val="00A03C8A"/>
    <w:rsid w:val="00A065BC"/>
    <w:rsid w:val="00A11358"/>
    <w:rsid w:val="00A11E03"/>
    <w:rsid w:val="00A12047"/>
    <w:rsid w:val="00A132AB"/>
    <w:rsid w:val="00A13744"/>
    <w:rsid w:val="00A1476B"/>
    <w:rsid w:val="00A16D8A"/>
    <w:rsid w:val="00A17410"/>
    <w:rsid w:val="00A24A33"/>
    <w:rsid w:val="00A263DB"/>
    <w:rsid w:val="00A278DE"/>
    <w:rsid w:val="00A3033E"/>
    <w:rsid w:val="00A30C47"/>
    <w:rsid w:val="00A32F88"/>
    <w:rsid w:val="00A334F4"/>
    <w:rsid w:val="00A35EE4"/>
    <w:rsid w:val="00A361A5"/>
    <w:rsid w:val="00A37078"/>
    <w:rsid w:val="00A37F87"/>
    <w:rsid w:val="00A40D0C"/>
    <w:rsid w:val="00A41C12"/>
    <w:rsid w:val="00A42267"/>
    <w:rsid w:val="00A42BB4"/>
    <w:rsid w:val="00A42C48"/>
    <w:rsid w:val="00A43E2F"/>
    <w:rsid w:val="00A4453F"/>
    <w:rsid w:val="00A46696"/>
    <w:rsid w:val="00A47251"/>
    <w:rsid w:val="00A528F4"/>
    <w:rsid w:val="00A53996"/>
    <w:rsid w:val="00A556C1"/>
    <w:rsid w:val="00A55DEE"/>
    <w:rsid w:val="00A56068"/>
    <w:rsid w:val="00A5726B"/>
    <w:rsid w:val="00A57520"/>
    <w:rsid w:val="00A60DFB"/>
    <w:rsid w:val="00A61031"/>
    <w:rsid w:val="00A6228D"/>
    <w:rsid w:val="00A63B61"/>
    <w:rsid w:val="00A657C4"/>
    <w:rsid w:val="00A66898"/>
    <w:rsid w:val="00A678C3"/>
    <w:rsid w:val="00A70607"/>
    <w:rsid w:val="00A70D38"/>
    <w:rsid w:val="00A727A0"/>
    <w:rsid w:val="00A72BA4"/>
    <w:rsid w:val="00A734EC"/>
    <w:rsid w:val="00A73602"/>
    <w:rsid w:val="00A73AA7"/>
    <w:rsid w:val="00A74004"/>
    <w:rsid w:val="00A74BA8"/>
    <w:rsid w:val="00A769C0"/>
    <w:rsid w:val="00A77101"/>
    <w:rsid w:val="00A80470"/>
    <w:rsid w:val="00A81A86"/>
    <w:rsid w:val="00A823CE"/>
    <w:rsid w:val="00A839F6"/>
    <w:rsid w:val="00A862A5"/>
    <w:rsid w:val="00A86C1D"/>
    <w:rsid w:val="00A87248"/>
    <w:rsid w:val="00A8745A"/>
    <w:rsid w:val="00A920DE"/>
    <w:rsid w:val="00A92A9C"/>
    <w:rsid w:val="00A934DD"/>
    <w:rsid w:val="00A938DA"/>
    <w:rsid w:val="00A93F27"/>
    <w:rsid w:val="00A9404E"/>
    <w:rsid w:val="00A9497D"/>
    <w:rsid w:val="00A95019"/>
    <w:rsid w:val="00A95C26"/>
    <w:rsid w:val="00A95D41"/>
    <w:rsid w:val="00AA2CDD"/>
    <w:rsid w:val="00AA3C27"/>
    <w:rsid w:val="00AA3ED8"/>
    <w:rsid w:val="00AA6FEE"/>
    <w:rsid w:val="00AA7A6B"/>
    <w:rsid w:val="00AB03CB"/>
    <w:rsid w:val="00AB3A36"/>
    <w:rsid w:val="00AB4DC7"/>
    <w:rsid w:val="00AB6E39"/>
    <w:rsid w:val="00AC0A84"/>
    <w:rsid w:val="00AC0E43"/>
    <w:rsid w:val="00AC1221"/>
    <w:rsid w:val="00AC16FD"/>
    <w:rsid w:val="00AC2303"/>
    <w:rsid w:val="00AC3DD8"/>
    <w:rsid w:val="00AC6174"/>
    <w:rsid w:val="00AC7CE6"/>
    <w:rsid w:val="00AD514F"/>
    <w:rsid w:val="00AD78BE"/>
    <w:rsid w:val="00AD7DC2"/>
    <w:rsid w:val="00AE1A25"/>
    <w:rsid w:val="00AE21E4"/>
    <w:rsid w:val="00AE2673"/>
    <w:rsid w:val="00AE28E9"/>
    <w:rsid w:val="00AE2DF5"/>
    <w:rsid w:val="00AE5A95"/>
    <w:rsid w:val="00AE5BFA"/>
    <w:rsid w:val="00AE6415"/>
    <w:rsid w:val="00AF3A8A"/>
    <w:rsid w:val="00AF5B0D"/>
    <w:rsid w:val="00AF5C30"/>
    <w:rsid w:val="00AF6445"/>
    <w:rsid w:val="00AF6C3E"/>
    <w:rsid w:val="00AF7154"/>
    <w:rsid w:val="00AF780A"/>
    <w:rsid w:val="00AF7E49"/>
    <w:rsid w:val="00B014A0"/>
    <w:rsid w:val="00B015E2"/>
    <w:rsid w:val="00B031B6"/>
    <w:rsid w:val="00B03C72"/>
    <w:rsid w:val="00B03E71"/>
    <w:rsid w:val="00B06235"/>
    <w:rsid w:val="00B06B7D"/>
    <w:rsid w:val="00B07594"/>
    <w:rsid w:val="00B07CF2"/>
    <w:rsid w:val="00B10296"/>
    <w:rsid w:val="00B127BC"/>
    <w:rsid w:val="00B12B4C"/>
    <w:rsid w:val="00B137E8"/>
    <w:rsid w:val="00B140EA"/>
    <w:rsid w:val="00B15965"/>
    <w:rsid w:val="00B163B7"/>
    <w:rsid w:val="00B16899"/>
    <w:rsid w:val="00B20CFE"/>
    <w:rsid w:val="00B21A3E"/>
    <w:rsid w:val="00B256E1"/>
    <w:rsid w:val="00B2673C"/>
    <w:rsid w:val="00B27C5F"/>
    <w:rsid w:val="00B303DC"/>
    <w:rsid w:val="00B304B2"/>
    <w:rsid w:val="00B30945"/>
    <w:rsid w:val="00B31732"/>
    <w:rsid w:val="00B317B5"/>
    <w:rsid w:val="00B322DB"/>
    <w:rsid w:val="00B336EC"/>
    <w:rsid w:val="00B4080B"/>
    <w:rsid w:val="00B41C9C"/>
    <w:rsid w:val="00B4292E"/>
    <w:rsid w:val="00B42C37"/>
    <w:rsid w:val="00B437B2"/>
    <w:rsid w:val="00B4435E"/>
    <w:rsid w:val="00B44586"/>
    <w:rsid w:val="00B448FC"/>
    <w:rsid w:val="00B45256"/>
    <w:rsid w:val="00B46222"/>
    <w:rsid w:val="00B46CC9"/>
    <w:rsid w:val="00B475EF"/>
    <w:rsid w:val="00B47F29"/>
    <w:rsid w:val="00B55C10"/>
    <w:rsid w:val="00B60CA6"/>
    <w:rsid w:val="00B65425"/>
    <w:rsid w:val="00B669BA"/>
    <w:rsid w:val="00B677C2"/>
    <w:rsid w:val="00B67B67"/>
    <w:rsid w:val="00B72EC1"/>
    <w:rsid w:val="00B743F5"/>
    <w:rsid w:val="00B7466C"/>
    <w:rsid w:val="00B75393"/>
    <w:rsid w:val="00B768D6"/>
    <w:rsid w:val="00B779C9"/>
    <w:rsid w:val="00B80928"/>
    <w:rsid w:val="00B80A52"/>
    <w:rsid w:val="00B80AE2"/>
    <w:rsid w:val="00B86D0E"/>
    <w:rsid w:val="00B87C94"/>
    <w:rsid w:val="00B91465"/>
    <w:rsid w:val="00B9245D"/>
    <w:rsid w:val="00B937FD"/>
    <w:rsid w:val="00B94CDD"/>
    <w:rsid w:val="00B94D21"/>
    <w:rsid w:val="00B966CA"/>
    <w:rsid w:val="00BA0AD7"/>
    <w:rsid w:val="00BA1D7B"/>
    <w:rsid w:val="00BA2BE2"/>
    <w:rsid w:val="00BA3D36"/>
    <w:rsid w:val="00BA4001"/>
    <w:rsid w:val="00BA44E9"/>
    <w:rsid w:val="00BA4ABF"/>
    <w:rsid w:val="00BA4F05"/>
    <w:rsid w:val="00BA66A4"/>
    <w:rsid w:val="00BA6E72"/>
    <w:rsid w:val="00BB0881"/>
    <w:rsid w:val="00BB1539"/>
    <w:rsid w:val="00BB1C06"/>
    <w:rsid w:val="00BB4E5D"/>
    <w:rsid w:val="00BB51DC"/>
    <w:rsid w:val="00BB69E9"/>
    <w:rsid w:val="00BC0491"/>
    <w:rsid w:val="00BC052C"/>
    <w:rsid w:val="00BC2355"/>
    <w:rsid w:val="00BC3AD0"/>
    <w:rsid w:val="00BC3EE1"/>
    <w:rsid w:val="00BC4AFE"/>
    <w:rsid w:val="00BC5053"/>
    <w:rsid w:val="00BC5411"/>
    <w:rsid w:val="00BC65FB"/>
    <w:rsid w:val="00BD04E7"/>
    <w:rsid w:val="00BD1156"/>
    <w:rsid w:val="00BD1217"/>
    <w:rsid w:val="00BD1C07"/>
    <w:rsid w:val="00BD28EF"/>
    <w:rsid w:val="00BD2D1D"/>
    <w:rsid w:val="00BD3228"/>
    <w:rsid w:val="00BD3894"/>
    <w:rsid w:val="00BD4530"/>
    <w:rsid w:val="00BD55CB"/>
    <w:rsid w:val="00BD5A4D"/>
    <w:rsid w:val="00BD7FB9"/>
    <w:rsid w:val="00BE1293"/>
    <w:rsid w:val="00BE1871"/>
    <w:rsid w:val="00BE2F07"/>
    <w:rsid w:val="00BE44A3"/>
    <w:rsid w:val="00BE7F0C"/>
    <w:rsid w:val="00BF0D24"/>
    <w:rsid w:val="00BF2C3F"/>
    <w:rsid w:val="00BF4A51"/>
    <w:rsid w:val="00BF4A8F"/>
    <w:rsid w:val="00BF638D"/>
    <w:rsid w:val="00BF6EBF"/>
    <w:rsid w:val="00BF75EE"/>
    <w:rsid w:val="00BF79B5"/>
    <w:rsid w:val="00BF7CEC"/>
    <w:rsid w:val="00C009AD"/>
    <w:rsid w:val="00C01534"/>
    <w:rsid w:val="00C029A3"/>
    <w:rsid w:val="00C05017"/>
    <w:rsid w:val="00C05EAA"/>
    <w:rsid w:val="00C071DF"/>
    <w:rsid w:val="00C120F0"/>
    <w:rsid w:val="00C12309"/>
    <w:rsid w:val="00C123EC"/>
    <w:rsid w:val="00C12B9C"/>
    <w:rsid w:val="00C14229"/>
    <w:rsid w:val="00C173C6"/>
    <w:rsid w:val="00C203B1"/>
    <w:rsid w:val="00C246B6"/>
    <w:rsid w:val="00C33149"/>
    <w:rsid w:val="00C332FE"/>
    <w:rsid w:val="00C356D8"/>
    <w:rsid w:val="00C35E26"/>
    <w:rsid w:val="00C3649A"/>
    <w:rsid w:val="00C37B18"/>
    <w:rsid w:val="00C4358C"/>
    <w:rsid w:val="00C44006"/>
    <w:rsid w:val="00C4599E"/>
    <w:rsid w:val="00C471B9"/>
    <w:rsid w:val="00C50B3E"/>
    <w:rsid w:val="00C50FED"/>
    <w:rsid w:val="00C51987"/>
    <w:rsid w:val="00C52711"/>
    <w:rsid w:val="00C55E4B"/>
    <w:rsid w:val="00C60CA9"/>
    <w:rsid w:val="00C60E57"/>
    <w:rsid w:val="00C635CB"/>
    <w:rsid w:val="00C63C34"/>
    <w:rsid w:val="00C660D3"/>
    <w:rsid w:val="00C67CCD"/>
    <w:rsid w:val="00C70491"/>
    <w:rsid w:val="00C70860"/>
    <w:rsid w:val="00C70C2C"/>
    <w:rsid w:val="00C748D8"/>
    <w:rsid w:val="00C748DA"/>
    <w:rsid w:val="00C74D71"/>
    <w:rsid w:val="00C75485"/>
    <w:rsid w:val="00C757EA"/>
    <w:rsid w:val="00C804BB"/>
    <w:rsid w:val="00C81D2F"/>
    <w:rsid w:val="00C828CC"/>
    <w:rsid w:val="00C8352E"/>
    <w:rsid w:val="00C8397B"/>
    <w:rsid w:val="00C84139"/>
    <w:rsid w:val="00C8455C"/>
    <w:rsid w:val="00C84ED7"/>
    <w:rsid w:val="00C85772"/>
    <w:rsid w:val="00C85F9B"/>
    <w:rsid w:val="00C8625D"/>
    <w:rsid w:val="00C86850"/>
    <w:rsid w:val="00C86BAF"/>
    <w:rsid w:val="00C9160D"/>
    <w:rsid w:val="00C92EF8"/>
    <w:rsid w:val="00C936D3"/>
    <w:rsid w:val="00C95463"/>
    <w:rsid w:val="00C96351"/>
    <w:rsid w:val="00C972DB"/>
    <w:rsid w:val="00CA1932"/>
    <w:rsid w:val="00CA2676"/>
    <w:rsid w:val="00CA3647"/>
    <w:rsid w:val="00CA4B15"/>
    <w:rsid w:val="00CA6314"/>
    <w:rsid w:val="00CA6FA9"/>
    <w:rsid w:val="00CB1703"/>
    <w:rsid w:val="00CB215E"/>
    <w:rsid w:val="00CB2ED3"/>
    <w:rsid w:val="00CB3A08"/>
    <w:rsid w:val="00CB60A8"/>
    <w:rsid w:val="00CB6246"/>
    <w:rsid w:val="00CB7B2F"/>
    <w:rsid w:val="00CC01D2"/>
    <w:rsid w:val="00CC038B"/>
    <w:rsid w:val="00CC2943"/>
    <w:rsid w:val="00CC2BC1"/>
    <w:rsid w:val="00CC4CA5"/>
    <w:rsid w:val="00CC7298"/>
    <w:rsid w:val="00CC7B07"/>
    <w:rsid w:val="00CD1CC7"/>
    <w:rsid w:val="00CD1E23"/>
    <w:rsid w:val="00CD2551"/>
    <w:rsid w:val="00CD53C4"/>
    <w:rsid w:val="00CD5DFE"/>
    <w:rsid w:val="00CD6C2E"/>
    <w:rsid w:val="00CD6DD4"/>
    <w:rsid w:val="00CE11ED"/>
    <w:rsid w:val="00CE132F"/>
    <w:rsid w:val="00CE1BA0"/>
    <w:rsid w:val="00CE4B88"/>
    <w:rsid w:val="00CE56B9"/>
    <w:rsid w:val="00CE7B00"/>
    <w:rsid w:val="00CE7EE0"/>
    <w:rsid w:val="00CF00A2"/>
    <w:rsid w:val="00CF4578"/>
    <w:rsid w:val="00CF4FAE"/>
    <w:rsid w:val="00CF7E30"/>
    <w:rsid w:val="00D02087"/>
    <w:rsid w:val="00D02337"/>
    <w:rsid w:val="00D026C7"/>
    <w:rsid w:val="00D031CD"/>
    <w:rsid w:val="00D0362F"/>
    <w:rsid w:val="00D04232"/>
    <w:rsid w:val="00D04853"/>
    <w:rsid w:val="00D07726"/>
    <w:rsid w:val="00D101E7"/>
    <w:rsid w:val="00D108D9"/>
    <w:rsid w:val="00D10A34"/>
    <w:rsid w:val="00D10D05"/>
    <w:rsid w:val="00D122C3"/>
    <w:rsid w:val="00D125E3"/>
    <w:rsid w:val="00D12622"/>
    <w:rsid w:val="00D130B9"/>
    <w:rsid w:val="00D13E28"/>
    <w:rsid w:val="00D143D6"/>
    <w:rsid w:val="00D14AAA"/>
    <w:rsid w:val="00D14C82"/>
    <w:rsid w:val="00D259A3"/>
    <w:rsid w:val="00D26104"/>
    <w:rsid w:val="00D266E5"/>
    <w:rsid w:val="00D2691A"/>
    <w:rsid w:val="00D3058E"/>
    <w:rsid w:val="00D30AA9"/>
    <w:rsid w:val="00D30D9B"/>
    <w:rsid w:val="00D32CB7"/>
    <w:rsid w:val="00D33FFA"/>
    <w:rsid w:val="00D4003B"/>
    <w:rsid w:val="00D420DB"/>
    <w:rsid w:val="00D429DC"/>
    <w:rsid w:val="00D42B01"/>
    <w:rsid w:val="00D4318B"/>
    <w:rsid w:val="00D44506"/>
    <w:rsid w:val="00D44AD7"/>
    <w:rsid w:val="00D46E91"/>
    <w:rsid w:val="00D470A9"/>
    <w:rsid w:val="00D47EA2"/>
    <w:rsid w:val="00D5079A"/>
    <w:rsid w:val="00D518B0"/>
    <w:rsid w:val="00D54991"/>
    <w:rsid w:val="00D57136"/>
    <w:rsid w:val="00D604C7"/>
    <w:rsid w:val="00D605CB"/>
    <w:rsid w:val="00D60F91"/>
    <w:rsid w:val="00D62B3B"/>
    <w:rsid w:val="00D62C0B"/>
    <w:rsid w:val="00D62EFF"/>
    <w:rsid w:val="00D6476E"/>
    <w:rsid w:val="00D667C3"/>
    <w:rsid w:val="00D668F1"/>
    <w:rsid w:val="00D669A9"/>
    <w:rsid w:val="00D72768"/>
    <w:rsid w:val="00D7393F"/>
    <w:rsid w:val="00D76D35"/>
    <w:rsid w:val="00D77D52"/>
    <w:rsid w:val="00D86F5B"/>
    <w:rsid w:val="00D87930"/>
    <w:rsid w:val="00D90A91"/>
    <w:rsid w:val="00D9126C"/>
    <w:rsid w:val="00D91A81"/>
    <w:rsid w:val="00D92BDA"/>
    <w:rsid w:val="00D93A69"/>
    <w:rsid w:val="00D94E78"/>
    <w:rsid w:val="00D954B9"/>
    <w:rsid w:val="00D974FC"/>
    <w:rsid w:val="00D97E33"/>
    <w:rsid w:val="00DA28DF"/>
    <w:rsid w:val="00DA3A3E"/>
    <w:rsid w:val="00DA4285"/>
    <w:rsid w:val="00DB03B6"/>
    <w:rsid w:val="00DB087B"/>
    <w:rsid w:val="00DB1446"/>
    <w:rsid w:val="00DB188E"/>
    <w:rsid w:val="00DB2F97"/>
    <w:rsid w:val="00DB402A"/>
    <w:rsid w:val="00DB4A96"/>
    <w:rsid w:val="00DB4B94"/>
    <w:rsid w:val="00DB5C38"/>
    <w:rsid w:val="00DB7E73"/>
    <w:rsid w:val="00DC0D59"/>
    <w:rsid w:val="00DC577A"/>
    <w:rsid w:val="00DC5943"/>
    <w:rsid w:val="00DC733D"/>
    <w:rsid w:val="00DD0868"/>
    <w:rsid w:val="00DD1E2D"/>
    <w:rsid w:val="00DD2B48"/>
    <w:rsid w:val="00DD39E5"/>
    <w:rsid w:val="00DD60F3"/>
    <w:rsid w:val="00DD7784"/>
    <w:rsid w:val="00DE03A9"/>
    <w:rsid w:val="00DE1F07"/>
    <w:rsid w:val="00DE25DD"/>
    <w:rsid w:val="00DE4CAF"/>
    <w:rsid w:val="00DE5FFA"/>
    <w:rsid w:val="00DF0E33"/>
    <w:rsid w:val="00DF2C29"/>
    <w:rsid w:val="00DF3451"/>
    <w:rsid w:val="00DF38FC"/>
    <w:rsid w:val="00DF47E0"/>
    <w:rsid w:val="00DF5096"/>
    <w:rsid w:val="00DF5129"/>
    <w:rsid w:val="00DF7AAE"/>
    <w:rsid w:val="00DF7FAE"/>
    <w:rsid w:val="00E00BA5"/>
    <w:rsid w:val="00E03AED"/>
    <w:rsid w:val="00E04F1B"/>
    <w:rsid w:val="00E05036"/>
    <w:rsid w:val="00E053C0"/>
    <w:rsid w:val="00E07250"/>
    <w:rsid w:val="00E119FA"/>
    <w:rsid w:val="00E16CD3"/>
    <w:rsid w:val="00E173CD"/>
    <w:rsid w:val="00E20250"/>
    <w:rsid w:val="00E20EE5"/>
    <w:rsid w:val="00E21D14"/>
    <w:rsid w:val="00E26792"/>
    <w:rsid w:val="00E27A76"/>
    <w:rsid w:val="00E27CC7"/>
    <w:rsid w:val="00E3015F"/>
    <w:rsid w:val="00E32648"/>
    <w:rsid w:val="00E359DF"/>
    <w:rsid w:val="00E37282"/>
    <w:rsid w:val="00E4033E"/>
    <w:rsid w:val="00E407D2"/>
    <w:rsid w:val="00E42D87"/>
    <w:rsid w:val="00E437A9"/>
    <w:rsid w:val="00E4518F"/>
    <w:rsid w:val="00E502AA"/>
    <w:rsid w:val="00E51014"/>
    <w:rsid w:val="00E53456"/>
    <w:rsid w:val="00E53E3F"/>
    <w:rsid w:val="00E54760"/>
    <w:rsid w:val="00E56A19"/>
    <w:rsid w:val="00E56F84"/>
    <w:rsid w:val="00E57291"/>
    <w:rsid w:val="00E64290"/>
    <w:rsid w:val="00E6440B"/>
    <w:rsid w:val="00E666B7"/>
    <w:rsid w:val="00E67DA4"/>
    <w:rsid w:val="00E718EA"/>
    <w:rsid w:val="00E738A9"/>
    <w:rsid w:val="00E75FE3"/>
    <w:rsid w:val="00E7731E"/>
    <w:rsid w:val="00E80BAF"/>
    <w:rsid w:val="00E80F90"/>
    <w:rsid w:val="00E80FF5"/>
    <w:rsid w:val="00E81A88"/>
    <w:rsid w:val="00E820C0"/>
    <w:rsid w:val="00E8269B"/>
    <w:rsid w:val="00E85D1C"/>
    <w:rsid w:val="00E87589"/>
    <w:rsid w:val="00E92E50"/>
    <w:rsid w:val="00E9455A"/>
    <w:rsid w:val="00E9565C"/>
    <w:rsid w:val="00E97040"/>
    <w:rsid w:val="00E973C1"/>
    <w:rsid w:val="00EA02D6"/>
    <w:rsid w:val="00EA0A14"/>
    <w:rsid w:val="00EA2773"/>
    <w:rsid w:val="00EA2F82"/>
    <w:rsid w:val="00EA5CAC"/>
    <w:rsid w:val="00EA5E8D"/>
    <w:rsid w:val="00EA5FEA"/>
    <w:rsid w:val="00EA6441"/>
    <w:rsid w:val="00EA75FA"/>
    <w:rsid w:val="00EB0E00"/>
    <w:rsid w:val="00EB1FDE"/>
    <w:rsid w:val="00EB33A0"/>
    <w:rsid w:val="00EB40C1"/>
    <w:rsid w:val="00EB5002"/>
    <w:rsid w:val="00EB6C8F"/>
    <w:rsid w:val="00EC52F6"/>
    <w:rsid w:val="00EC5DC2"/>
    <w:rsid w:val="00ED08A2"/>
    <w:rsid w:val="00ED1A3D"/>
    <w:rsid w:val="00ED346B"/>
    <w:rsid w:val="00ED370D"/>
    <w:rsid w:val="00ED3E0F"/>
    <w:rsid w:val="00ED4797"/>
    <w:rsid w:val="00ED479D"/>
    <w:rsid w:val="00ED4804"/>
    <w:rsid w:val="00ED4AFB"/>
    <w:rsid w:val="00ED75C1"/>
    <w:rsid w:val="00EE0759"/>
    <w:rsid w:val="00EE147C"/>
    <w:rsid w:val="00EE2E45"/>
    <w:rsid w:val="00EE2EFB"/>
    <w:rsid w:val="00EE38C6"/>
    <w:rsid w:val="00EE3ED9"/>
    <w:rsid w:val="00EE4BAF"/>
    <w:rsid w:val="00EE4D4D"/>
    <w:rsid w:val="00EE4FF3"/>
    <w:rsid w:val="00EE5897"/>
    <w:rsid w:val="00EE6632"/>
    <w:rsid w:val="00EF0041"/>
    <w:rsid w:val="00EF112E"/>
    <w:rsid w:val="00EF3C4D"/>
    <w:rsid w:val="00EF43D3"/>
    <w:rsid w:val="00EF47BA"/>
    <w:rsid w:val="00EF4C0D"/>
    <w:rsid w:val="00EF664E"/>
    <w:rsid w:val="00EF6F02"/>
    <w:rsid w:val="00EF75C1"/>
    <w:rsid w:val="00F00C9D"/>
    <w:rsid w:val="00F01F35"/>
    <w:rsid w:val="00F03390"/>
    <w:rsid w:val="00F0370B"/>
    <w:rsid w:val="00F04E95"/>
    <w:rsid w:val="00F05340"/>
    <w:rsid w:val="00F05BF6"/>
    <w:rsid w:val="00F05F86"/>
    <w:rsid w:val="00F0688D"/>
    <w:rsid w:val="00F103FA"/>
    <w:rsid w:val="00F10DA8"/>
    <w:rsid w:val="00F12687"/>
    <w:rsid w:val="00F12E59"/>
    <w:rsid w:val="00F133B6"/>
    <w:rsid w:val="00F13966"/>
    <w:rsid w:val="00F13AC1"/>
    <w:rsid w:val="00F1442D"/>
    <w:rsid w:val="00F16E3C"/>
    <w:rsid w:val="00F20355"/>
    <w:rsid w:val="00F20B67"/>
    <w:rsid w:val="00F22028"/>
    <w:rsid w:val="00F23B7D"/>
    <w:rsid w:val="00F254D2"/>
    <w:rsid w:val="00F26D35"/>
    <w:rsid w:val="00F2733F"/>
    <w:rsid w:val="00F27774"/>
    <w:rsid w:val="00F30629"/>
    <w:rsid w:val="00F307A9"/>
    <w:rsid w:val="00F31229"/>
    <w:rsid w:val="00F34E2A"/>
    <w:rsid w:val="00F37897"/>
    <w:rsid w:val="00F405EF"/>
    <w:rsid w:val="00F4105B"/>
    <w:rsid w:val="00F41928"/>
    <w:rsid w:val="00F4358A"/>
    <w:rsid w:val="00F437C1"/>
    <w:rsid w:val="00F4506F"/>
    <w:rsid w:val="00F46024"/>
    <w:rsid w:val="00F46C64"/>
    <w:rsid w:val="00F46F15"/>
    <w:rsid w:val="00F47197"/>
    <w:rsid w:val="00F47EB6"/>
    <w:rsid w:val="00F50DBB"/>
    <w:rsid w:val="00F50E7B"/>
    <w:rsid w:val="00F5320E"/>
    <w:rsid w:val="00F538BB"/>
    <w:rsid w:val="00F53918"/>
    <w:rsid w:val="00F53BBD"/>
    <w:rsid w:val="00F5558B"/>
    <w:rsid w:val="00F5594C"/>
    <w:rsid w:val="00F55A66"/>
    <w:rsid w:val="00F562B5"/>
    <w:rsid w:val="00F61CB2"/>
    <w:rsid w:val="00F63612"/>
    <w:rsid w:val="00F63B29"/>
    <w:rsid w:val="00F677BE"/>
    <w:rsid w:val="00F67F34"/>
    <w:rsid w:val="00F7041A"/>
    <w:rsid w:val="00F75050"/>
    <w:rsid w:val="00F75709"/>
    <w:rsid w:val="00F76BAE"/>
    <w:rsid w:val="00F76D87"/>
    <w:rsid w:val="00F779D1"/>
    <w:rsid w:val="00F77BEF"/>
    <w:rsid w:val="00F80AB3"/>
    <w:rsid w:val="00F80EB9"/>
    <w:rsid w:val="00F8145B"/>
    <w:rsid w:val="00F81952"/>
    <w:rsid w:val="00F81AC1"/>
    <w:rsid w:val="00F81F6C"/>
    <w:rsid w:val="00F8436D"/>
    <w:rsid w:val="00F8476B"/>
    <w:rsid w:val="00F84E8D"/>
    <w:rsid w:val="00F86B99"/>
    <w:rsid w:val="00F90886"/>
    <w:rsid w:val="00F90A3F"/>
    <w:rsid w:val="00F90DF7"/>
    <w:rsid w:val="00F92FAA"/>
    <w:rsid w:val="00F93E33"/>
    <w:rsid w:val="00F945C5"/>
    <w:rsid w:val="00F9514A"/>
    <w:rsid w:val="00F970D8"/>
    <w:rsid w:val="00F97C8C"/>
    <w:rsid w:val="00FA05F2"/>
    <w:rsid w:val="00FA0DC9"/>
    <w:rsid w:val="00FA0E13"/>
    <w:rsid w:val="00FA1811"/>
    <w:rsid w:val="00FA292C"/>
    <w:rsid w:val="00FA2F07"/>
    <w:rsid w:val="00FA2F62"/>
    <w:rsid w:val="00FA48DE"/>
    <w:rsid w:val="00FA4AB7"/>
    <w:rsid w:val="00FA7440"/>
    <w:rsid w:val="00FA76E3"/>
    <w:rsid w:val="00FB2883"/>
    <w:rsid w:val="00FB2B5A"/>
    <w:rsid w:val="00FB4B85"/>
    <w:rsid w:val="00FB53AA"/>
    <w:rsid w:val="00FB5C95"/>
    <w:rsid w:val="00FB6FC6"/>
    <w:rsid w:val="00FB7151"/>
    <w:rsid w:val="00FB72F2"/>
    <w:rsid w:val="00FC4161"/>
    <w:rsid w:val="00FC6DE5"/>
    <w:rsid w:val="00FC733C"/>
    <w:rsid w:val="00FC7583"/>
    <w:rsid w:val="00FD0446"/>
    <w:rsid w:val="00FD1D7C"/>
    <w:rsid w:val="00FD2896"/>
    <w:rsid w:val="00FD4126"/>
    <w:rsid w:val="00FD48A5"/>
    <w:rsid w:val="00FE098D"/>
    <w:rsid w:val="00FE1C90"/>
    <w:rsid w:val="00FE46D1"/>
    <w:rsid w:val="00FE47DC"/>
    <w:rsid w:val="00FE4AC3"/>
    <w:rsid w:val="00FE5829"/>
    <w:rsid w:val="00FE704B"/>
    <w:rsid w:val="00FF0560"/>
    <w:rsid w:val="00FF0650"/>
    <w:rsid w:val="00FF079F"/>
    <w:rsid w:val="00FF1D61"/>
    <w:rsid w:val="00FF2894"/>
    <w:rsid w:val="00FF3B44"/>
    <w:rsid w:val="00FF415C"/>
    <w:rsid w:val="00FF475B"/>
    <w:rsid w:val="00FF6611"/>
    <w:rsid w:val="00FF742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E7699"/>
  <w15:chartTrackingRefBased/>
  <w15:docId w15:val="{FC122D8D-E575-1147-8A6D-C476234AC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85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727A0"/>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5050"/>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5050"/>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B4437"/>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4437"/>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B4437"/>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B4437"/>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B4437"/>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4437"/>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7A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727A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727A0"/>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F750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505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93E33"/>
    <w:pPr>
      <w:ind w:left="720"/>
      <w:contextualSpacing/>
    </w:pPr>
  </w:style>
  <w:style w:type="character" w:customStyle="1" w:styleId="Heading4Char">
    <w:name w:val="Heading 4 Char"/>
    <w:basedOn w:val="DefaultParagraphFont"/>
    <w:link w:val="Heading4"/>
    <w:uiPriority w:val="9"/>
    <w:semiHidden/>
    <w:rsid w:val="008B443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B443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B443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B443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B44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B4437"/>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5571DD"/>
    <w:rPr>
      <w:rFonts w:ascii="Charter Roman" w:hAnsi="Charter Roman"/>
      <w:sz w:val="18"/>
      <w:szCs w:val="20"/>
    </w:rPr>
  </w:style>
  <w:style w:type="character" w:customStyle="1" w:styleId="FootnoteTextChar">
    <w:name w:val="Footnote Text Char"/>
    <w:basedOn w:val="DefaultParagraphFont"/>
    <w:link w:val="FootnoteText"/>
    <w:uiPriority w:val="99"/>
    <w:rsid w:val="005571DD"/>
    <w:rPr>
      <w:rFonts w:ascii="Charter Roman" w:eastAsia="Times New Roman" w:hAnsi="Charter Roman" w:cs="Times New Roman"/>
      <w:sz w:val="18"/>
      <w:szCs w:val="20"/>
      <w:lang w:eastAsia="en-GB"/>
    </w:rPr>
  </w:style>
  <w:style w:type="character" w:styleId="FootnoteReference">
    <w:name w:val="footnote reference"/>
    <w:basedOn w:val="DefaultParagraphFont"/>
    <w:uiPriority w:val="99"/>
    <w:semiHidden/>
    <w:unhideWhenUsed/>
    <w:rsid w:val="00AE21E4"/>
    <w:rPr>
      <w:vertAlign w:val="superscript"/>
    </w:rPr>
  </w:style>
  <w:style w:type="character" w:styleId="Hyperlink">
    <w:name w:val="Hyperlink"/>
    <w:basedOn w:val="DefaultParagraphFont"/>
    <w:uiPriority w:val="99"/>
    <w:unhideWhenUsed/>
    <w:rsid w:val="00AE21E4"/>
    <w:rPr>
      <w:color w:val="0563C1" w:themeColor="hyperlink"/>
      <w:u w:val="single"/>
    </w:rPr>
  </w:style>
  <w:style w:type="character" w:styleId="UnresolvedMention">
    <w:name w:val="Unresolved Mention"/>
    <w:basedOn w:val="DefaultParagraphFont"/>
    <w:uiPriority w:val="99"/>
    <w:semiHidden/>
    <w:unhideWhenUsed/>
    <w:rsid w:val="00AE21E4"/>
    <w:rPr>
      <w:color w:val="605E5C"/>
      <w:shd w:val="clear" w:color="auto" w:fill="E1DFDD"/>
    </w:rPr>
  </w:style>
  <w:style w:type="character" w:styleId="CommentReference">
    <w:name w:val="annotation reference"/>
    <w:basedOn w:val="DefaultParagraphFont"/>
    <w:uiPriority w:val="99"/>
    <w:semiHidden/>
    <w:unhideWhenUsed/>
    <w:rsid w:val="00D33FFA"/>
    <w:rPr>
      <w:sz w:val="16"/>
      <w:szCs w:val="16"/>
    </w:rPr>
  </w:style>
  <w:style w:type="paragraph" w:styleId="CommentText">
    <w:name w:val="annotation text"/>
    <w:basedOn w:val="Normal"/>
    <w:link w:val="CommentTextChar"/>
    <w:uiPriority w:val="99"/>
    <w:semiHidden/>
    <w:unhideWhenUsed/>
    <w:rsid w:val="00D33FFA"/>
    <w:rPr>
      <w:sz w:val="20"/>
      <w:szCs w:val="20"/>
    </w:rPr>
  </w:style>
  <w:style w:type="character" w:customStyle="1" w:styleId="CommentTextChar">
    <w:name w:val="Comment Text Char"/>
    <w:basedOn w:val="DefaultParagraphFont"/>
    <w:link w:val="CommentText"/>
    <w:uiPriority w:val="99"/>
    <w:semiHidden/>
    <w:rsid w:val="00D33FFA"/>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D33FFA"/>
    <w:rPr>
      <w:b/>
      <w:bCs/>
    </w:rPr>
  </w:style>
  <w:style w:type="character" w:customStyle="1" w:styleId="CommentSubjectChar">
    <w:name w:val="Comment Subject Char"/>
    <w:basedOn w:val="CommentTextChar"/>
    <w:link w:val="CommentSubject"/>
    <w:uiPriority w:val="99"/>
    <w:semiHidden/>
    <w:rsid w:val="00D33FFA"/>
    <w:rPr>
      <w:rFonts w:ascii="Times New Roman" w:eastAsia="Times New Roman" w:hAnsi="Times New Roman" w:cs="Times New Roman"/>
      <w:b/>
      <w:bCs/>
      <w:sz w:val="20"/>
      <w:szCs w:val="20"/>
      <w:lang w:eastAsia="en-GB"/>
    </w:rPr>
  </w:style>
  <w:style w:type="paragraph" w:styleId="Header">
    <w:name w:val="header"/>
    <w:basedOn w:val="Normal"/>
    <w:link w:val="HeaderChar"/>
    <w:uiPriority w:val="99"/>
    <w:unhideWhenUsed/>
    <w:rsid w:val="00743EBF"/>
    <w:pPr>
      <w:tabs>
        <w:tab w:val="center" w:pos="4513"/>
        <w:tab w:val="right" w:pos="9026"/>
      </w:tabs>
    </w:pPr>
  </w:style>
  <w:style w:type="character" w:customStyle="1" w:styleId="HeaderChar">
    <w:name w:val="Header Char"/>
    <w:basedOn w:val="DefaultParagraphFont"/>
    <w:link w:val="Header"/>
    <w:uiPriority w:val="99"/>
    <w:rsid w:val="00743EBF"/>
    <w:rPr>
      <w:rFonts w:ascii="Times New Roman" w:eastAsia="Times New Roman" w:hAnsi="Times New Roman" w:cs="Times New Roman"/>
      <w:lang w:eastAsia="en-GB"/>
    </w:rPr>
  </w:style>
  <w:style w:type="paragraph" w:styleId="Footer">
    <w:name w:val="footer"/>
    <w:basedOn w:val="Normal"/>
    <w:link w:val="FooterChar"/>
    <w:uiPriority w:val="99"/>
    <w:unhideWhenUsed/>
    <w:rsid w:val="00743EBF"/>
    <w:pPr>
      <w:tabs>
        <w:tab w:val="center" w:pos="4513"/>
        <w:tab w:val="right" w:pos="9026"/>
      </w:tabs>
    </w:pPr>
  </w:style>
  <w:style w:type="character" w:customStyle="1" w:styleId="FooterChar">
    <w:name w:val="Footer Char"/>
    <w:basedOn w:val="DefaultParagraphFont"/>
    <w:link w:val="Footer"/>
    <w:uiPriority w:val="99"/>
    <w:rsid w:val="00743EBF"/>
    <w:rPr>
      <w:rFonts w:ascii="Times New Roman" w:eastAsia="Times New Roman" w:hAnsi="Times New Roman" w:cs="Times New Roman"/>
      <w:lang w:eastAsia="en-GB"/>
    </w:rPr>
  </w:style>
  <w:style w:type="paragraph" w:styleId="TOCHeading">
    <w:name w:val="TOC Heading"/>
    <w:basedOn w:val="Heading1"/>
    <w:next w:val="Normal"/>
    <w:uiPriority w:val="39"/>
    <w:unhideWhenUsed/>
    <w:qFormat/>
    <w:rsid w:val="00CF4FAE"/>
    <w:pPr>
      <w:numPr>
        <w:numId w:val="0"/>
      </w:num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FA292C"/>
    <w:pPr>
      <w:spacing w:before="120"/>
    </w:pPr>
    <w:rPr>
      <w:rFonts w:ascii="Charter Roman" w:hAnsi="Charter Roman" w:cstheme="minorHAnsi"/>
      <w:b/>
      <w:bCs/>
      <w:i/>
      <w:iCs/>
    </w:rPr>
  </w:style>
  <w:style w:type="paragraph" w:styleId="TOC2">
    <w:name w:val="toc 2"/>
    <w:basedOn w:val="Normal"/>
    <w:next w:val="Normal"/>
    <w:autoRedefine/>
    <w:uiPriority w:val="39"/>
    <w:unhideWhenUsed/>
    <w:rsid w:val="00FA292C"/>
    <w:pPr>
      <w:spacing w:before="120"/>
      <w:ind w:left="240"/>
    </w:pPr>
    <w:rPr>
      <w:rFonts w:ascii="Charter Roman" w:hAnsi="Charter Roman" w:cstheme="minorHAnsi"/>
      <w:b/>
      <w:bCs/>
      <w:sz w:val="22"/>
      <w:szCs w:val="22"/>
    </w:rPr>
  </w:style>
  <w:style w:type="paragraph" w:styleId="TOC3">
    <w:name w:val="toc 3"/>
    <w:basedOn w:val="Normal"/>
    <w:next w:val="Normal"/>
    <w:autoRedefine/>
    <w:uiPriority w:val="39"/>
    <w:unhideWhenUsed/>
    <w:rsid w:val="00FA292C"/>
    <w:pPr>
      <w:ind w:left="480"/>
    </w:pPr>
    <w:rPr>
      <w:rFonts w:ascii="Charter Roman" w:hAnsi="Charter Roman" w:cstheme="minorHAnsi"/>
      <w:sz w:val="20"/>
      <w:szCs w:val="20"/>
    </w:rPr>
  </w:style>
  <w:style w:type="paragraph" w:styleId="TOC4">
    <w:name w:val="toc 4"/>
    <w:basedOn w:val="Normal"/>
    <w:next w:val="Normal"/>
    <w:autoRedefine/>
    <w:uiPriority w:val="39"/>
    <w:semiHidden/>
    <w:unhideWhenUsed/>
    <w:rsid w:val="00FA292C"/>
    <w:pPr>
      <w:ind w:left="720"/>
    </w:pPr>
    <w:rPr>
      <w:rFonts w:ascii="Charter Roman" w:hAnsi="Charter Roman" w:cstheme="minorHAnsi"/>
      <w:sz w:val="20"/>
      <w:szCs w:val="20"/>
    </w:rPr>
  </w:style>
  <w:style w:type="paragraph" w:styleId="TOC5">
    <w:name w:val="toc 5"/>
    <w:basedOn w:val="Normal"/>
    <w:next w:val="Normal"/>
    <w:autoRedefine/>
    <w:uiPriority w:val="39"/>
    <w:semiHidden/>
    <w:unhideWhenUsed/>
    <w:rsid w:val="00CF4FAE"/>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F4FAE"/>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F4FAE"/>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F4FAE"/>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F4FAE"/>
    <w:pPr>
      <w:ind w:left="1920"/>
    </w:pPr>
    <w:rPr>
      <w:rFonts w:asciiTheme="minorHAnsi" w:hAnsiTheme="minorHAnsi" w:cstheme="minorHAnsi"/>
      <w:sz w:val="20"/>
      <w:szCs w:val="20"/>
    </w:rPr>
  </w:style>
  <w:style w:type="paragraph" w:styleId="NoSpacing">
    <w:name w:val="No Spacing"/>
    <w:link w:val="NoSpacingChar"/>
    <w:uiPriority w:val="1"/>
    <w:qFormat/>
    <w:rsid w:val="00C029A3"/>
    <w:rPr>
      <w:rFonts w:eastAsiaTheme="minorEastAsia"/>
      <w:sz w:val="22"/>
      <w:szCs w:val="22"/>
      <w:lang w:val="en-US" w:eastAsia="zh-CN"/>
    </w:rPr>
  </w:style>
  <w:style w:type="character" w:customStyle="1" w:styleId="NoSpacingChar">
    <w:name w:val="No Spacing Char"/>
    <w:basedOn w:val="DefaultParagraphFont"/>
    <w:link w:val="NoSpacing"/>
    <w:uiPriority w:val="1"/>
    <w:rsid w:val="00C029A3"/>
    <w:rPr>
      <w:rFonts w:eastAsiaTheme="minorEastAsia"/>
      <w:sz w:val="22"/>
      <w:szCs w:val="22"/>
      <w:lang w:val="en-US" w:eastAsia="zh-CN"/>
    </w:rPr>
  </w:style>
  <w:style w:type="paragraph" w:styleId="NormalWeb">
    <w:name w:val="Normal (Web)"/>
    <w:basedOn w:val="Normal"/>
    <w:uiPriority w:val="99"/>
    <w:semiHidden/>
    <w:unhideWhenUsed/>
    <w:rsid w:val="002E1A8D"/>
    <w:pPr>
      <w:spacing w:before="100" w:beforeAutospacing="1" w:after="100" w:afterAutospacing="1"/>
    </w:pPr>
  </w:style>
  <w:style w:type="table" w:styleId="TableGrid">
    <w:name w:val="Table Grid"/>
    <w:basedOn w:val="TableNormal"/>
    <w:uiPriority w:val="39"/>
    <w:rsid w:val="00B40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D61B5"/>
  </w:style>
  <w:style w:type="paragraph" w:styleId="Index1">
    <w:name w:val="index 1"/>
    <w:basedOn w:val="Normal"/>
    <w:next w:val="Normal"/>
    <w:autoRedefine/>
    <w:uiPriority w:val="99"/>
    <w:unhideWhenUsed/>
    <w:rsid w:val="00B137E8"/>
    <w:pPr>
      <w:tabs>
        <w:tab w:val="right" w:leader="dot" w:pos="4140"/>
      </w:tabs>
      <w:ind w:left="240" w:hanging="240"/>
    </w:pPr>
    <w:rPr>
      <w:rFonts w:ascii="Charter Roman" w:hAnsi="Charter Roman" w:cs="Didot"/>
      <w:noProof/>
      <w:color w:val="4472C4" w:themeColor="accent1"/>
      <w:lang w:val="en-US"/>
    </w:rPr>
  </w:style>
  <w:style w:type="paragraph" w:styleId="Index2">
    <w:name w:val="index 2"/>
    <w:basedOn w:val="Normal"/>
    <w:next w:val="Normal"/>
    <w:autoRedefine/>
    <w:uiPriority w:val="99"/>
    <w:semiHidden/>
    <w:unhideWhenUsed/>
    <w:rsid w:val="009177CB"/>
    <w:pPr>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6945">
      <w:bodyDiv w:val="1"/>
      <w:marLeft w:val="0"/>
      <w:marRight w:val="0"/>
      <w:marTop w:val="0"/>
      <w:marBottom w:val="0"/>
      <w:divBdr>
        <w:top w:val="none" w:sz="0" w:space="0" w:color="auto"/>
        <w:left w:val="none" w:sz="0" w:space="0" w:color="auto"/>
        <w:bottom w:val="none" w:sz="0" w:space="0" w:color="auto"/>
        <w:right w:val="none" w:sz="0" w:space="0" w:color="auto"/>
      </w:divBdr>
    </w:div>
    <w:div w:id="67653244">
      <w:bodyDiv w:val="1"/>
      <w:marLeft w:val="0"/>
      <w:marRight w:val="0"/>
      <w:marTop w:val="0"/>
      <w:marBottom w:val="0"/>
      <w:divBdr>
        <w:top w:val="none" w:sz="0" w:space="0" w:color="auto"/>
        <w:left w:val="none" w:sz="0" w:space="0" w:color="auto"/>
        <w:bottom w:val="none" w:sz="0" w:space="0" w:color="auto"/>
        <w:right w:val="none" w:sz="0" w:space="0" w:color="auto"/>
      </w:divBdr>
    </w:div>
    <w:div w:id="115416957">
      <w:bodyDiv w:val="1"/>
      <w:marLeft w:val="0"/>
      <w:marRight w:val="0"/>
      <w:marTop w:val="0"/>
      <w:marBottom w:val="0"/>
      <w:divBdr>
        <w:top w:val="none" w:sz="0" w:space="0" w:color="auto"/>
        <w:left w:val="none" w:sz="0" w:space="0" w:color="auto"/>
        <w:bottom w:val="none" w:sz="0" w:space="0" w:color="auto"/>
        <w:right w:val="none" w:sz="0" w:space="0" w:color="auto"/>
      </w:divBdr>
    </w:div>
    <w:div w:id="130291383">
      <w:bodyDiv w:val="1"/>
      <w:marLeft w:val="0"/>
      <w:marRight w:val="0"/>
      <w:marTop w:val="0"/>
      <w:marBottom w:val="0"/>
      <w:divBdr>
        <w:top w:val="none" w:sz="0" w:space="0" w:color="auto"/>
        <w:left w:val="none" w:sz="0" w:space="0" w:color="auto"/>
        <w:bottom w:val="none" w:sz="0" w:space="0" w:color="auto"/>
        <w:right w:val="none" w:sz="0" w:space="0" w:color="auto"/>
      </w:divBdr>
    </w:div>
    <w:div w:id="278102000">
      <w:bodyDiv w:val="1"/>
      <w:marLeft w:val="0"/>
      <w:marRight w:val="0"/>
      <w:marTop w:val="0"/>
      <w:marBottom w:val="0"/>
      <w:divBdr>
        <w:top w:val="none" w:sz="0" w:space="0" w:color="auto"/>
        <w:left w:val="none" w:sz="0" w:space="0" w:color="auto"/>
        <w:bottom w:val="none" w:sz="0" w:space="0" w:color="auto"/>
        <w:right w:val="none" w:sz="0" w:space="0" w:color="auto"/>
      </w:divBdr>
    </w:div>
    <w:div w:id="311718535">
      <w:bodyDiv w:val="1"/>
      <w:marLeft w:val="0"/>
      <w:marRight w:val="0"/>
      <w:marTop w:val="0"/>
      <w:marBottom w:val="0"/>
      <w:divBdr>
        <w:top w:val="none" w:sz="0" w:space="0" w:color="auto"/>
        <w:left w:val="none" w:sz="0" w:space="0" w:color="auto"/>
        <w:bottom w:val="none" w:sz="0" w:space="0" w:color="auto"/>
        <w:right w:val="none" w:sz="0" w:space="0" w:color="auto"/>
      </w:divBdr>
    </w:div>
    <w:div w:id="384645582">
      <w:bodyDiv w:val="1"/>
      <w:marLeft w:val="0"/>
      <w:marRight w:val="0"/>
      <w:marTop w:val="0"/>
      <w:marBottom w:val="0"/>
      <w:divBdr>
        <w:top w:val="none" w:sz="0" w:space="0" w:color="auto"/>
        <w:left w:val="none" w:sz="0" w:space="0" w:color="auto"/>
        <w:bottom w:val="none" w:sz="0" w:space="0" w:color="auto"/>
        <w:right w:val="none" w:sz="0" w:space="0" w:color="auto"/>
      </w:divBdr>
    </w:div>
    <w:div w:id="394939178">
      <w:bodyDiv w:val="1"/>
      <w:marLeft w:val="0"/>
      <w:marRight w:val="0"/>
      <w:marTop w:val="0"/>
      <w:marBottom w:val="0"/>
      <w:divBdr>
        <w:top w:val="none" w:sz="0" w:space="0" w:color="auto"/>
        <w:left w:val="none" w:sz="0" w:space="0" w:color="auto"/>
        <w:bottom w:val="none" w:sz="0" w:space="0" w:color="auto"/>
        <w:right w:val="none" w:sz="0" w:space="0" w:color="auto"/>
      </w:divBdr>
    </w:div>
    <w:div w:id="505167090">
      <w:bodyDiv w:val="1"/>
      <w:marLeft w:val="0"/>
      <w:marRight w:val="0"/>
      <w:marTop w:val="0"/>
      <w:marBottom w:val="0"/>
      <w:divBdr>
        <w:top w:val="none" w:sz="0" w:space="0" w:color="auto"/>
        <w:left w:val="none" w:sz="0" w:space="0" w:color="auto"/>
        <w:bottom w:val="none" w:sz="0" w:space="0" w:color="auto"/>
        <w:right w:val="none" w:sz="0" w:space="0" w:color="auto"/>
      </w:divBdr>
    </w:div>
    <w:div w:id="512306568">
      <w:bodyDiv w:val="1"/>
      <w:marLeft w:val="0"/>
      <w:marRight w:val="0"/>
      <w:marTop w:val="0"/>
      <w:marBottom w:val="0"/>
      <w:divBdr>
        <w:top w:val="none" w:sz="0" w:space="0" w:color="auto"/>
        <w:left w:val="none" w:sz="0" w:space="0" w:color="auto"/>
        <w:bottom w:val="none" w:sz="0" w:space="0" w:color="auto"/>
        <w:right w:val="none" w:sz="0" w:space="0" w:color="auto"/>
      </w:divBdr>
    </w:div>
    <w:div w:id="520121673">
      <w:bodyDiv w:val="1"/>
      <w:marLeft w:val="0"/>
      <w:marRight w:val="0"/>
      <w:marTop w:val="0"/>
      <w:marBottom w:val="0"/>
      <w:divBdr>
        <w:top w:val="none" w:sz="0" w:space="0" w:color="auto"/>
        <w:left w:val="none" w:sz="0" w:space="0" w:color="auto"/>
        <w:bottom w:val="none" w:sz="0" w:space="0" w:color="auto"/>
        <w:right w:val="none" w:sz="0" w:space="0" w:color="auto"/>
      </w:divBdr>
    </w:div>
    <w:div w:id="601567746">
      <w:bodyDiv w:val="1"/>
      <w:marLeft w:val="0"/>
      <w:marRight w:val="0"/>
      <w:marTop w:val="0"/>
      <w:marBottom w:val="0"/>
      <w:divBdr>
        <w:top w:val="none" w:sz="0" w:space="0" w:color="auto"/>
        <w:left w:val="none" w:sz="0" w:space="0" w:color="auto"/>
        <w:bottom w:val="none" w:sz="0" w:space="0" w:color="auto"/>
        <w:right w:val="none" w:sz="0" w:space="0" w:color="auto"/>
      </w:divBdr>
    </w:div>
    <w:div w:id="617420242">
      <w:bodyDiv w:val="1"/>
      <w:marLeft w:val="0"/>
      <w:marRight w:val="0"/>
      <w:marTop w:val="0"/>
      <w:marBottom w:val="0"/>
      <w:divBdr>
        <w:top w:val="none" w:sz="0" w:space="0" w:color="auto"/>
        <w:left w:val="none" w:sz="0" w:space="0" w:color="auto"/>
        <w:bottom w:val="none" w:sz="0" w:space="0" w:color="auto"/>
        <w:right w:val="none" w:sz="0" w:space="0" w:color="auto"/>
      </w:divBdr>
    </w:div>
    <w:div w:id="714699848">
      <w:bodyDiv w:val="1"/>
      <w:marLeft w:val="0"/>
      <w:marRight w:val="0"/>
      <w:marTop w:val="0"/>
      <w:marBottom w:val="0"/>
      <w:divBdr>
        <w:top w:val="none" w:sz="0" w:space="0" w:color="auto"/>
        <w:left w:val="none" w:sz="0" w:space="0" w:color="auto"/>
        <w:bottom w:val="none" w:sz="0" w:space="0" w:color="auto"/>
        <w:right w:val="none" w:sz="0" w:space="0" w:color="auto"/>
      </w:divBdr>
    </w:div>
    <w:div w:id="725568035">
      <w:bodyDiv w:val="1"/>
      <w:marLeft w:val="0"/>
      <w:marRight w:val="0"/>
      <w:marTop w:val="0"/>
      <w:marBottom w:val="0"/>
      <w:divBdr>
        <w:top w:val="none" w:sz="0" w:space="0" w:color="auto"/>
        <w:left w:val="none" w:sz="0" w:space="0" w:color="auto"/>
        <w:bottom w:val="none" w:sz="0" w:space="0" w:color="auto"/>
        <w:right w:val="none" w:sz="0" w:space="0" w:color="auto"/>
      </w:divBdr>
    </w:div>
    <w:div w:id="755634807">
      <w:bodyDiv w:val="1"/>
      <w:marLeft w:val="0"/>
      <w:marRight w:val="0"/>
      <w:marTop w:val="0"/>
      <w:marBottom w:val="0"/>
      <w:divBdr>
        <w:top w:val="none" w:sz="0" w:space="0" w:color="auto"/>
        <w:left w:val="none" w:sz="0" w:space="0" w:color="auto"/>
        <w:bottom w:val="none" w:sz="0" w:space="0" w:color="auto"/>
        <w:right w:val="none" w:sz="0" w:space="0" w:color="auto"/>
      </w:divBdr>
    </w:div>
    <w:div w:id="885413555">
      <w:bodyDiv w:val="1"/>
      <w:marLeft w:val="0"/>
      <w:marRight w:val="0"/>
      <w:marTop w:val="0"/>
      <w:marBottom w:val="0"/>
      <w:divBdr>
        <w:top w:val="none" w:sz="0" w:space="0" w:color="auto"/>
        <w:left w:val="none" w:sz="0" w:space="0" w:color="auto"/>
        <w:bottom w:val="none" w:sz="0" w:space="0" w:color="auto"/>
        <w:right w:val="none" w:sz="0" w:space="0" w:color="auto"/>
      </w:divBdr>
    </w:div>
    <w:div w:id="902719171">
      <w:bodyDiv w:val="1"/>
      <w:marLeft w:val="0"/>
      <w:marRight w:val="0"/>
      <w:marTop w:val="0"/>
      <w:marBottom w:val="0"/>
      <w:divBdr>
        <w:top w:val="none" w:sz="0" w:space="0" w:color="auto"/>
        <w:left w:val="none" w:sz="0" w:space="0" w:color="auto"/>
        <w:bottom w:val="none" w:sz="0" w:space="0" w:color="auto"/>
        <w:right w:val="none" w:sz="0" w:space="0" w:color="auto"/>
      </w:divBdr>
    </w:div>
    <w:div w:id="1006979076">
      <w:bodyDiv w:val="1"/>
      <w:marLeft w:val="0"/>
      <w:marRight w:val="0"/>
      <w:marTop w:val="0"/>
      <w:marBottom w:val="0"/>
      <w:divBdr>
        <w:top w:val="none" w:sz="0" w:space="0" w:color="auto"/>
        <w:left w:val="none" w:sz="0" w:space="0" w:color="auto"/>
        <w:bottom w:val="none" w:sz="0" w:space="0" w:color="auto"/>
        <w:right w:val="none" w:sz="0" w:space="0" w:color="auto"/>
      </w:divBdr>
    </w:div>
    <w:div w:id="1024209298">
      <w:bodyDiv w:val="1"/>
      <w:marLeft w:val="0"/>
      <w:marRight w:val="0"/>
      <w:marTop w:val="0"/>
      <w:marBottom w:val="0"/>
      <w:divBdr>
        <w:top w:val="none" w:sz="0" w:space="0" w:color="auto"/>
        <w:left w:val="none" w:sz="0" w:space="0" w:color="auto"/>
        <w:bottom w:val="none" w:sz="0" w:space="0" w:color="auto"/>
        <w:right w:val="none" w:sz="0" w:space="0" w:color="auto"/>
      </w:divBdr>
    </w:div>
    <w:div w:id="1077744354">
      <w:bodyDiv w:val="1"/>
      <w:marLeft w:val="0"/>
      <w:marRight w:val="0"/>
      <w:marTop w:val="0"/>
      <w:marBottom w:val="0"/>
      <w:divBdr>
        <w:top w:val="none" w:sz="0" w:space="0" w:color="auto"/>
        <w:left w:val="none" w:sz="0" w:space="0" w:color="auto"/>
        <w:bottom w:val="none" w:sz="0" w:space="0" w:color="auto"/>
        <w:right w:val="none" w:sz="0" w:space="0" w:color="auto"/>
      </w:divBdr>
    </w:div>
    <w:div w:id="1089543196">
      <w:bodyDiv w:val="1"/>
      <w:marLeft w:val="0"/>
      <w:marRight w:val="0"/>
      <w:marTop w:val="0"/>
      <w:marBottom w:val="0"/>
      <w:divBdr>
        <w:top w:val="none" w:sz="0" w:space="0" w:color="auto"/>
        <w:left w:val="none" w:sz="0" w:space="0" w:color="auto"/>
        <w:bottom w:val="none" w:sz="0" w:space="0" w:color="auto"/>
        <w:right w:val="none" w:sz="0" w:space="0" w:color="auto"/>
      </w:divBdr>
    </w:div>
    <w:div w:id="1159036431">
      <w:bodyDiv w:val="1"/>
      <w:marLeft w:val="0"/>
      <w:marRight w:val="0"/>
      <w:marTop w:val="0"/>
      <w:marBottom w:val="0"/>
      <w:divBdr>
        <w:top w:val="none" w:sz="0" w:space="0" w:color="auto"/>
        <w:left w:val="none" w:sz="0" w:space="0" w:color="auto"/>
        <w:bottom w:val="none" w:sz="0" w:space="0" w:color="auto"/>
        <w:right w:val="none" w:sz="0" w:space="0" w:color="auto"/>
      </w:divBdr>
    </w:div>
    <w:div w:id="1177233446">
      <w:bodyDiv w:val="1"/>
      <w:marLeft w:val="0"/>
      <w:marRight w:val="0"/>
      <w:marTop w:val="0"/>
      <w:marBottom w:val="0"/>
      <w:divBdr>
        <w:top w:val="none" w:sz="0" w:space="0" w:color="auto"/>
        <w:left w:val="none" w:sz="0" w:space="0" w:color="auto"/>
        <w:bottom w:val="none" w:sz="0" w:space="0" w:color="auto"/>
        <w:right w:val="none" w:sz="0" w:space="0" w:color="auto"/>
      </w:divBdr>
    </w:div>
    <w:div w:id="1177694149">
      <w:bodyDiv w:val="1"/>
      <w:marLeft w:val="0"/>
      <w:marRight w:val="0"/>
      <w:marTop w:val="0"/>
      <w:marBottom w:val="0"/>
      <w:divBdr>
        <w:top w:val="none" w:sz="0" w:space="0" w:color="auto"/>
        <w:left w:val="none" w:sz="0" w:space="0" w:color="auto"/>
        <w:bottom w:val="none" w:sz="0" w:space="0" w:color="auto"/>
        <w:right w:val="none" w:sz="0" w:space="0" w:color="auto"/>
      </w:divBdr>
    </w:div>
    <w:div w:id="1216550794">
      <w:bodyDiv w:val="1"/>
      <w:marLeft w:val="0"/>
      <w:marRight w:val="0"/>
      <w:marTop w:val="0"/>
      <w:marBottom w:val="0"/>
      <w:divBdr>
        <w:top w:val="none" w:sz="0" w:space="0" w:color="auto"/>
        <w:left w:val="none" w:sz="0" w:space="0" w:color="auto"/>
        <w:bottom w:val="none" w:sz="0" w:space="0" w:color="auto"/>
        <w:right w:val="none" w:sz="0" w:space="0" w:color="auto"/>
      </w:divBdr>
    </w:div>
    <w:div w:id="1283196055">
      <w:bodyDiv w:val="1"/>
      <w:marLeft w:val="0"/>
      <w:marRight w:val="0"/>
      <w:marTop w:val="0"/>
      <w:marBottom w:val="0"/>
      <w:divBdr>
        <w:top w:val="none" w:sz="0" w:space="0" w:color="auto"/>
        <w:left w:val="none" w:sz="0" w:space="0" w:color="auto"/>
        <w:bottom w:val="none" w:sz="0" w:space="0" w:color="auto"/>
        <w:right w:val="none" w:sz="0" w:space="0" w:color="auto"/>
      </w:divBdr>
    </w:div>
    <w:div w:id="1336886276">
      <w:bodyDiv w:val="1"/>
      <w:marLeft w:val="0"/>
      <w:marRight w:val="0"/>
      <w:marTop w:val="0"/>
      <w:marBottom w:val="0"/>
      <w:divBdr>
        <w:top w:val="none" w:sz="0" w:space="0" w:color="auto"/>
        <w:left w:val="none" w:sz="0" w:space="0" w:color="auto"/>
        <w:bottom w:val="none" w:sz="0" w:space="0" w:color="auto"/>
        <w:right w:val="none" w:sz="0" w:space="0" w:color="auto"/>
      </w:divBdr>
    </w:div>
    <w:div w:id="1378433856">
      <w:bodyDiv w:val="1"/>
      <w:marLeft w:val="0"/>
      <w:marRight w:val="0"/>
      <w:marTop w:val="0"/>
      <w:marBottom w:val="0"/>
      <w:divBdr>
        <w:top w:val="none" w:sz="0" w:space="0" w:color="auto"/>
        <w:left w:val="none" w:sz="0" w:space="0" w:color="auto"/>
        <w:bottom w:val="none" w:sz="0" w:space="0" w:color="auto"/>
        <w:right w:val="none" w:sz="0" w:space="0" w:color="auto"/>
      </w:divBdr>
    </w:div>
    <w:div w:id="1386876795">
      <w:bodyDiv w:val="1"/>
      <w:marLeft w:val="0"/>
      <w:marRight w:val="0"/>
      <w:marTop w:val="0"/>
      <w:marBottom w:val="0"/>
      <w:divBdr>
        <w:top w:val="none" w:sz="0" w:space="0" w:color="auto"/>
        <w:left w:val="none" w:sz="0" w:space="0" w:color="auto"/>
        <w:bottom w:val="none" w:sz="0" w:space="0" w:color="auto"/>
        <w:right w:val="none" w:sz="0" w:space="0" w:color="auto"/>
      </w:divBdr>
    </w:div>
    <w:div w:id="1447504691">
      <w:bodyDiv w:val="1"/>
      <w:marLeft w:val="0"/>
      <w:marRight w:val="0"/>
      <w:marTop w:val="0"/>
      <w:marBottom w:val="0"/>
      <w:divBdr>
        <w:top w:val="none" w:sz="0" w:space="0" w:color="auto"/>
        <w:left w:val="none" w:sz="0" w:space="0" w:color="auto"/>
        <w:bottom w:val="none" w:sz="0" w:space="0" w:color="auto"/>
        <w:right w:val="none" w:sz="0" w:space="0" w:color="auto"/>
      </w:divBdr>
    </w:div>
    <w:div w:id="1463229476">
      <w:bodyDiv w:val="1"/>
      <w:marLeft w:val="0"/>
      <w:marRight w:val="0"/>
      <w:marTop w:val="0"/>
      <w:marBottom w:val="0"/>
      <w:divBdr>
        <w:top w:val="none" w:sz="0" w:space="0" w:color="auto"/>
        <w:left w:val="none" w:sz="0" w:space="0" w:color="auto"/>
        <w:bottom w:val="none" w:sz="0" w:space="0" w:color="auto"/>
        <w:right w:val="none" w:sz="0" w:space="0" w:color="auto"/>
      </w:divBdr>
    </w:div>
    <w:div w:id="1473447059">
      <w:bodyDiv w:val="1"/>
      <w:marLeft w:val="0"/>
      <w:marRight w:val="0"/>
      <w:marTop w:val="0"/>
      <w:marBottom w:val="0"/>
      <w:divBdr>
        <w:top w:val="none" w:sz="0" w:space="0" w:color="auto"/>
        <w:left w:val="none" w:sz="0" w:space="0" w:color="auto"/>
        <w:bottom w:val="none" w:sz="0" w:space="0" w:color="auto"/>
        <w:right w:val="none" w:sz="0" w:space="0" w:color="auto"/>
      </w:divBdr>
      <w:divsChild>
        <w:div w:id="1761216948">
          <w:marLeft w:val="0"/>
          <w:marRight w:val="0"/>
          <w:marTop w:val="0"/>
          <w:marBottom w:val="0"/>
          <w:divBdr>
            <w:top w:val="none" w:sz="0" w:space="0" w:color="auto"/>
            <w:left w:val="none" w:sz="0" w:space="0" w:color="auto"/>
            <w:bottom w:val="none" w:sz="0" w:space="0" w:color="auto"/>
            <w:right w:val="none" w:sz="0" w:space="0" w:color="auto"/>
          </w:divBdr>
        </w:div>
      </w:divsChild>
    </w:div>
    <w:div w:id="1539317613">
      <w:bodyDiv w:val="1"/>
      <w:marLeft w:val="0"/>
      <w:marRight w:val="0"/>
      <w:marTop w:val="0"/>
      <w:marBottom w:val="0"/>
      <w:divBdr>
        <w:top w:val="none" w:sz="0" w:space="0" w:color="auto"/>
        <w:left w:val="none" w:sz="0" w:space="0" w:color="auto"/>
        <w:bottom w:val="none" w:sz="0" w:space="0" w:color="auto"/>
        <w:right w:val="none" w:sz="0" w:space="0" w:color="auto"/>
      </w:divBdr>
    </w:div>
    <w:div w:id="1611623373">
      <w:bodyDiv w:val="1"/>
      <w:marLeft w:val="0"/>
      <w:marRight w:val="0"/>
      <w:marTop w:val="0"/>
      <w:marBottom w:val="0"/>
      <w:divBdr>
        <w:top w:val="none" w:sz="0" w:space="0" w:color="auto"/>
        <w:left w:val="none" w:sz="0" w:space="0" w:color="auto"/>
        <w:bottom w:val="none" w:sz="0" w:space="0" w:color="auto"/>
        <w:right w:val="none" w:sz="0" w:space="0" w:color="auto"/>
      </w:divBdr>
    </w:div>
    <w:div w:id="1613825738">
      <w:bodyDiv w:val="1"/>
      <w:marLeft w:val="0"/>
      <w:marRight w:val="0"/>
      <w:marTop w:val="0"/>
      <w:marBottom w:val="0"/>
      <w:divBdr>
        <w:top w:val="none" w:sz="0" w:space="0" w:color="auto"/>
        <w:left w:val="none" w:sz="0" w:space="0" w:color="auto"/>
        <w:bottom w:val="none" w:sz="0" w:space="0" w:color="auto"/>
        <w:right w:val="none" w:sz="0" w:space="0" w:color="auto"/>
      </w:divBdr>
    </w:div>
    <w:div w:id="1616596083">
      <w:bodyDiv w:val="1"/>
      <w:marLeft w:val="0"/>
      <w:marRight w:val="0"/>
      <w:marTop w:val="0"/>
      <w:marBottom w:val="0"/>
      <w:divBdr>
        <w:top w:val="none" w:sz="0" w:space="0" w:color="auto"/>
        <w:left w:val="none" w:sz="0" w:space="0" w:color="auto"/>
        <w:bottom w:val="none" w:sz="0" w:space="0" w:color="auto"/>
        <w:right w:val="none" w:sz="0" w:space="0" w:color="auto"/>
      </w:divBdr>
    </w:div>
    <w:div w:id="1639411024">
      <w:bodyDiv w:val="1"/>
      <w:marLeft w:val="0"/>
      <w:marRight w:val="0"/>
      <w:marTop w:val="0"/>
      <w:marBottom w:val="0"/>
      <w:divBdr>
        <w:top w:val="none" w:sz="0" w:space="0" w:color="auto"/>
        <w:left w:val="none" w:sz="0" w:space="0" w:color="auto"/>
        <w:bottom w:val="none" w:sz="0" w:space="0" w:color="auto"/>
        <w:right w:val="none" w:sz="0" w:space="0" w:color="auto"/>
      </w:divBdr>
    </w:div>
    <w:div w:id="1647590529">
      <w:bodyDiv w:val="1"/>
      <w:marLeft w:val="0"/>
      <w:marRight w:val="0"/>
      <w:marTop w:val="0"/>
      <w:marBottom w:val="0"/>
      <w:divBdr>
        <w:top w:val="none" w:sz="0" w:space="0" w:color="auto"/>
        <w:left w:val="none" w:sz="0" w:space="0" w:color="auto"/>
        <w:bottom w:val="none" w:sz="0" w:space="0" w:color="auto"/>
        <w:right w:val="none" w:sz="0" w:space="0" w:color="auto"/>
      </w:divBdr>
    </w:div>
    <w:div w:id="1692298446">
      <w:bodyDiv w:val="1"/>
      <w:marLeft w:val="0"/>
      <w:marRight w:val="0"/>
      <w:marTop w:val="0"/>
      <w:marBottom w:val="0"/>
      <w:divBdr>
        <w:top w:val="none" w:sz="0" w:space="0" w:color="auto"/>
        <w:left w:val="none" w:sz="0" w:space="0" w:color="auto"/>
        <w:bottom w:val="none" w:sz="0" w:space="0" w:color="auto"/>
        <w:right w:val="none" w:sz="0" w:space="0" w:color="auto"/>
      </w:divBdr>
    </w:div>
    <w:div w:id="1693065158">
      <w:bodyDiv w:val="1"/>
      <w:marLeft w:val="0"/>
      <w:marRight w:val="0"/>
      <w:marTop w:val="0"/>
      <w:marBottom w:val="0"/>
      <w:divBdr>
        <w:top w:val="none" w:sz="0" w:space="0" w:color="auto"/>
        <w:left w:val="none" w:sz="0" w:space="0" w:color="auto"/>
        <w:bottom w:val="none" w:sz="0" w:space="0" w:color="auto"/>
        <w:right w:val="none" w:sz="0" w:space="0" w:color="auto"/>
      </w:divBdr>
    </w:div>
    <w:div w:id="1702320207">
      <w:bodyDiv w:val="1"/>
      <w:marLeft w:val="0"/>
      <w:marRight w:val="0"/>
      <w:marTop w:val="0"/>
      <w:marBottom w:val="0"/>
      <w:divBdr>
        <w:top w:val="none" w:sz="0" w:space="0" w:color="auto"/>
        <w:left w:val="none" w:sz="0" w:space="0" w:color="auto"/>
        <w:bottom w:val="none" w:sz="0" w:space="0" w:color="auto"/>
        <w:right w:val="none" w:sz="0" w:space="0" w:color="auto"/>
      </w:divBdr>
    </w:div>
    <w:div w:id="1717508493">
      <w:bodyDiv w:val="1"/>
      <w:marLeft w:val="0"/>
      <w:marRight w:val="0"/>
      <w:marTop w:val="0"/>
      <w:marBottom w:val="0"/>
      <w:divBdr>
        <w:top w:val="none" w:sz="0" w:space="0" w:color="auto"/>
        <w:left w:val="none" w:sz="0" w:space="0" w:color="auto"/>
        <w:bottom w:val="none" w:sz="0" w:space="0" w:color="auto"/>
        <w:right w:val="none" w:sz="0" w:space="0" w:color="auto"/>
      </w:divBdr>
    </w:div>
    <w:div w:id="1718234815">
      <w:bodyDiv w:val="1"/>
      <w:marLeft w:val="0"/>
      <w:marRight w:val="0"/>
      <w:marTop w:val="0"/>
      <w:marBottom w:val="0"/>
      <w:divBdr>
        <w:top w:val="none" w:sz="0" w:space="0" w:color="auto"/>
        <w:left w:val="none" w:sz="0" w:space="0" w:color="auto"/>
        <w:bottom w:val="none" w:sz="0" w:space="0" w:color="auto"/>
        <w:right w:val="none" w:sz="0" w:space="0" w:color="auto"/>
      </w:divBdr>
    </w:div>
    <w:div w:id="1781221322">
      <w:bodyDiv w:val="1"/>
      <w:marLeft w:val="0"/>
      <w:marRight w:val="0"/>
      <w:marTop w:val="0"/>
      <w:marBottom w:val="0"/>
      <w:divBdr>
        <w:top w:val="none" w:sz="0" w:space="0" w:color="auto"/>
        <w:left w:val="none" w:sz="0" w:space="0" w:color="auto"/>
        <w:bottom w:val="none" w:sz="0" w:space="0" w:color="auto"/>
        <w:right w:val="none" w:sz="0" w:space="0" w:color="auto"/>
      </w:divBdr>
    </w:div>
    <w:div w:id="1822384142">
      <w:bodyDiv w:val="1"/>
      <w:marLeft w:val="0"/>
      <w:marRight w:val="0"/>
      <w:marTop w:val="0"/>
      <w:marBottom w:val="0"/>
      <w:divBdr>
        <w:top w:val="none" w:sz="0" w:space="0" w:color="auto"/>
        <w:left w:val="none" w:sz="0" w:space="0" w:color="auto"/>
        <w:bottom w:val="none" w:sz="0" w:space="0" w:color="auto"/>
        <w:right w:val="none" w:sz="0" w:space="0" w:color="auto"/>
      </w:divBdr>
    </w:div>
    <w:div w:id="1843429240">
      <w:bodyDiv w:val="1"/>
      <w:marLeft w:val="0"/>
      <w:marRight w:val="0"/>
      <w:marTop w:val="0"/>
      <w:marBottom w:val="0"/>
      <w:divBdr>
        <w:top w:val="none" w:sz="0" w:space="0" w:color="auto"/>
        <w:left w:val="none" w:sz="0" w:space="0" w:color="auto"/>
        <w:bottom w:val="none" w:sz="0" w:space="0" w:color="auto"/>
        <w:right w:val="none" w:sz="0" w:space="0" w:color="auto"/>
      </w:divBdr>
    </w:div>
    <w:div w:id="1980647938">
      <w:bodyDiv w:val="1"/>
      <w:marLeft w:val="0"/>
      <w:marRight w:val="0"/>
      <w:marTop w:val="0"/>
      <w:marBottom w:val="0"/>
      <w:divBdr>
        <w:top w:val="none" w:sz="0" w:space="0" w:color="auto"/>
        <w:left w:val="none" w:sz="0" w:space="0" w:color="auto"/>
        <w:bottom w:val="none" w:sz="0" w:space="0" w:color="auto"/>
        <w:right w:val="none" w:sz="0" w:space="0" w:color="auto"/>
      </w:divBdr>
    </w:div>
    <w:div w:id="1986934718">
      <w:bodyDiv w:val="1"/>
      <w:marLeft w:val="0"/>
      <w:marRight w:val="0"/>
      <w:marTop w:val="0"/>
      <w:marBottom w:val="0"/>
      <w:divBdr>
        <w:top w:val="none" w:sz="0" w:space="0" w:color="auto"/>
        <w:left w:val="none" w:sz="0" w:space="0" w:color="auto"/>
        <w:bottom w:val="none" w:sz="0" w:space="0" w:color="auto"/>
        <w:right w:val="none" w:sz="0" w:space="0" w:color="auto"/>
      </w:divBdr>
    </w:div>
    <w:div w:id="2033875470">
      <w:bodyDiv w:val="1"/>
      <w:marLeft w:val="0"/>
      <w:marRight w:val="0"/>
      <w:marTop w:val="0"/>
      <w:marBottom w:val="0"/>
      <w:divBdr>
        <w:top w:val="none" w:sz="0" w:space="0" w:color="auto"/>
        <w:left w:val="none" w:sz="0" w:space="0" w:color="auto"/>
        <w:bottom w:val="none" w:sz="0" w:space="0" w:color="auto"/>
        <w:right w:val="none" w:sz="0" w:space="0" w:color="auto"/>
      </w:divBdr>
    </w:div>
    <w:div w:id="21423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80/09668136.2016.1173200" TargetMode="External"/><Relationship Id="rId21" Type="http://schemas.openxmlformats.org/officeDocument/2006/relationships/hyperlink" Target="https://dictionary.cambridge.org/dictionary/english/price-fixing" TargetMode="External"/><Relationship Id="rId42" Type="http://schemas.openxmlformats.org/officeDocument/2006/relationships/hyperlink" Target="https://legal.un.org/ilc/texts/instruments/english/commentaries/9_6_2001.pdf" TargetMode="External"/><Relationship Id="rId47" Type="http://schemas.openxmlformats.org/officeDocument/2006/relationships/hyperlink" Target="https://core.ac.uk/download/pdf/76798391.pdf" TargetMode="External"/><Relationship Id="rId63" Type="http://schemas.openxmlformats.org/officeDocument/2006/relationships/hyperlink" Target="https://ukraineworld.org/articles/infowatch/clash-oligarchs-key-features-ukraines-media-sphere" TargetMode="External"/><Relationship Id="rId68" Type="http://schemas.openxmlformats.org/officeDocument/2006/relationships/hyperlink" Target="https://uacrisis.org/en/seven-years-maidan" TargetMode="External"/><Relationship Id="rId16" Type="http://schemas.openxmlformats.org/officeDocument/2006/relationships/hyperlink" Target="https://azertag.az/en/xeber/With_100_ballots_counted_9677_of_Crimeans_vote_to_re_unite_with_Russia-89076?__cf_chl_jschl_tk__=25e97fddf3c6c4a796cea80f772c2a2ca19d3af1-1615222457-0-AbdlhrEakfkQqC8ka4sdUh57cyK2qZlMN5IzevJmvOtL-Zi50NJFugMZ1TUTsSd7H6rKvfjxdhfD0PNn9l-_ngfrGgVLBrUW56DKFLpCF5g2k1hPnB_BkvIpgbdsOyIh41phIK1MsW5j69cY1pK_ZCm7JMpEvfnWDPcPy47g2t4h8mqVt8b0DeJ7DDrMu4hSdAbJMYaKyyHZnTXjNq11be9LHgiUTrtW7C5y7JP7w1VhW6YcFGIv8ckv57TM61Yj73EUAl8NtcPlqsA4a6wbU98tpMB922TKCgrgbha7J8Ph0jMXbDhxTzP_rpF3Iut5c6k_0maoQGxW7_9OeYYGFYT-lI7lD4N8ov-gq5IC8zolWw8zIp2xCrWNiGlYgb1zJtKpLHP6MUvJtz2lvyRxIxJ1wA6Ynk8r8zBwjSKiDwEvh2tMI1zuYLU-vLkDMST1Vw" TargetMode="External"/><Relationship Id="rId11" Type="http://schemas.openxmlformats.org/officeDocument/2006/relationships/footer" Target="footer1.xml"/><Relationship Id="rId24" Type="http://schemas.openxmlformats.org/officeDocument/2006/relationships/hyperlink" Target="https://detector.media/rinok/article/176382/2020-04-15-detektor-telereytyngiv-shcho-ukraintsi-dyvlyatsya-na-karantyni/" TargetMode="External"/><Relationship Id="rId32" Type="http://schemas.openxmlformats.org/officeDocument/2006/relationships/hyperlink" Target="https://link.gale.com/apps/doc/A538120539/AONE?u=aupl&amp;sid=AONE&amp;xid=e21b6f4c" TargetMode="External"/><Relationship Id="rId37" Type="http://schemas.openxmlformats.org/officeDocument/2006/relationships/hyperlink" Target="https://www.ccdcoe.org/uploads/2012/01/1_1_von_Heinegg_LegalImplicationsOfTerritorialSovereigntyInCyberspace.pdf" TargetMode="External"/><Relationship Id="rId40" Type="http://schemas.openxmlformats.org/officeDocument/2006/relationships/hyperlink" Target="https://en.hromadske.ua/posts/ukraines-culture-ministry-takes-on-disinformation-with-controversial-bill" TargetMode="External"/><Relationship Id="rId45" Type="http://schemas.openxmlformats.org/officeDocument/2006/relationships/hyperlink" Target="https://doi.org/10.2307/1775498" TargetMode="External"/><Relationship Id="rId53" Type="http://schemas.openxmlformats.org/officeDocument/2006/relationships/hyperlink" Target="https://www.ft.com/content/176c0332-b927-465d-9eac-3b2d7eb9706a" TargetMode="External"/><Relationship Id="rId58" Type="http://schemas.openxmlformats.org/officeDocument/2006/relationships/hyperlink" Target="https://doi.org/10.1017/s1049096519001781" TargetMode="External"/><Relationship Id="rId66" Type="http://schemas.openxmlformats.org/officeDocument/2006/relationships/hyperlink" Target="https://www.jstor.org/stable/resrep24287.4" TargetMode="External"/><Relationship Id="rId74" Type="http://schemas.openxmlformats.org/officeDocument/2006/relationships/hyperlink" Target="http://www.self.gutenberg.org/articles/eng/List_of_people_killed_during_Euromaidan" TargetMode="External"/><Relationship Id="rId5" Type="http://schemas.openxmlformats.org/officeDocument/2006/relationships/settings" Target="settings.xml"/><Relationship Id="rId61" Type="http://schemas.openxmlformats.org/officeDocument/2006/relationships/hyperlink" Target="https://www.stopfake.org/en/fake-ukraine-s-toughest-language-law-russians-banned/" TargetMode="External"/><Relationship Id="rId19" Type="http://schemas.openxmlformats.org/officeDocument/2006/relationships/hyperlink" Target="https://www.usagm.gov/wp-content/media/2014/06/Ukraine-research-brief.pdf?_ga=2.196786412.179723463.1605739064-1610282411.1605039205" TargetMode="External"/><Relationship Id="rId14" Type="http://schemas.openxmlformats.org/officeDocument/2006/relationships/hyperlink" Target="https://www.straitstimes.com/world/europe/26-years-on-russia-set-to-repay-all-soviet-unions-foreign-debt" TargetMode="External"/><Relationship Id="rId22" Type="http://schemas.openxmlformats.org/officeDocument/2006/relationships/hyperlink" Target="https://www.foreignaffairs.com/articles/russia-fsu/2019-11-26/oligarchs-who-lost-ukraine-and-won-washington?utm_medium=email_notifications&amp;utm_source=reg_confirmation&amp;utm_campaign=reg_guestpass" TargetMode="External"/><Relationship Id="rId27" Type="http://schemas.openxmlformats.org/officeDocument/2006/relationships/hyperlink" Target="https://www.britannica.com/topic/Commonwealth-of-Independent-States" TargetMode="External"/><Relationship Id="rId30" Type="http://schemas.openxmlformats.org/officeDocument/2006/relationships/hyperlink" Target="http://news.bbc.co.uk/2/hi/europe/5242860.stm" TargetMode="External"/><Relationship Id="rId35" Type="http://schemas.openxmlformats.org/officeDocument/2006/relationships/hyperlink" Target="https://digitallibrary.un.org/record/799853?ln=en" TargetMode="External"/><Relationship Id="rId43" Type="http://schemas.openxmlformats.org/officeDocument/2006/relationships/hyperlink" Target="https://ua.usembassy.gov/we-must-all-fight-against-disinformation/" TargetMode="External"/><Relationship Id="rId48" Type="http://schemas.openxmlformats.org/officeDocument/2006/relationships/hyperlink" Target="https://www.merriam-webster.com/dictionary/dox" TargetMode="External"/><Relationship Id="rId56" Type="http://schemas.openxmlformats.org/officeDocument/2006/relationships/hyperlink" Target="https://carnegieendowment.org/2020/03/03/eu-code-of-practice-on-disinformation-briefing-note-for-new-european-commission-pub-81187" TargetMode="External"/><Relationship Id="rId64" Type="http://schemas.openxmlformats.org/officeDocument/2006/relationships/hyperlink" Target="https://doi.org/10.1080/09668136.2020.1728087" TargetMode="External"/><Relationship Id="rId69" Type="http://schemas.openxmlformats.org/officeDocument/2006/relationships/hyperlink" Target="https://www.wilsoncenter.org/sites/default/files/media/documents/event/the_future_of_ukrainian_oligarchs.pdf" TargetMode="External"/><Relationship Id="rId77"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hyperlink" Target="https://www.ohchr.org/en/professionalinterest/pages/cescr.aspx" TargetMode="External"/><Relationship Id="rId72" Type="http://schemas.openxmlformats.org/officeDocument/2006/relationships/hyperlink" Target="https://www.nytimes.com/2019/01/10/us/politics/ukraine-donald-trump-inauguration.html"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https://doi.org/10.1177/0267323118760317" TargetMode="External"/><Relationship Id="rId25" Type="http://schemas.openxmlformats.org/officeDocument/2006/relationships/hyperlink" Target="https://www.act.nato.int/images/stories/events/2010/gc/report02_brussels_SDA.pdf" TargetMode="External"/><Relationship Id="rId33" Type="http://schemas.openxmlformats.org/officeDocument/2006/relationships/hyperlink" Target="https://www.state.gov/wp-content/uploads/2020/08/Pillars-of-Russia%E2%80%99s-Disinformation-and-Propaganda-Ecosystem_08-04-20.pdf" TargetMode="External"/><Relationship Id="rId38" Type="http://schemas.openxmlformats.org/officeDocument/2006/relationships/hyperlink" Target="https://doi.org/10.1016/0740-624x(95)90052-7" TargetMode="External"/><Relationship Id="rId46" Type="http://schemas.openxmlformats.org/officeDocument/2006/relationships/hyperlink" Target="http://euromaidanpress.com/2018/10/22/some-50-of-ukrainians-support-eurointegration-poll-half-empty-or-half-full-glass/" TargetMode="External"/><Relationship Id="rId59" Type="http://schemas.openxmlformats.org/officeDocument/2006/relationships/hyperlink" Target="https://www.rferl.org/a/death-toll-up-to-13-000-in-ukraine-conflict-says-un-rights-office/29791647.html" TargetMode="External"/><Relationship Id="rId67" Type="http://schemas.openxmlformats.org/officeDocument/2006/relationships/hyperlink" Target="http://en.kremlin.ru/events/president/news/20603" TargetMode="External"/><Relationship Id="rId20" Type="http://schemas.openxmlformats.org/officeDocument/2006/relationships/hyperlink" Target="https://newrepublic.com/article/153415/ukraines-war-russian-disinformation-lesson-america" TargetMode="External"/><Relationship Id="rId41" Type="http://schemas.openxmlformats.org/officeDocument/2006/relationships/hyperlink" Target="https://www.icj-cij.org/en/case/1/judgments" TargetMode="External"/><Relationship Id="rId54" Type="http://schemas.openxmlformats.org/officeDocument/2006/relationships/hyperlink" Target="https://www.ft.com/content/1821b882-4366-11ea-abea-0c7a29cd66fe" TargetMode="External"/><Relationship Id="rId62" Type="http://schemas.openxmlformats.org/officeDocument/2006/relationships/hyperlink" Target="https://ukraineworld.org/articles/infowatch/vkontakte-2021" TargetMode="External"/><Relationship Id="rId70" Type="http://schemas.openxmlformats.org/officeDocument/2006/relationships/hyperlink" Target="https://app.powerbi.com/view?r=eyJrIjoiY2RhMmExMjgtZWRlMS00YjcwLWI0MzktNmEwNDkwYzdmYTM0IiwidCI6ImU1YzM3OTgxLTY2NjQtNDEzNC04YTBjLTY1NDNkMmFmODBiZSIsImMiOjh9" TargetMode="External"/><Relationship Id="rId75" Type="http://schemas.openxmlformats.org/officeDocument/2006/relationships/hyperlink" Target="https://www.kyivpost.com/article/content/ukraine-politics/yushchenko-to-russia-hand-over-witnesses-49610.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hbs.edu/faculty/Pages/item.aspx?num=42270" TargetMode="External"/><Relationship Id="rId23" Type="http://schemas.openxmlformats.org/officeDocument/2006/relationships/hyperlink" Target="https://www.ohchr.org/EN/HRBodies/CRC/Pages/GCChildrensRightsRelationDigitalEnvironment.aspx" TargetMode="External"/><Relationship Id="rId28" Type="http://schemas.openxmlformats.org/officeDocument/2006/relationships/hyperlink" Target="https://www.echr.coe.int/Documents/Convention_ENG.pdf" TargetMode="External"/><Relationship Id="rId36" Type="http://schemas.openxmlformats.org/officeDocument/2006/relationships/hyperlink" Target="https://go-gale-com.proxy.aup.fr/ps/i.do?p=AONE&amp;u=aupl&amp;id=GALE%7CA71250716&amp;v=2.1&amp;it=r" TargetMode="External"/><Relationship Id="rId49" Type="http://schemas.openxmlformats.org/officeDocument/2006/relationships/hyperlink" Target="https://www.merriam-webster.com/words-at-play/disinformation-meaning-origin" TargetMode="External"/><Relationship Id="rId57" Type="http://schemas.openxmlformats.org/officeDocument/2006/relationships/hyperlink" Target="https://mundo.sputniknews.com/20200213/cientificos-el-coronavirus-seria-un-arma-de-guerra-biologica-1090460452.html" TargetMode="External"/><Relationship Id="rId10" Type="http://schemas.openxmlformats.org/officeDocument/2006/relationships/header" Target="header1.xml"/><Relationship Id="rId31" Type="http://schemas.openxmlformats.org/officeDocument/2006/relationships/hyperlink" Target="https://bd.fom.ru/report/map/ukrain/ukrain_eo/du091015" TargetMode="External"/><Relationship Id="rId44" Type="http://schemas.openxmlformats.org/officeDocument/2006/relationships/hyperlink" Target="https://www.kyivpost.com/article/content/ukraine-politics/interfax-ukraine-exit-poll-yanukovych-leads-among-58897.html" TargetMode="External"/><Relationship Id="rId52" Type="http://schemas.openxmlformats.org/officeDocument/2006/relationships/hyperlink" Target="https://www.ohchr.org/en/professionalinterest/pages/ccpr.aspx" TargetMode="External"/><Relationship Id="rId60" Type="http://schemas.openxmlformats.org/officeDocument/2006/relationships/hyperlink" Target="https://doi.org/10.1017/jli.2019.28" TargetMode="External"/><Relationship Id="rId65" Type="http://schemas.openxmlformats.org/officeDocument/2006/relationships/hyperlink" Target="http://2001.ukrcensus.gov.ua/eng/results/general/nationality/" TargetMode="External"/><Relationship Id="rId73" Type="http://schemas.openxmlformats.org/officeDocument/2006/relationships/hyperlink" Target="https://www.gp-digital.org/a-human-rights-based-approach-to-disinformation/" TargetMode="External"/><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yperlink" Target="https://www.bloomberg.com/billionaires/profiles/rinat-akhmetov/" TargetMode="External"/><Relationship Id="rId39" Type="http://schemas.openxmlformats.org/officeDocument/2006/relationships/hyperlink" Target="https://eurasianet.org/ukraines-donbas-don-who-is-rinat-akhmetov" TargetMode="External"/><Relationship Id="rId34" Type="http://schemas.openxmlformats.org/officeDocument/2006/relationships/hyperlink" Target="https://www.forbes.com/sites/paulroderickgregory/2014/05/05/putins-human-rights-council-accidentally-posts-real-crimean-election-results-only-15-voted-for-annexation/?sh=64419f2af172" TargetMode="External"/><Relationship Id="rId50" Type="http://schemas.openxmlformats.org/officeDocument/2006/relationships/hyperlink" Target="https://www.washingtonpost.com/world/national-security/inside-a-russian-disinformation-campaign-in-ukraine-in-2014/2017/12/25/f55b0408-e71d-11e7-ab50-621fe0588340_story.html?utm_term=.731132ee7935" TargetMode="External"/><Relationship Id="rId55" Type="http://schemas.openxmlformats.org/officeDocument/2006/relationships/hyperlink" Target="https://www.ft.com/content/bf26bf68-e2a7-4b89-9f28-f66a92c945b4" TargetMode="External"/><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www.atlanticcouncil.org/blogs/ukrainealert/taming-ukraines-oligarchs/" TargetMode="External"/><Relationship Id="rId2" Type="http://schemas.openxmlformats.org/officeDocument/2006/relationships/customXml" Target="../customXml/item2.xml"/><Relationship Id="rId29" Type="http://schemas.openxmlformats.org/officeDocument/2006/relationships/hyperlink" Target="https://doi.org/10.1353/lib.2015.001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525BFFB016E1F4C95F76E1147D74D5D"/>
        <w:category>
          <w:name w:val="General"/>
          <w:gallery w:val="placeholder"/>
        </w:category>
        <w:types>
          <w:type w:val="bbPlcHdr"/>
        </w:types>
        <w:behaviors>
          <w:behavior w:val="content"/>
        </w:behaviors>
        <w:guid w:val="{B7F0D571-49F9-D24E-A700-8836979492D2}"/>
      </w:docPartPr>
      <w:docPartBody>
        <w:p w:rsidR="00F551AD" w:rsidRDefault="00D21D6E" w:rsidP="00D21D6E">
          <w:pPr>
            <w:pStyle w:val="5525BFFB016E1F4C95F76E1147D74D5D"/>
          </w:pPr>
          <w:r>
            <w:rPr>
              <w:color w:val="4472C4" w:themeColor="accent1"/>
            </w:rPr>
            <w:t>[Document title]</w:t>
          </w:r>
        </w:p>
      </w:docPartBody>
    </w:docPart>
    <w:docPart>
      <w:docPartPr>
        <w:name w:val="2FC265EA7F35944C920608A1B8DE396A"/>
        <w:category>
          <w:name w:val="General"/>
          <w:gallery w:val="placeholder"/>
        </w:category>
        <w:types>
          <w:type w:val="bbPlcHdr"/>
        </w:types>
        <w:behaviors>
          <w:behavior w:val="content"/>
        </w:behaviors>
        <w:guid w:val="{38255149-F5ED-4545-9483-24221F553596}"/>
      </w:docPartPr>
      <w:docPartBody>
        <w:p w:rsidR="00F551AD" w:rsidRDefault="00D21D6E" w:rsidP="00D21D6E">
          <w:pPr>
            <w:pStyle w:val="2FC265EA7F35944C920608A1B8DE396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rter Roman">
    <w:altName w:val="﷽﷽﷽﷽﷽﷽﷽﷽ROMAN"/>
    <w:panose1 w:val="02040503050506020203"/>
    <w:charset w:val="00"/>
    <w:family w:val="roman"/>
    <w:pitch w:val="variable"/>
    <w:sig w:usb0="800000AF" w:usb1="1000204A" w:usb2="00000000" w:usb3="00000000" w:csb0="00000011" w:csb1="00000000"/>
  </w:font>
  <w:font w:name="Didot">
    <w:altName w:val="﷽﷽﷽﷽﷽﷽螹裾ĝ黰ٙ怀"/>
    <w:panose1 w:val="02000503000000020003"/>
    <w:charset w:val="B1"/>
    <w:family w:val="auto"/>
    <w:pitch w:val="variable"/>
    <w:sig w:usb0="80000867" w:usb1="00000000" w:usb2="00000000" w:usb3="00000000" w:csb0="000001F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D6E"/>
    <w:rsid w:val="00D21D6E"/>
    <w:rsid w:val="00F37BFA"/>
    <w:rsid w:val="00F551AD"/>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25BFFB016E1F4C95F76E1147D74D5D">
    <w:name w:val="5525BFFB016E1F4C95F76E1147D74D5D"/>
    <w:rsid w:val="00D21D6E"/>
  </w:style>
  <w:style w:type="paragraph" w:customStyle="1" w:styleId="2FC265EA7F35944C920608A1B8DE396A">
    <w:name w:val="2FC265EA7F35944C920608A1B8DE396A"/>
    <w:rsid w:val="00D21D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How Ukraine’s Disinformation Problem is Shaped by Individual Financial Interests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28458E-DF42-DA4B-B4A0-085F5628B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60</Pages>
  <Words>18087</Words>
  <Characters>103096</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
    </vt:vector>
  </TitlesOfParts>
  <Company>The american university of paris</Company>
  <LinksUpToDate>false</LinksUpToDate>
  <CharactersWithSpaces>120942</CharactersWithSpaces>
  <SharedDoc>false</SharedDoc>
  <HLinks>
    <vt:vector size="138" baseType="variant">
      <vt:variant>
        <vt:i4>6684726</vt:i4>
      </vt:variant>
      <vt:variant>
        <vt:i4>66</vt:i4>
      </vt:variant>
      <vt:variant>
        <vt:i4>0</vt:i4>
      </vt:variant>
      <vt:variant>
        <vt:i4>5</vt:i4>
      </vt:variant>
      <vt:variant>
        <vt:lpwstr>10.1017/jli.2019.28</vt:lpwstr>
      </vt:variant>
      <vt:variant>
        <vt:lpwstr/>
      </vt:variant>
      <vt:variant>
        <vt:i4>4980752</vt:i4>
      </vt:variant>
      <vt:variant>
        <vt:i4>63</vt:i4>
      </vt:variant>
      <vt:variant>
        <vt:i4>0</vt:i4>
      </vt:variant>
      <vt:variant>
        <vt:i4>5</vt:i4>
      </vt:variant>
      <vt:variant>
        <vt:lpwstr>https://www.nytimes.com/2019/01/10/us/politics/ukraine-donald-trump-inauguration.html</vt:lpwstr>
      </vt:variant>
      <vt:variant>
        <vt:lpwstr/>
      </vt:variant>
      <vt:variant>
        <vt:i4>2228326</vt:i4>
      </vt:variant>
      <vt:variant>
        <vt:i4>60</vt:i4>
      </vt:variant>
      <vt:variant>
        <vt:i4>0</vt:i4>
      </vt:variant>
      <vt:variant>
        <vt:i4>5</vt:i4>
      </vt:variant>
      <vt:variant>
        <vt:lpwstr>https://www.bloomberg.com/billionaires/profiles/rinat-akhmetov/</vt:lpwstr>
      </vt:variant>
      <vt:variant>
        <vt:lpwstr/>
      </vt:variant>
      <vt:variant>
        <vt:i4>2490409</vt:i4>
      </vt:variant>
      <vt:variant>
        <vt:i4>57</vt:i4>
      </vt:variant>
      <vt:variant>
        <vt:i4>0</vt:i4>
      </vt:variant>
      <vt:variant>
        <vt:i4>5</vt:i4>
      </vt:variant>
      <vt:variant>
        <vt:lpwstr>10.2307/1775498</vt:lpwstr>
      </vt:variant>
      <vt:variant>
        <vt:lpwstr/>
      </vt:variant>
      <vt:variant>
        <vt:i4>1310800</vt:i4>
      </vt:variant>
      <vt:variant>
        <vt:i4>54</vt:i4>
      </vt:variant>
      <vt:variant>
        <vt:i4>0</vt:i4>
      </vt:variant>
      <vt:variant>
        <vt:i4>5</vt:i4>
      </vt:variant>
      <vt:variant>
        <vt:lpwstr>10.1017/s1049096519001781</vt:lpwstr>
      </vt:variant>
      <vt:variant>
        <vt:lpwstr/>
      </vt:variant>
      <vt:variant>
        <vt:i4>458767</vt:i4>
      </vt:variant>
      <vt:variant>
        <vt:i4>51</vt:i4>
      </vt:variant>
      <vt:variant>
        <vt:i4>0</vt:i4>
      </vt:variant>
      <vt:variant>
        <vt:i4>5</vt:i4>
      </vt:variant>
      <vt:variant>
        <vt:lpwstr>10.1080/09668136.2020.1728087</vt:lpwstr>
      </vt:variant>
      <vt:variant>
        <vt:lpwstr/>
      </vt:variant>
      <vt:variant>
        <vt:i4>458824</vt:i4>
      </vt:variant>
      <vt:variant>
        <vt:i4>48</vt:i4>
      </vt:variant>
      <vt:variant>
        <vt:i4>0</vt:i4>
      </vt:variant>
      <vt:variant>
        <vt:i4>5</vt:i4>
      </vt:variant>
      <vt:variant>
        <vt:lpwstr>http://news.bbc.co.uk/2/hi/europe/5242860.stm</vt:lpwstr>
      </vt:variant>
      <vt:variant>
        <vt:lpwstr/>
      </vt:variant>
      <vt:variant>
        <vt:i4>65550</vt:i4>
      </vt:variant>
      <vt:variant>
        <vt:i4>45</vt:i4>
      </vt:variant>
      <vt:variant>
        <vt:i4>0</vt:i4>
      </vt:variant>
      <vt:variant>
        <vt:i4>5</vt:i4>
      </vt:variant>
      <vt:variant>
        <vt:lpwstr>10.1080/09668136.2016.1173200</vt:lpwstr>
      </vt:variant>
      <vt:variant>
        <vt:lpwstr/>
      </vt:variant>
      <vt:variant>
        <vt:i4>65550</vt:i4>
      </vt:variant>
      <vt:variant>
        <vt:i4>42</vt:i4>
      </vt:variant>
      <vt:variant>
        <vt:i4>0</vt:i4>
      </vt:variant>
      <vt:variant>
        <vt:i4>5</vt:i4>
      </vt:variant>
      <vt:variant>
        <vt:lpwstr>10.1080/09668136.2016.1173200</vt:lpwstr>
      </vt:variant>
      <vt:variant>
        <vt:lpwstr/>
      </vt:variant>
      <vt:variant>
        <vt:i4>65550</vt:i4>
      </vt:variant>
      <vt:variant>
        <vt:i4>39</vt:i4>
      </vt:variant>
      <vt:variant>
        <vt:i4>0</vt:i4>
      </vt:variant>
      <vt:variant>
        <vt:i4>5</vt:i4>
      </vt:variant>
      <vt:variant>
        <vt:lpwstr>10.1080/09668136.2016.1173200</vt:lpwstr>
      </vt:variant>
      <vt:variant>
        <vt:lpwstr/>
      </vt:variant>
      <vt:variant>
        <vt:i4>6684726</vt:i4>
      </vt:variant>
      <vt:variant>
        <vt:i4>36</vt:i4>
      </vt:variant>
      <vt:variant>
        <vt:i4>0</vt:i4>
      </vt:variant>
      <vt:variant>
        <vt:i4>5</vt:i4>
      </vt:variant>
      <vt:variant>
        <vt:lpwstr>10.1017/jli.2019.28</vt:lpwstr>
      </vt:variant>
      <vt:variant>
        <vt:lpwstr/>
      </vt:variant>
      <vt:variant>
        <vt:i4>6684726</vt:i4>
      </vt:variant>
      <vt:variant>
        <vt:i4>33</vt:i4>
      </vt:variant>
      <vt:variant>
        <vt:i4>0</vt:i4>
      </vt:variant>
      <vt:variant>
        <vt:i4>5</vt:i4>
      </vt:variant>
      <vt:variant>
        <vt:lpwstr>10.1017/jli.2019.28</vt:lpwstr>
      </vt:variant>
      <vt:variant>
        <vt:lpwstr/>
      </vt:variant>
      <vt:variant>
        <vt:i4>1376280</vt:i4>
      </vt:variant>
      <vt:variant>
        <vt:i4>30</vt:i4>
      </vt:variant>
      <vt:variant>
        <vt:i4>0</vt:i4>
      </vt:variant>
      <vt:variant>
        <vt:i4>5</vt:i4>
      </vt:variant>
      <vt:variant>
        <vt:lpwstr>10.1177/0267323118760317</vt:lpwstr>
      </vt:variant>
      <vt:variant>
        <vt:lpwstr/>
      </vt:variant>
      <vt:variant>
        <vt:i4>6684726</vt:i4>
      </vt:variant>
      <vt:variant>
        <vt:i4>27</vt:i4>
      </vt:variant>
      <vt:variant>
        <vt:i4>0</vt:i4>
      </vt:variant>
      <vt:variant>
        <vt:i4>5</vt:i4>
      </vt:variant>
      <vt:variant>
        <vt:lpwstr>10.1017/jli.2019.28</vt:lpwstr>
      </vt:variant>
      <vt:variant>
        <vt:lpwstr/>
      </vt:variant>
      <vt:variant>
        <vt:i4>5767180</vt:i4>
      </vt:variant>
      <vt:variant>
        <vt:i4>24</vt:i4>
      </vt:variant>
      <vt:variant>
        <vt:i4>0</vt:i4>
      </vt:variant>
      <vt:variant>
        <vt:i4>5</vt:i4>
      </vt:variant>
      <vt:variant>
        <vt:lpwstr>10.1353/lib.2015.0014</vt:lpwstr>
      </vt:variant>
      <vt:variant>
        <vt:lpwstr/>
      </vt:variant>
      <vt:variant>
        <vt:i4>6684726</vt:i4>
      </vt:variant>
      <vt:variant>
        <vt:i4>21</vt:i4>
      </vt:variant>
      <vt:variant>
        <vt:i4>0</vt:i4>
      </vt:variant>
      <vt:variant>
        <vt:i4>5</vt:i4>
      </vt:variant>
      <vt:variant>
        <vt:lpwstr>10.1017/jli.2019.28</vt:lpwstr>
      </vt:variant>
      <vt:variant>
        <vt:lpwstr/>
      </vt:variant>
      <vt:variant>
        <vt:i4>1376280</vt:i4>
      </vt:variant>
      <vt:variant>
        <vt:i4>18</vt:i4>
      </vt:variant>
      <vt:variant>
        <vt:i4>0</vt:i4>
      </vt:variant>
      <vt:variant>
        <vt:i4>5</vt:i4>
      </vt:variant>
      <vt:variant>
        <vt:lpwstr>10.1177/0267323118760317</vt:lpwstr>
      </vt:variant>
      <vt:variant>
        <vt:lpwstr/>
      </vt:variant>
      <vt:variant>
        <vt:i4>1376280</vt:i4>
      </vt:variant>
      <vt:variant>
        <vt:i4>15</vt:i4>
      </vt:variant>
      <vt:variant>
        <vt:i4>0</vt:i4>
      </vt:variant>
      <vt:variant>
        <vt:i4>5</vt:i4>
      </vt:variant>
      <vt:variant>
        <vt:lpwstr>10.1177/0267323118760317</vt:lpwstr>
      </vt:variant>
      <vt:variant>
        <vt:lpwstr/>
      </vt:variant>
      <vt:variant>
        <vt:i4>5767180</vt:i4>
      </vt:variant>
      <vt:variant>
        <vt:i4>12</vt:i4>
      </vt:variant>
      <vt:variant>
        <vt:i4>0</vt:i4>
      </vt:variant>
      <vt:variant>
        <vt:i4>5</vt:i4>
      </vt:variant>
      <vt:variant>
        <vt:lpwstr>10.1353/lib.2015.0014</vt:lpwstr>
      </vt:variant>
      <vt:variant>
        <vt:lpwstr/>
      </vt:variant>
      <vt:variant>
        <vt:i4>1376280</vt:i4>
      </vt:variant>
      <vt:variant>
        <vt:i4>9</vt:i4>
      </vt:variant>
      <vt:variant>
        <vt:i4>0</vt:i4>
      </vt:variant>
      <vt:variant>
        <vt:i4>5</vt:i4>
      </vt:variant>
      <vt:variant>
        <vt:lpwstr>10.1177/0267323118760317</vt:lpwstr>
      </vt:variant>
      <vt:variant>
        <vt:lpwstr/>
      </vt:variant>
      <vt:variant>
        <vt:i4>720962</vt:i4>
      </vt:variant>
      <vt:variant>
        <vt:i4>6</vt:i4>
      </vt:variant>
      <vt:variant>
        <vt:i4>0</vt:i4>
      </vt:variant>
      <vt:variant>
        <vt:i4>5</vt:i4>
      </vt:variant>
      <vt:variant>
        <vt:lpwstr>10.1016/0740-624x(95)90052-7</vt:lpwstr>
      </vt:variant>
      <vt:variant>
        <vt:lpwstr/>
      </vt:variant>
      <vt:variant>
        <vt:i4>5767180</vt:i4>
      </vt:variant>
      <vt:variant>
        <vt:i4>3</vt:i4>
      </vt:variant>
      <vt:variant>
        <vt:i4>0</vt:i4>
      </vt:variant>
      <vt:variant>
        <vt:i4>5</vt:i4>
      </vt:variant>
      <vt:variant>
        <vt:lpwstr>10.1353/lib.2015.0014</vt:lpwstr>
      </vt:variant>
      <vt:variant>
        <vt:lpwstr/>
      </vt:variant>
      <vt:variant>
        <vt:i4>5767180</vt:i4>
      </vt:variant>
      <vt:variant>
        <vt:i4>0</vt:i4>
      </vt:variant>
      <vt:variant>
        <vt:i4>0</vt:i4>
      </vt:variant>
      <vt:variant>
        <vt:i4>5</vt:i4>
      </vt:variant>
      <vt:variant>
        <vt:lpwstr>10.1353/lib.2015.0014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Disinformation and the Ukrainian Oligarchy</dc:title>
  <dc:subject>March 2021</dc:subject>
  <dc:creator>Antonina Gain</dc:creator>
  <cp:keywords/>
  <dc:description/>
  <cp:lastModifiedBy>Antonina Gain</cp:lastModifiedBy>
  <cp:revision>3</cp:revision>
  <dcterms:created xsi:type="dcterms:W3CDTF">2021-03-15T11:18:00Z</dcterms:created>
  <dcterms:modified xsi:type="dcterms:W3CDTF">2021-05-07T18:57:00Z</dcterms:modified>
  <cp:category>Under the direction of Dr. Susan Perry</cp:category>
</cp:coreProperties>
</file>