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INTERFACES WEB – Qué valora realmente el profesor</w:t>
      </w:r>
    </w:p>
    <w:p/>
    <w:p>
      <w:pPr>
        <w:pStyle w:val="Heading2"/>
      </w:pPr>
      <w:r>
        <w:t>1. Sistema, no decoración</w:t>
      </w:r>
    </w:p>
    <w:p>
      <w:r>
        <w:t>El profesor valora coherencia estructural por encima de estética superficial.</w:t>
        <w:br/>
        <w:br/>
        <w:t>Le gusta:</w:t>
        <w:br/>
        <w:t>- Tipografía fluida con clamp() correctamente implementada.</w:t>
        <w:br/>
        <w:t>- Tokens semánticos centralizados en :root.</w:t>
        <w:br/>
        <w:t>- Tailwind mapeado a variables de marca.</w:t>
        <w:br/>
        <w:t>- Capacidad de cambiar el color principal y que todo el sitio responda.</w:t>
        <w:br/>
        <w:br/>
        <w:t>No le gusta:</w:t>
        <w:br/>
        <w:t>- Colores raw (text-blue-700, bg-green-50).</w:t>
        <w:br/>
        <w:t>- Valores hex inline.</w:t>
        <w:br/>
        <w:t>- Mezclar tres sistemas de color.</w:t>
      </w:r>
    </w:p>
    <w:p/>
    <w:p>
      <w:pPr>
        <w:pStyle w:val="Heading2"/>
      </w:pPr>
      <w:r>
        <w:t>2. Componentización real</w:t>
      </w:r>
    </w:p>
    <w:p>
      <w:r>
        <w:t>Valora que los elementos repetidos estén abstraídos.</w:t>
        <w:br/>
        <w:br/>
        <w:t>Le gusta:</w:t>
        <w:br/>
        <w:t>- &lt;Boton /&gt; reutilizable.</w:t>
        <w:br/>
        <w:t>- Componentes como Badge.</w:t>
        <w:br/>
        <w:t>- Contenedor.astro y Seccion.astro usados consistentemente.</w:t>
        <w:br/>
        <w:br/>
        <w:t>No le gusta:</w:t>
        <w:br/>
        <w:t>- Repetir clases largas en varias páginas.</w:t>
        <w:br/>
        <w:t>- No usar los componentes ya creados.</w:t>
      </w:r>
    </w:p>
    <w:p/>
    <w:p>
      <w:pPr>
        <w:pStyle w:val="Heading2"/>
      </w:pPr>
      <w:r>
        <w:t>3. Coherencia entre páginas</w:t>
      </w:r>
    </w:p>
    <w:p>
      <w:r>
        <w:t>La home no puede tener una identidad distinta a las páginas internas.</w:t>
        <w:br/>
        <w:br/>
        <w:t>Debe mantenerse:</w:t>
        <w:br/>
        <w:t>- El mismo sistema de spacing.</w:t>
        <w:br/>
        <w:t>- La misma jerarquía tipográfica.</w:t>
        <w:br/>
        <w:t>- La misma lógica visual en badges, tarjetas y sombras.</w:t>
      </w:r>
    </w:p>
    <w:p/>
    <w:p>
      <w:pPr>
        <w:pStyle w:val="Heading2"/>
      </w:pPr>
      <w:r>
        <w:t>4. Profesionalidad visual</w:t>
      </w:r>
    </w:p>
    <w:p>
      <w:r>
        <w:t>Interfaces evalúa percepción de producto real.</w:t>
        <w:br/>
        <w:br/>
        <w:t>Eliminar:</w:t>
        <w:br/>
        <w:t>- Emojis como logotipo.</w:t>
        <w:br/>
        <w:t>- Iconografía informal.</w:t>
        <w:br/>
        <w:br/>
        <w:t>Sustituir por SVGs profesionales.</w:t>
        <w:br/>
        <w:br/>
        <w:t>Verificar:</w:t>
        <w:br/>
        <w:t>- Estados hover con transición.</w:t>
        <w:br/>
        <w:t>- focus-visible en enlaces.</w:t>
        <w:br/>
        <w:t>- Contraste WCAG AA.</w:t>
      </w:r>
    </w:p>
    <w:p/>
    <w:p>
      <w:pPr>
        <w:pStyle w:val="Heading2"/>
      </w:pPr>
      <w:r>
        <w:t>5. Descanso visual y jerarquía</w:t>
      </w:r>
    </w:p>
    <w:p>
      <w:r>
        <w:t>Valora:</w:t>
        <w:br/>
        <w:t>- Uso correcto de whitespace.</w:t>
        <w:br/>
        <w:t>- max-width controlado en textos largos.</w:t>
        <w:br/>
        <w:t>- gap consistente entre elementos.</w:t>
        <w:br/>
        <w:t>- Ritmo visual equilibrado.</w:t>
      </w:r>
    </w:p>
    <w:p/>
    <w:p>
      <w:pPr>
        <w:pStyle w:val="Heading2"/>
      </w:pPr>
      <w:r>
        <w:t>6. Responsive y sistema</w:t>
      </w:r>
    </w:p>
    <w:p>
      <w:r>
        <w:t>Le gusta:</w:t>
        <w:br/>
        <w:t>- Mobile First real.</w:t>
        <w:br/>
        <w:t>- grid-responsive abstraído.</w:t>
        <w:br/>
        <w:t>- Breakpoints coherentes.</w:t>
        <w:br/>
        <w:br/>
        <w:t>Prueba típica en defensa:</w:t>
        <w:br/>
        <w:t>Cambiar variable CSS y verificar que todo responde correctamente.</w:t>
      </w:r>
    </w:p>
    <w:p/>
    <w:p>
      <w:pPr>
        <w:pStyle w:val="Heading2"/>
      </w:pPr>
      <w:r>
        <w:t>7. Checklist para sobresaliente en Interfaces</w:t>
      </w:r>
    </w:p>
    <w:p>
      <w:r>
        <w:t>✔ No existen emojis como identidad visual.</w:t>
        <w:br/>
        <w:t>✔ No hay colores raw fuera del sistema.</w:t>
        <w:br/>
        <w:t>✔ Todos los botones usan componente.</w:t>
        <w:br/>
        <w:t>✔ Todos los contenedores usan abstracción común.</w:t>
        <w:br/>
        <w:t>✔ Hover y focus implementados.</w:t>
        <w:br/>
        <w:t>✔ Contraste validado.</w:t>
        <w:br/>
        <w:t>✔ Tipografía fluida intacta.</w:t>
        <w:br/>
        <w:t>✔ No hay maquetación duplicada.</w:t>
        <w:br/>
        <w:t>✔ El sitio parece producto pagable.</w:t>
        <w:br/>
        <w:t>✔ DevTools no revela incoherencias.</w:t>
      </w:r>
    </w:p>
    <w:p/>
    <w:p>
      <w:pPr>
        <w:pStyle w:val="Heading2"/>
      </w:pPr>
      <w:r>
        <w:t>Conclusión estratégica</w:t>
      </w:r>
    </w:p>
    <w:p>
      <w:r>
        <w:t>El profesor no premia cantidad de efectos.</w:t>
        <w:br/>
        <w:t>Premia control del sistema.</w:t>
        <w:br/>
        <w:br/>
        <w:t>Para sobresaliente en Interfaces debes demostrar:</w:t>
        <w:br/>
        <w:t>- Coherencia total.</w:t>
        <w:br/>
        <w:t>- Centralización real.</w:t>
        <w:br/>
        <w:t>- Profesionalidad visual.</w:t>
        <w:br/>
        <w:t>- Capacidad de defender cada decisión en directo.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