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F2E3" w14:textId="77777777" w:rsidR="00446A53" w:rsidRPr="001E33A7" w:rsidRDefault="00446A53">
      <w:pPr>
        <w:rPr>
          <w:rFonts w:ascii="Times New Roman" w:hAnsi="Times New Roman" w:cs="Times New Roman"/>
        </w:rPr>
      </w:pPr>
    </w:p>
    <w:p w14:paraId="205A320E" w14:textId="7BDEF77A" w:rsidR="00B13298" w:rsidRDefault="0042361C" w:rsidP="006A070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Databases Narrative</w:t>
      </w:r>
    </w:p>
    <w:p w14:paraId="50231F6C" w14:textId="73089D2C" w:rsidR="0042361C" w:rsidRPr="0042361C" w:rsidRDefault="0042361C" w:rsidP="0042361C">
      <w:p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>The artifact is the SNHU Investments client manager, a C++ console program I first wrote for CS-410 Reverse Engineering. The original kept five clients in global variables. It used one hardcoded password and offered three menu options: display the clients, change a client’s service, and exit. The enhancements were so that clients and user accounts are stored in a SQLite database. The program now supports full create, read, update and delete, a filtered client report, and a database-backed login.</w:t>
      </w:r>
    </w:p>
    <w:p w14:paraId="3CFE16DF" w14:textId="46D531D9" w:rsidR="0042361C" w:rsidRPr="0042361C" w:rsidRDefault="0042361C" w:rsidP="0042361C">
      <w:p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>I chose this artifact because it shows a complete change of architecture while the program keeps its original behavior. The enhancement replaces ten parallel variables and an if/else chain with a four-table schema. It also adds first-run account creation, so no default password lives in the source. The enhancement fixed the starter’s four weaknesses: data lost on exit, a single shared password, a fixed list of five clients, and no way to add or delete a client. Showcasing skills such as:</w:t>
      </w:r>
    </w:p>
    <w:p w14:paraId="7AC03091" w14:textId="77777777" w:rsidR="0042361C" w:rsidRPr="0042361C" w:rsidRDefault="0042361C" w:rsidP="0042361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>Working with a database from code</w:t>
      </w:r>
    </w:p>
    <w:p w14:paraId="3A14166C" w14:textId="77777777" w:rsidR="0042361C" w:rsidRPr="0042361C" w:rsidRDefault="0042361C" w:rsidP="0042361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>Data Integrity</w:t>
      </w:r>
    </w:p>
    <w:p w14:paraId="2FAD0EDE" w14:textId="77777777" w:rsidR="0042361C" w:rsidRPr="0042361C" w:rsidRDefault="0042361C" w:rsidP="0042361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>Design Choices</w:t>
      </w:r>
    </w:p>
    <w:p w14:paraId="1D202820" w14:textId="77777777" w:rsidR="0042361C" w:rsidRPr="0042361C" w:rsidRDefault="0042361C" w:rsidP="0042361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>Defensive input handling</w:t>
      </w:r>
    </w:p>
    <w:p w14:paraId="01BECC10" w14:textId="5D3B34C4" w:rsidR="0042361C" w:rsidRPr="0042361C" w:rsidRDefault="0042361C" w:rsidP="0042361C">
      <w:p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>The biggest lesson was that moving to a database is mostly a design exercise. Deciding how clients are identified, when seeding runs, and what happens to related rows mattered more than the SQL itself. I also learned to treat every place user text meets the database as a security boundary, and to build each piece in small steps.</w:t>
      </w:r>
    </w:p>
    <w:p w14:paraId="3E34E47C" w14:textId="78DF4817" w:rsidR="0042361C" w:rsidRPr="0042361C" w:rsidRDefault="0042361C" w:rsidP="0042361C">
      <w:pPr>
        <w:spacing w:line="276" w:lineRule="auto"/>
        <w:rPr>
          <w:rFonts w:ascii="Times New Roman" w:hAnsi="Times New Roman" w:cs="Times New Roman"/>
        </w:rPr>
      </w:pPr>
      <w:r w:rsidRPr="0042361C">
        <w:rPr>
          <w:rFonts w:ascii="Times New Roman" w:hAnsi="Times New Roman" w:cs="Times New Roman"/>
        </w:rPr>
        <w:t xml:space="preserve">My first schema carried over unnecessary UNIQUE constraints, so seeding failed because required columns were missing. I fixed the schema and the seed together, then removed the extra constraints so that two clients can share a name. I also had to decide what to leave out. I planned to add SHA-256 password hashing with a salt, but </w:t>
      </w:r>
      <w:r w:rsidR="00AC20FE">
        <w:rPr>
          <w:rFonts w:ascii="Times New Roman" w:hAnsi="Times New Roman" w:cs="Times New Roman"/>
        </w:rPr>
        <w:t>was</w:t>
      </w:r>
      <w:r w:rsidRPr="0042361C">
        <w:rPr>
          <w:rFonts w:ascii="Times New Roman" w:hAnsi="Times New Roman" w:cs="Times New Roman"/>
        </w:rPr>
        <w:t xml:space="preserve"> moved it out of scope so the enhancement stayed focused on the database.</w:t>
      </w:r>
    </w:p>
    <w:p w14:paraId="34EE0CCE" w14:textId="77777777" w:rsidR="009A2146" w:rsidRPr="009A2146" w:rsidRDefault="009A2146" w:rsidP="00B13298">
      <w:pPr>
        <w:rPr>
          <w:rFonts w:ascii="Times New Roman" w:hAnsi="Times New Roman" w:cs="Times New Roman"/>
        </w:rPr>
      </w:pPr>
    </w:p>
    <w:sectPr w:rsidR="009A2146" w:rsidRPr="009A214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C508" w14:textId="77777777" w:rsidR="007C08C5" w:rsidRDefault="007C08C5" w:rsidP="001255BC">
      <w:pPr>
        <w:spacing w:after="0" w:line="240" w:lineRule="auto"/>
      </w:pPr>
      <w:r>
        <w:separator/>
      </w:r>
    </w:p>
  </w:endnote>
  <w:endnote w:type="continuationSeparator" w:id="0">
    <w:p w14:paraId="77F7B41B" w14:textId="77777777" w:rsidR="007C08C5" w:rsidRDefault="007C08C5" w:rsidP="0012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8A67" w14:textId="77777777" w:rsidR="007C08C5" w:rsidRDefault="007C08C5" w:rsidP="001255BC">
      <w:pPr>
        <w:spacing w:after="0" w:line="240" w:lineRule="auto"/>
      </w:pPr>
      <w:r>
        <w:separator/>
      </w:r>
    </w:p>
  </w:footnote>
  <w:footnote w:type="continuationSeparator" w:id="0">
    <w:p w14:paraId="27817CBE" w14:textId="77777777" w:rsidR="007C08C5" w:rsidRDefault="007C08C5" w:rsidP="00125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9C69" w14:textId="66911725" w:rsidR="001255BC" w:rsidRDefault="001255BC" w:rsidP="001255BC">
    <w:pPr>
      <w:pStyle w:val="Header"/>
    </w:pPr>
    <w:r>
      <w:tab/>
    </w:r>
    <w:r w:rsidRPr="00BB6349">
      <w:rPr>
        <w:noProof/>
      </w:rPr>
      <w:drawing>
        <wp:inline distT="0" distB="0" distL="0" distR="0" wp14:anchorId="3AD5E945" wp14:editId="3B62D1A3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 xml:space="preserve">      Antonio Diaz-Leyva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5405"/>
    <w:multiLevelType w:val="hybridMultilevel"/>
    <w:tmpl w:val="0394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43E8B"/>
    <w:multiLevelType w:val="hybridMultilevel"/>
    <w:tmpl w:val="147A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149511">
    <w:abstractNumId w:val="0"/>
  </w:num>
  <w:num w:numId="2" w16cid:durableId="26346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BC"/>
    <w:rsid w:val="0008273F"/>
    <w:rsid w:val="000A19C4"/>
    <w:rsid w:val="00107980"/>
    <w:rsid w:val="001255BC"/>
    <w:rsid w:val="001323ED"/>
    <w:rsid w:val="001A5549"/>
    <w:rsid w:val="001E33A7"/>
    <w:rsid w:val="003C47C1"/>
    <w:rsid w:val="004126EB"/>
    <w:rsid w:val="0042361C"/>
    <w:rsid w:val="00425AA0"/>
    <w:rsid w:val="00433F76"/>
    <w:rsid w:val="00446A53"/>
    <w:rsid w:val="004745FE"/>
    <w:rsid w:val="004C7698"/>
    <w:rsid w:val="004E67E5"/>
    <w:rsid w:val="004F765C"/>
    <w:rsid w:val="00626C48"/>
    <w:rsid w:val="00674169"/>
    <w:rsid w:val="006A070F"/>
    <w:rsid w:val="007622A3"/>
    <w:rsid w:val="0076758F"/>
    <w:rsid w:val="00795754"/>
    <w:rsid w:val="007C08C5"/>
    <w:rsid w:val="008070B4"/>
    <w:rsid w:val="008410CD"/>
    <w:rsid w:val="00854280"/>
    <w:rsid w:val="00872EBD"/>
    <w:rsid w:val="00932258"/>
    <w:rsid w:val="00946755"/>
    <w:rsid w:val="00953C64"/>
    <w:rsid w:val="009A2146"/>
    <w:rsid w:val="009B33F7"/>
    <w:rsid w:val="009C0881"/>
    <w:rsid w:val="00AA79B7"/>
    <w:rsid w:val="00AC20FE"/>
    <w:rsid w:val="00AF63A3"/>
    <w:rsid w:val="00B013A0"/>
    <w:rsid w:val="00B13298"/>
    <w:rsid w:val="00B738A7"/>
    <w:rsid w:val="00BF7B69"/>
    <w:rsid w:val="00CC4BFD"/>
    <w:rsid w:val="00CC51E5"/>
    <w:rsid w:val="00D06B05"/>
    <w:rsid w:val="00D1188E"/>
    <w:rsid w:val="00D95657"/>
    <w:rsid w:val="00E1145A"/>
    <w:rsid w:val="00EB5EC9"/>
    <w:rsid w:val="00EB6E3E"/>
    <w:rsid w:val="00F54262"/>
    <w:rsid w:val="00F60EEF"/>
    <w:rsid w:val="00F8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025F"/>
  <w15:chartTrackingRefBased/>
  <w15:docId w15:val="{7004E5DF-224E-4EE8-BA0C-22ADBF69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5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5BC"/>
  </w:style>
  <w:style w:type="paragraph" w:styleId="Footer">
    <w:name w:val="footer"/>
    <w:basedOn w:val="Normal"/>
    <w:link w:val="FooterChar"/>
    <w:uiPriority w:val="99"/>
    <w:unhideWhenUsed/>
    <w:rsid w:val="00125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5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E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E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Antonio</dc:creator>
  <cp:keywords/>
  <dc:description/>
  <cp:lastModifiedBy>Antonio Diaz-Leyva</cp:lastModifiedBy>
  <cp:revision>15</cp:revision>
  <dcterms:created xsi:type="dcterms:W3CDTF">2025-07-20T15:59:00Z</dcterms:created>
  <dcterms:modified xsi:type="dcterms:W3CDTF">2026-10-18T04:23:00Z</dcterms:modified>
</cp:coreProperties>
</file>