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54DE9" w14:textId="71DBEACB" w:rsidR="004B797D" w:rsidRPr="004B797D" w:rsidRDefault="004B797D" w:rsidP="004B79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97D">
        <w:rPr>
          <w:rFonts w:ascii="Times New Roman" w:eastAsia="Times New Roman" w:hAnsi="Times New Roman" w:cs="Times New Roman"/>
          <w:b/>
          <w:bCs/>
          <w:kern w:val="0"/>
          <w:sz w:val="36"/>
          <w:szCs w:val="36"/>
          <w14:ligatures w14:val="none"/>
        </w:rPr>
        <w:t>Portada</w:t>
      </w:r>
      <w:r>
        <w:rPr>
          <w:rFonts w:ascii="Times New Roman" w:eastAsia="Times New Roman" w:hAnsi="Times New Roman" w:cs="Times New Roman"/>
          <w:b/>
          <w:bCs/>
          <w:kern w:val="0"/>
          <w:sz w:val="36"/>
          <w:szCs w:val="36"/>
          <w14:ligatures w14:val="none"/>
        </w:rPr>
        <w:t xml:space="preserve"> (obtener Machote con Lulú)</w:t>
      </w:r>
    </w:p>
    <w:p w14:paraId="710A9CF6" w14:textId="28A125F8"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 xml:space="preserve">UNIVERSIDAD </w:t>
      </w:r>
      <w:r>
        <w:rPr>
          <w:rFonts w:ascii="Times New Roman" w:eastAsia="Times New Roman" w:hAnsi="Times New Roman" w:cs="Times New Roman"/>
          <w:b/>
          <w:bCs/>
          <w:kern w:val="0"/>
          <w14:ligatures w14:val="none"/>
        </w:rPr>
        <w:t>NACIONAL AUTONOMA DE MEXICO</w:t>
      </w:r>
      <w:r w:rsidRPr="004B797D">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 </w:t>
      </w:r>
      <w:r w:rsidRPr="004B797D">
        <w:rPr>
          <w:rFonts w:ascii="Times New Roman" w:eastAsia="Times New Roman" w:hAnsi="Times New Roman" w:cs="Times New Roman"/>
          <w:b/>
          <w:bCs/>
          <w:kern w:val="0"/>
          <w14:ligatures w14:val="none"/>
        </w:rPr>
        <w:t>P</w:t>
      </w:r>
      <w:r>
        <w:rPr>
          <w:rFonts w:ascii="Times New Roman" w:eastAsia="Times New Roman" w:hAnsi="Times New Roman" w:cs="Times New Roman"/>
          <w:b/>
          <w:bCs/>
          <w:kern w:val="0"/>
          <w14:ligatures w14:val="none"/>
        </w:rPr>
        <w:t>OSGRADO EN CIENCIAS E INGENIERIA DE LA COMPUTACION</w:t>
      </w:r>
    </w:p>
    <w:p w14:paraId="3F3487D9"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Tesis</w:t>
      </w:r>
    </w:p>
    <w:p w14:paraId="5D4C5AAF" w14:textId="58C18B3B"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Simulador de procedimientos quirúrgicos laparoscópicos basado en Intel RealSense D435i: evaluación comparativa de costo y efectividad frente a OptiTrack</w:t>
      </w:r>
      <w:r>
        <w:rPr>
          <w:rFonts w:ascii="Times New Roman" w:eastAsia="Times New Roman" w:hAnsi="Times New Roman" w:cs="Times New Roman"/>
          <w:b/>
          <w:bCs/>
          <w:kern w:val="0"/>
          <w14:ligatures w14:val="none"/>
        </w:rPr>
        <w:t xml:space="preserve"> (cambiar de acuerdo a recomendación de sinodales del coloquio de titulación)</w:t>
      </w:r>
    </w:p>
    <w:p w14:paraId="553FD705" w14:textId="5C787BD6"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 xml:space="preserve">Que para obtener el grado de </w:t>
      </w:r>
      <w:r w:rsidRPr="004B797D">
        <w:rPr>
          <w:rFonts w:ascii="Times New Roman" w:eastAsia="Times New Roman" w:hAnsi="Times New Roman" w:cs="Times New Roman"/>
          <w:b/>
          <w:bCs/>
          <w:kern w:val="0"/>
          <w14:ligatures w14:val="none"/>
        </w:rPr>
        <w:t>Maestro en Ciencias</w:t>
      </w:r>
      <w:r>
        <w:rPr>
          <w:rFonts w:ascii="Times New Roman" w:eastAsia="Times New Roman" w:hAnsi="Times New Roman" w:cs="Times New Roman"/>
          <w:b/>
          <w:bCs/>
          <w:kern w:val="0"/>
          <w14:ligatures w14:val="none"/>
        </w:rPr>
        <w:t xml:space="preserve"> en Ingenieria de la</w:t>
      </w:r>
      <w:r w:rsidRPr="004B797D">
        <w:rPr>
          <w:rFonts w:ascii="Times New Roman" w:eastAsia="Times New Roman" w:hAnsi="Times New Roman" w:cs="Times New Roman"/>
          <w:b/>
          <w:bCs/>
          <w:kern w:val="0"/>
          <w14:ligatures w14:val="none"/>
        </w:rPr>
        <w:t xml:space="preserve"> Computaci</w:t>
      </w:r>
      <w:r>
        <w:rPr>
          <w:rFonts w:ascii="Times New Roman" w:eastAsia="Times New Roman" w:hAnsi="Times New Roman" w:cs="Times New Roman"/>
          <w:b/>
          <w:bCs/>
          <w:kern w:val="0"/>
          <w14:ligatures w14:val="none"/>
        </w:rPr>
        <w:t>ó</w:t>
      </w:r>
      <w:r w:rsidRPr="004B797D">
        <w:rPr>
          <w:rFonts w:ascii="Times New Roman" w:eastAsia="Times New Roman" w:hAnsi="Times New Roman" w:cs="Times New Roman"/>
          <w:b/>
          <w:bCs/>
          <w:kern w:val="0"/>
          <w14:ligatures w14:val="none"/>
        </w:rPr>
        <w:t>n</w:t>
      </w:r>
    </w:p>
    <w:p w14:paraId="0D28C6CB" w14:textId="0962E34A"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 xml:space="preserve">Presenta: </w:t>
      </w:r>
      <w:r>
        <w:rPr>
          <w:rFonts w:ascii="Times New Roman" w:eastAsia="Times New Roman" w:hAnsi="Times New Roman" w:cs="Times New Roman"/>
          <w:b/>
          <w:bCs/>
          <w:kern w:val="0"/>
          <w14:ligatures w14:val="none"/>
        </w:rPr>
        <w:t>José Antonio Ruiz Zavala</w:t>
      </w:r>
      <w:r w:rsidRPr="004B797D">
        <w:rPr>
          <w:rFonts w:ascii="Times New Roman" w:eastAsia="Times New Roman" w:hAnsi="Times New Roman" w:cs="Times New Roman"/>
          <w:kern w:val="0"/>
          <w14:ligatures w14:val="none"/>
        </w:rPr>
        <w:t xml:space="preserve"> Director: </w:t>
      </w:r>
      <w:r>
        <w:rPr>
          <w:rFonts w:ascii="Times New Roman" w:eastAsia="Times New Roman" w:hAnsi="Times New Roman" w:cs="Times New Roman"/>
          <w:b/>
          <w:bCs/>
          <w:kern w:val="0"/>
          <w14:ligatures w14:val="none"/>
        </w:rPr>
        <w:t>Jorge Márquez Flores</w:t>
      </w:r>
      <w:r w:rsidRPr="004B797D">
        <w:rPr>
          <w:rFonts w:ascii="Times New Roman" w:eastAsia="Times New Roman" w:hAnsi="Times New Roman" w:cs="Times New Roman"/>
          <w:kern w:val="0"/>
          <w14:ligatures w14:val="none"/>
        </w:rPr>
        <w:t xml:space="preserve"> Codirector: </w:t>
      </w:r>
      <w:r>
        <w:rPr>
          <w:rFonts w:ascii="Times New Roman" w:eastAsia="Times New Roman" w:hAnsi="Times New Roman" w:cs="Times New Roman"/>
          <w:b/>
          <w:bCs/>
          <w:kern w:val="0"/>
          <w14:ligatures w14:val="none"/>
        </w:rPr>
        <w:t>Miguel Padilla</w:t>
      </w:r>
    </w:p>
    <w:p w14:paraId="705F0367" w14:textId="0FFF8985"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Ciudad</w:t>
      </w:r>
      <w:r>
        <w:rPr>
          <w:rFonts w:ascii="Times New Roman" w:eastAsia="Times New Roman" w:hAnsi="Times New Roman" w:cs="Times New Roman"/>
          <w:b/>
          <w:bCs/>
          <w:kern w:val="0"/>
          <w14:ligatures w14:val="none"/>
        </w:rPr>
        <w:t xml:space="preserve"> de México</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Octubre</w:t>
      </w:r>
      <w:r w:rsidRPr="004B797D">
        <w:rPr>
          <w:rFonts w:ascii="Times New Roman" w:eastAsia="Times New Roman" w:hAnsi="Times New Roman" w:cs="Times New Roman"/>
          <w:b/>
          <w:bCs/>
          <w:kern w:val="0"/>
          <w14:ligatures w14:val="none"/>
        </w:rPr>
        <w:t xml:space="preserve"> de 2026</w:t>
      </w:r>
    </w:p>
    <w:p w14:paraId="08128653" w14:textId="54252745"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Ajustar al machote institucional</w:t>
      </w:r>
      <w:r>
        <w:rPr>
          <w:rFonts w:ascii="Times New Roman" w:eastAsia="Times New Roman" w:hAnsi="Times New Roman" w:cs="Times New Roman"/>
          <w:i/>
          <w:iCs/>
          <w:kern w:val="0"/>
          <w14:ligatures w14:val="none"/>
        </w:rPr>
        <w:t xml:space="preserve"> (Lulú)</w:t>
      </w:r>
      <w:r w:rsidRPr="004B797D">
        <w:rPr>
          <w:rFonts w:ascii="Times New Roman" w:eastAsia="Times New Roman" w:hAnsi="Times New Roman" w:cs="Times New Roman"/>
          <w:i/>
          <w:iCs/>
          <w:kern w:val="0"/>
          <w14:ligatures w14:val="none"/>
        </w:rPr>
        <w:t>.</w:t>
      </w:r>
    </w:p>
    <w:p w14:paraId="49B7D407" w14:textId="77777777" w:rsidR="004B797D" w:rsidRPr="004B797D" w:rsidRDefault="004D377F" w:rsidP="004B797D">
      <w:pPr>
        <w:spacing w:after="0" w:line="240" w:lineRule="auto"/>
        <w:rPr>
          <w:rFonts w:ascii="Times New Roman" w:eastAsia="Times New Roman" w:hAnsi="Times New Roman" w:cs="Times New Roman"/>
          <w:kern w:val="0"/>
          <w14:ligatures w14:val="none"/>
        </w:rPr>
      </w:pPr>
      <w:r w:rsidRPr="004D377F">
        <w:rPr>
          <w:rFonts w:ascii="Times New Roman" w:eastAsia="Times New Roman" w:hAnsi="Times New Roman" w:cs="Times New Roman"/>
          <w:noProof/>
          <w:kern w:val="0"/>
        </w:rPr>
        <w:pict w14:anchorId="707EE4F9">
          <v:rect id="_x0000_i1029" style="width:0;height:1.5pt" o:hralign="center" o:hrstd="t" o:hr="t" fillcolor="#a0a0a0" stroked="f"/>
        </w:pict>
      </w:r>
    </w:p>
    <w:p w14:paraId="2C4DDB06" w14:textId="5639B617" w:rsidR="004B797D" w:rsidRPr="004B797D" w:rsidRDefault="004B797D" w:rsidP="004B79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97D">
        <w:rPr>
          <w:rFonts w:ascii="Times New Roman" w:eastAsia="Times New Roman" w:hAnsi="Times New Roman" w:cs="Times New Roman"/>
          <w:b/>
          <w:bCs/>
          <w:kern w:val="0"/>
          <w:sz w:val="36"/>
          <w:szCs w:val="36"/>
          <w14:ligatures w14:val="none"/>
        </w:rPr>
        <w:t>Resumen (tentativo</w:t>
      </w:r>
      <w:r>
        <w:rPr>
          <w:rFonts w:ascii="Times New Roman" w:eastAsia="Times New Roman" w:hAnsi="Times New Roman" w:cs="Times New Roman"/>
          <w:b/>
          <w:bCs/>
          <w:kern w:val="0"/>
          <w:sz w:val="36"/>
          <w:szCs w:val="36"/>
          <w14:ligatures w14:val="none"/>
        </w:rPr>
        <w:t xml:space="preserve"> va a cambiar..dejar para último</w:t>
      </w:r>
      <w:r w:rsidRPr="004B797D">
        <w:rPr>
          <w:rFonts w:ascii="Times New Roman" w:eastAsia="Times New Roman" w:hAnsi="Times New Roman" w:cs="Times New Roman"/>
          <w:b/>
          <w:bCs/>
          <w:kern w:val="0"/>
          <w:sz w:val="36"/>
          <w:szCs w:val="36"/>
          <w14:ligatures w14:val="none"/>
        </w:rPr>
        <w:t>)</w:t>
      </w:r>
    </w:p>
    <w:p w14:paraId="41D83DC9"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Debe responder: ¿qué problema atiende el costo de los simuladores laparoscópicos?, ¿qué se desarrolló (simulador con Intel RealSense D435i)?, ¿cómo se comparó con OptiTrack?, ¿qué resultados y pre-conclusiones se obtuvieron? Se redactará al final.</w:t>
      </w:r>
    </w:p>
    <w:p w14:paraId="1FC7223C" w14:textId="77777777" w:rsidR="004B797D" w:rsidRPr="004B797D" w:rsidRDefault="004D377F" w:rsidP="004B797D">
      <w:pPr>
        <w:spacing w:after="0" w:line="240" w:lineRule="auto"/>
        <w:rPr>
          <w:rFonts w:ascii="Times New Roman" w:eastAsia="Times New Roman" w:hAnsi="Times New Roman" w:cs="Times New Roman"/>
          <w:kern w:val="0"/>
          <w14:ligatures w14:val="none"/>
        </w:rPr>
      </w:pPr>
      <w:r w:rsidRPr="004D377F">
        <w:rPr>
          <w:rFonts w:ascii="Times New Roman" w:eastAsia="Times New Roman" w:hAnsi="Times New Roman" w:cs="Times New Roman"/>
          <w:noProof/>
          <w:kern w:val="0"/>
        </w:rPr>
        <w:pict w14:anchorId="79A1D275">
          <v:rect id="_x0000_i1028" style="width:0;height:1.5pt" o:hralign="center" o:hrstd="t" o:hr="t" fillcolor="#a0a0a0" stroked="f"/>
        </w:pict>
      </w:r>
    </w:p>
    <w:p w14:paraId="357925F3" w14:textId="778228F7" w:rsidR="004B797D" w:rsidRPr="004B797D" w:rsidRDefault="004B797D" w:rsidP="004B79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97D">
        <w:rPr>
          <w:rFonts w:ascii="Times New Roman" w:eastAsia="Times New Roman" w:hAnsi="Times New Roman" w:cs="Times New Roman"/>
          <w:b/>
          <w:bCs/>
          <w:kern w:val="0"/>
          <w:sz w:val="36"/>
          <w:szCs w:val="36"/>
          <w14:ligatures w14:val="none"/>
        </w:rPr>
        <w:t xml:space="preserve">Tabla de contenido </w:t>
      </w:r>
      <w:r>
        <w:rPr>
          <w:rFonts w:ascii="Times New Roman" w:eastAsia="Times New Roman" w:hAnsi="Times New Roman" w:cs="Times New Roman"/>
          <w:b/>
          <w:bCs/>
          <w:kern w:val="0"/>
          <w:sz w:val="36"/>
          <w:szCs w:val="36"/>
          <w14:ligatures w14:val="none"/>
        </w:rPr>
        <w:t>(</w:t>
      </w:r>
      <w:r w:rsidRPr="004B797D">
        <w:rPr>
          <w:rFonts w:ascii="Times New Roman" w:eastAsia="Times New Roman" w:hAnsi="Times New Roman" w:cs="Times New Roman"/>
          <w:b/>
          <w:bCs/>
          <w:kern w:val="0"/>
          <w:sz w:val="36"/>
          <w:szCs w:val="36"/>
          <w14:ligatures w14:val="none"/>
        </w:rPr>
        <w:t>provisional</w:t>
      </w:r>
      <w:r>
        <w:rPr>
          <w:rFonts w:ascii="Times New Roman" w:eastAsia="Times New Roman" w:hAnsi="Times New Roman" w:cs="Times New Roman"/>
          <w:b/>
          <w:bCs/>
          <w:kern w:val="0"/>
          <w:sz w:val="36"/>
          <w:szCs w:val="36"/>
          <w14:ligatures w14:val="none"/>
        </w:rPr>
        <w:t>)</w:t>
      </w:r>
    </w:p>
    <w:p w14:paraId="03B1A011"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Introducción</w:t>
      </w:r>
      <w:r w:rsidRPr="004B797D">
        <w:rPr>
          <w:rFonts w:ascii="Times New Roman" w:eastAsia="Times New Roman" w:hAnsi="Times New Roman" w:cs="Times New Roman"/>
          <w:kern w:val="0"/>
          <w14:ligatures w14:val="none"/>
        </w:rPr>
        <w:t xml:space="preserve"> 1.1 Contexto histórico de los simuladores 1.2 Tipos de simuladores médicos (maniquíes, simuladores laparoscópicos, realidad virtual) 1.3 Motivación y justificación (costo de los sistemas existentes) 1.4 Planteamiento del problema 1.5 Alcance</w:t>
      </w:r>
    </w:p>
    <w:p w14:paraId="505655E9"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Objetivos</w:t>
      </w:r>
      <w:r w:rsidRPr="004B797D">
        <w:rPr>
          <w:rFonts w:ascii="Times New Roman" w:eastAsia="Times New Roman" w:hAnsi="Times New Roman" w:cs="Times New Roman"/>
          <w:kern w:val="0"/>
          <w14:ligatures w14:val="none"/>
        </w:rPr>
        <w:t xml:space="preserve"> 2.1 Objetivo general 2.2 Objetivos específicos 2.3 Hipótesis</w:t>
      </w:r>
    </w:p>
    <w:p w14:paraId="1B2AAC28"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Antecedentes</w:t>
      </w:r>
      <w:r w:rsidRPr="004B797D">
        <w:rPr>
          <w:rFonts w:ascii="Times New Roman" w:eastAsia="Times New Roman" w:hAnsi="Times New Roman" w:cs="Times New Roman"/>
          <w:kern w:val="0"/>
          <w14:ligatures w14:val="none"/>
        </w:rPr>
        <w:t xml:space="preserve"> 3.1 Simuladores de cirugía laparoscópica 3.2 Sistemas de seguimiento de movimiento: OptiTrack 3.3 Intel RealSense D435i en aplicaciones médicas</w:t>
      </w:r>
    </w:p>
    <w:p w14:paraId="4F1B2C35"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Materiales</w:t>
      </w:r>
      <w:r w:rsidRPr="004B797D">
        <w:rPr>
          <w:rFonts w:ascii="Times New Roman" w:eastAsia="Times New Roman" w:hAnsi="Times New Roman" w:cs="Times New Roman"/>
          <w:kern w:val="0"/>
          <w14:ligatures w14:val="none"/>
        </w:rPr>
        <w:t xml:space="preserve"> 4.1 Hardware: Intel RealSense D435i, sistema OptiTrack, instrumental laparoscópico 4.2 Software y bibliotecas 4.3 Datos y videos de referencia</w:t>
      </w:r>
    </w:p>
    <w:p w14:paraId="607BD780"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Métodos</w:t>
      </w:r>
      <w:r w:rsidRPr="004B797D">
        <w:rPr>
          <w:rFonts w:ascii="Times New Roman" w:eastAsia="Times New Roman" w:hAnsi="Times New Roman" w:cs="Times New Roman"/>
          <w:kern w:val="0"/>
          <w14:ligatures w14:val="none"/>
        </w:rPr>
        <w:t xml:space="preserve"> 5.1 Metodología de desarrollo del simulador 5.2 Arquitectura y procesamiento de la solución 5.3 Contribuciones</w:t>
      </w:r>
    </w:p>
    <w:p w14:paraId="0A073912"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Experimentos</w:t>
      </w:r>
      <w:r w:rsidRPr="004B797D">
        <w:rPr>
          <w:rFonts w:ascii="Times New Roman" w:eastAsia="Times New Roman" w:hAnsi="Times New Roman" w:cs="Times New Roman"/>
          <w:kern w:val="0"/>
          <w14:ligatures w14:val="none"/>
        </w:rPr>
        <w:t xml:space="preserve"> 6.1 Diseño experimental (comparación RealSense vs. OptiTrack) 6.2 Protocolo de validación</w:t>
      </w:r>
    </w:p>
    <w:p w14:paraId="52252CC6"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lastRenderedPageBreak/>
        <w:t>Resultados</w:t>
      </w:r>
      <w:r w:rsidRPr="004B797D">
        <w:rPr>
          <w:rFonts w:ascii="Times New Roman" w:eastAsia="Times New Roman" w:hAnsi="Times New Roman" w:cs="Times New Roman"/>
          <w:kern w:val="0"/>
          <w14:ligatures w14:val="none"/>
        </w:rPr>
        <w:t xml:space="preserve"> 7.1 Resultados de precisión y desempeño 7.2 Comparación costo-efectividad 7.3 Análisis estadístico</w:t>
      </w:r>
    </w:p>
    <w:p w14:paraId="77337B79"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Discusión</w:t>
      </w:r>
    </w:p>
    <w:p w14:paraId="0D14BF1B"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Conclusiones y perspectivas</w:t>
      </w:r>
      <w:r w:rsidRPr="004B797D">
        <w:rPr>
          <w:rFonts w:ascii="Times New Roman" w:eastAsia="Times New Roman" w:hAnsi="Times New Roman" w:cs="Times New Roman"/>
          <w:kern w:val="0"/>
          <w14:ligatures w14:val="none"/>
        </w:rPr>
        <w:t xml:space="preserve"> 9.1 Mini-conclusiones por capítulo 9.2 Conclusiones generales 9.3 Trabajo futuro</w:t>
      </w:r>
    </w:p>
    <w:p w14:paraId="6FF422BB" w14:textId="77777777" w:rsidR="004B797D" w:rsidRPr="004B797D" w:rsidRDefault="004B797D" w:rsidP="004B79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Referencias bibliográficas</w:t>
      </w:r>
    </w:p>
    <w:p w14:paraId="03E55B6B"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Listas al final: figuras, tablas, acrónimos y abreviaturas (RealSense, OptiTrack, D435i, MoCap, SDK, etc.).</w:t>
      </w:r>
    </w:p>
    <w:p w14:paraId="10F0D88A" w14:textId="77777777" w:rsidR="004B797D" w:rsidRPr="004B797D" w:rsidRDefault="004D377F" w:rsidP="004B797D">
      <w:pPr>
        <w:spacing w:after="0" w:line="240" w:lineRule="auto"/>
        <w:rPr>
          <w:rFonts w:ascii="Times New Roman" w:eastAsia="Times New Roman" w:hAnsi="Times New Roman" w:cs="Times New Roman"/>
          <w:kern w:val="0"/>
          <w14:ligatures w14:val="none"/>
        </w:rPr>
      </w:pPr>
      <w:r w:rsidRPr="004D377F">
        <w:rPr>
          <w:rFonts w:ascii="Times New Roman" w:eastAsia="Times New Roman" w:hAnsi="Times New Roman" w:cs="Times New Roman"/>
          <w:noProof/>
          <w:kern w:val="0"/>
        </w:rPr>
        <w:pict w14:anchorId="2398F458">
          <v:rect id="_x0000_i1027" style="width:0;height:1.5pt" o:hralign="center" o:hrstd="t" o:hr="t" fillcolor="#a0a0a0" stroked="f"/>
        </w:pict>
      </w:r>
    </w:p>
    <w:p w14:paraId="02AFD03F" w14:textId="77777777" w:rsidR="004B797D" w:rsidRPr="004B797D" w:rsidRDefault="004B797D" w:rsidP="004B79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97D">
        <w:rPr>
          <w:rFonts w:ascii="Times New Roman" w:eastAsia="Times New Roman" w:hAnsi="Times New Roman" w:cs="Times New Roman"/>
          <w:b/>
          <w:bCs/>
          <w:kern w:val="0"/>
          <w:sz w:val="36"/>
          <w:szCs w:val="36"/>
          <w14:ligatures w14:val="none"/>
        </w:rPr>
        <w:t>Plantilla por capítulo</w:t>
      </w:r>
    </w:p>
    <w:p w14:paraId="3DAB16A3" w14:textId="5D4DB5D8"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Introducción.</w:t>
      </w:r>
    </w:p>
    <w:p w14:paraId="67904F64"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2642A9EA"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667D2FC7"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6B9EC0DA"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74E1895B" w14:textId="77777777" w:rsidR="004B797D" w:rsidRDefault="004B797D" w:rsidP="004B797D">
      <w:pPr>
        <w:spacing w:before="100" w:beforeAutospacing="1" w:after="100" w:afterAutospacing="1" w:line="240" w:lineRule="auto"/>
        <w:rPr>
          <w:rFonts w:ascii="Times New Roman" w:eastAsia="Times New Roman" w:hAnsi="Times New Roman" w:cs="Times New Roman"/>
          <w:b/>
          <w:bCs/>
          <w:kern w:val="0"/>
          <w14:ligatures w14:val="none"/>
        </w:rPr>
      </w:pPr>
    </w:p>
    <w:p w14:paraId="2DD4B783" w14:textId="2956F094"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Objetivos</w:t>
      </w:r>
    </w:p>
    <w:p w14:paraId="1E72FDEF" w14:textId="77777777" w:rsidR="00E5615C" w:rsidRPr="008E63EF" w:rsidRDefault="00E5615C" w:rsidP="00E5615C">
      <w:p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b/>
          <w:bCs/>
          <w:kern w:val="0"/>
          <w14:ligatures w14:val="none"/>
        </w:rPr>
        <w:t>Objetivo general:</w:t>
      </w:r>
      <w:r w:rsidRPr="008E63EF">
        <w:rPr>
          <w:rFonts w:ascii="Times New Roman" w:eastAsia="Times New Roman" w:hAnsi="Times New Roman" w:cs="Times New Roman"/>
          <w:kern w:val="0"/>
          <w14:ligatures w14:val="none"/>
        </w:rPr>
        <w:br/>
        <w:t xml:space="preserve">Desarrollar e implementar un simulador interactivo de procedimientos quirúrgicos empleando la tecnología IntelRealSense, y comparar cuantitativamente su desempeño frente al sistema </w:t>
      </w:r>
      <w:r>
        <w:rPr>
          <w:rFonts w:ascii="Times New Roman" w:eastAsia="Times New Roman" w:hAnsi="Times New Roman" w:cs="Times New Roman"/>
          <w:kern w:val="0"/>
          <w14:ligatures w14:val="none"/>
        </w:rPr>
        <w:t xml:space="preserve">equivalente que usa </w:t>
      </w:r>
      <w:r w:rsidRPr="008E63EF">
        <w:rPr>
          <w:rFonts w:ascii="Times New Roman" w:eastAsia="Times New Roman" w:hAnsi="Times New Roman" w:cs="Times New Roman"/>
          <w:kern w:val="0"/>
          <w14:ligatures w14:val="none"/>
        </w:rPr>
        <w:t>OptiTrack.</w:t>
      </w:r>
    </w:p>
    <w:p w14:paraId="3C8486A1" w14:textId="12C82B7A" w:rsidR="00E5615C" w:rsidRPr="008E63EF" w:rsidRDefault="00E5615C" w:rsidP="00E5615C">
      <w:p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b/>
          <w:bCs/>
          <w:kern w:val="0"/>
          <w14:ligatures w14:val="none"/>
        </w:rPr>
        <w:t>Objetivos específicos</w:t>
      </w:r>
      <w:r>
        <w:rPr>
          <w:rFonts w:ascii="Times New Roman" w:eastAsia="Times New Roman" w:hAnsi="Times New Roman" w:cs="Times New Roman"/>
          <w:b/>
          <w:bCs/>
          <w:kern w:val="0"/>
          <w14:ligatures w14:val="none"/>
        </w:rPr>
        <w:t xml:space="preserve"> (deben cambiar para incluir observaciones de sinodales de coloquio de graduación)</w:t>
      </w:r>
      <w:r w:rsidRPr="008E63EF">
        <w:rPr>
          <w:rFonts w:ascii="Times New Roman" w:eastAsia="Times New Roman" w:hAnsi="Times New Roman" w:cs="Times New Roman"/>
          <w:b/>
          <w:bCs/>
          <w:kern w:val="0"/>
          <w14:ligatures w14:val="none"/>
        </w:rPr>
        <w:t>:</w:t>
      </w:r>
    </w:p>
    <w:p w14:paraId="432D946F" w14:textId="77777777" w:rsidR="00E5615C" w:rsidRPr="008E63EF" w:rsidRDefault="00E5615C" w:rsidP="00E561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kern w:val="0"/>
          <w14:ligatures w14:val="none"/>
        </w:rPr>
        <w:t xml:space="preserve">Programar una plataforma que registre y analice el movimiento </w:t>
      </w:r>
      <w:r>
        <w:rPr>
          <w:rFonts w:ascii="Times New Roman" w:eastAsia="Times New Roman" w:hAnsi="Times New Roman" w:cs="Times New Roman"/>
          <w:kern w:val="0"/>
          <w14:ligatures w14:val="none"/>
        </w:rPr>
        <w:t xml:space="preserve">de las </w:t>
      </w:r>
      <w:r w:rsidRPr="008E63EF">
        <w:rPr>
          <w:rFonts w:ascii="Times New Roman" w:eastAsia="Times New Roman" w:hAnsi="Times New Roman" w:cs="Times New Roman"/>
          <w:kern w:val="0"/>
          <w14:ligatures w14:val="none"/>
        </w:rPr>
        <w:t xml:space="preserve">herramientas quirúrgicas </w:t>
      </w:r>
      <w:r>
        <w:rPr>
          <w:rFonts w:ascii="Times New Roman" w:eastAsia="Times New Roman" w:hAnsi="Times New Roman" w:cs="Times New Roman"/>
          <w:kern w:val="0"/>
          <w14:ligatures w14:val="none"/>
        </w:rPr>
        <w:t xml:space="preserve">y los modelos </w:t>
      </w:r>
      <w:r w:rsidRPr="008E63EF">
        <w:rPr>
          <w:rFonts w:ascii="Times New Roman" w:eastAsia="Times New Roman" w:hAnsi="Times New Roman" w:cs="Times New Roman"/>
          <w:kern w:val="0"/>
          <w14:ligatures w14:val="none"/>
        </w:rPr>
        <w:t>usando Intel</w:t>
      </w:r>
      <w:r>
        <w:rPr>
          <w:rFonts w:ascii="Times New Roman" w:eastAsia="Times New Roman" w:hAnsi="Times New Roman" w:cs="Times New Roman"/>
          <w:kern w:val="0"/>
          <w14:ligatures w14:val="none"/>
        </w:rPr>
        <w:t xml:space="preserve"> </w:t>
      </w:r>
      <w:r w:rsidRPr="008E63EF">
        <w:rPr>
          <w:rFonts w:ascii="Times New Roman" w:eastAsia="Times New Roman" w:hAnsi="Times New Roman" w:cs="Times New Roman"/>
          <w:kern w:val="0"/>
          <w14:ligatures w14:val="none"/>
        </w:rPr>
        <w:t>RealSense.</w:t>
      </w:r>
    </w:p>
    <w:p w14:paraId="46A44290" w14:textId="77777777" w:rsidR="00E5615C" w:rsidRPr="008E63EF" w:rsidRDefault="00E5615C" w:rsidP="00E561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kern w:val="0"/>
          <w14:ligatures w14:val="none"/>
        </w:rPr>
        <w:t xml:space="preserve">Medir y comparar la precisión espacial y temporal de IntelRealSense frente a OptiTrack en </w:t>
      </w:r>
      <w:r>
        <w:rPr>
          <w:rFonts w:ascii="Times New Roman" w:eastAsia="Times New Roman" w:hAnsi="Times New Roman" w:cs="Times New Roman"/>
          <w:kern w:val="0"/>
          <w14:ligatures w14:val="none"/>
        </w:rPr>
        <w:t>proceimientos guiados (navegación neurologica, cirugia ortopédica, etc.)</w:t>
      </w:r>
    </w:p>
    <w:p w14:paraId="269A58CB" w14:textId="77777777" w:rsidR="00E5615C" w:rsidRPr="008E63EF" w:rsidRDefault="00E5615C" w:rsidP="00E5615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kern w:val="0"/>
          <w14:ligatures w14:val="none"/>
        </w:rPr>
        <w:t>Evaluar mediante cuestionarios la experiencia de usuarios (estudiantes) y determinar la percepción de realismo y utilidad educativa.</w:t>
      </w:r>
    </w:p>
    <w:p w14:paraId="6BB86A5E" w14:textId="76625F6D"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Antecedentes</w:t>
      </w:r>
    </w:p>
    <w:p w14:paraId="1CD5791C"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4493DC4C"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lastRenderedPageBreak/>
        <w:t>Aquí va figura sobre X.</w:t>
      </w:r>
    </w:p>
    <w:p w14:paraId="77772121"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303EE0CE"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38856F21" w14:textId="3FA515E9"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w:t>
      </w:r>
      <w:r w:rsidRPr="004B797D">
        <w:rPr>
          <w:rFonts w:ascii="Times New Roman" w:eastAsia="Times New Roman" w:hAnsi="Times New Roman" w:cs="Times New Roman"/>
          <w:b/>
          <w:bCs/>
          <w:kern w:val="0"/>
          <w14:ligatures w14:val="none"/>
        </w:rPr>
        <w:t xml:space="preserve">. </w:t>
      </w:r>
      <w:r w:rsidR="008D755B">
        <w:rPr>
          <w:rFonts w:ascii="Times New Roman" w:eastAsia="Times New Roman" w:hAnsi="Times New Roman" w:cs="Times New Roman"/>
          <w:b/>
          <w:bCs/>
          <w:kern w:val="0"/>
          <w14:ligatures w14:val="none"/>
        </w:rPr>
        <w:t>Materiales</w:t>
      </w:r>
    </w:p>
    <w:p w14:paraId="72050B58"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46911E50"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4844B9C1"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0F970106"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30F46330" w14:textId="2C1F1DAD" w:rsidR="004B797D" w:rsidRPr="004B797D" w:rsidRDefault="008D755B" w:rsidP="004B79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w:t>
      </w:r>
      <w:r w:rsidR="004B797D"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Metodos</w:t>
      </w:r>
    </w:p>
    <w:p w14:paraId="2A8DF6F7"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234822FF"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21734C22"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5F3C705E"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40C239F5" w14:textId="42DA085D"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Experimentos</w:t>
      </w:r>
    </w:p>
    <w:p w14:paraId="76364A1C"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1BC619C6"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19D76F50"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78D6143E"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3161EA75" w14:textId="0F9D749F"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Resultad</w:t>
      </w:r>
      <w:r w:rsidRPr="004B797D">
        <w:rPr>
          <w:rFonts w:ascii="Times New Roman" w:eastAsia="Times New Roman" w:hAnsi="Times New Roman" w:cs="Times New Roman"/>
          <w:b/>
          <w:bCs/>
          <w:kern w:val="0"/>
          <w14:ligatures w14:val="none"/>
        </w:rPr>
        <w:t>o</w:t>
      </w:r>
      <w:r>
        <w:rPr>
          <w:rFonts w:ascii="Times New Roman" w:eastAsia="Times New Roman" w:hAnsi="Times New Roman" w:cs="Times New Roman"/>
          <w:b/>
          <w:bCs/>
          <w:kern w:val="0"/>
          <w14:ligatures w14:val="none"/>
        </w:rPr>
        <w:t>s</w:t>
      </w:r>
    </w:p>
    <w:p w14:paraId="146C5835"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1B80AA98"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321D4BAE"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28ED3079"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2A64F146" w14:textId="5A7ACE92"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8</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Discusión Global</w:t>
      </w:r>
    </w:p>
    <w:p w14:paraId="7D88DC53"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06794A73"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7629DFA3"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3F756374"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71AEA910" w14:textId="3A961308"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p>
    <w:p w14:paraId="44EAD29D" w14:textId="7A322AB9"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Conclusiones y perspectivas</w:t>
      </w:r>
    </w:p>
    <w:p w14:paraId="7F9E9837"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En este capítulo se describe...</w:t>
      </w:r>
    </w:p>
    <w:p w14:paraId="02426541"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Aquí va figura sobre X.</w:t>
      </w:r>
    </w:p>
    <w:p w14:paraId="4833180C" w14:textId="77777777"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[Texto inicial]</w:t>
      </w:r>
    </w:p>
    <w:p w14:paraId="6B2E6F5B"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Mini-conclusión:</w:t>
      </w:r>
      <w:r w:rsidRPr="004B797D">
        <w:rPr>
          <w:rFonts w:ascii="Times New Roman" w:eastAsia="Times New Roman" w:hAnsi="Times New Roman" w:cs="Times New Roman"/>
          <w:kern w:val="0"/>
          <w14:ligatures w14:val="none"/>
        </w:rPr>
        <w:t xml:space="preserve"> [breve cierre]</w:t>
      </w:r>
    </w:p>
    <w:p w14:paraId="4E4840CD"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p>
    <w:p w14:paraId="719DEE12" w14:textId="1DFAD9C5" w:rsidR="008D755B" w:rsidRPr="004B797D"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w:t>
      </w:r>
      <w:r w:rsidRPr="004B797D">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Referencias Bibliográficas</w:t>
      </w:r>
    </w:p>
    <w:p w14:paraId="7BCADC0E" w14:textId="77777777" w:rsidR="009447E1"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8134A">
        <w:rPr>
          <w:rFonts w:ascii="Times New Roman" w:eastAsia="Times New Roman" w:hAnsi="Times New Roman" w:cs="Times New Roman"/>
          <w:kern w:val="0"/>
          <w14:ligatures w14:val="none"/>
        </w:rPr>
        <w:t>Real Academia Española. (2025). </w:t>
      </w:r>
      <w:r w:rsidRPr="0018134A">
        <w:rPr>
          <w:rFonts w:ascii="Times New Roman" w:eastAsia="Times New Roman" w:hAnsi="Times New Roman" w:cs="Times New Roman"/>
          <w:i/>
          <w:iCs/>
          <w:kern w:val="0"/>
          <w14:ligatures w14:val="none"/>
        </w:rPr>
        <w:t>Diccionario de la lengua española</w:t>
      </w:r>
      <w:r w:rsidRPr="0018134A">
        <w:rPr>
          <w:rFonts w:ascii="Times New Roman" w:eastAsia="Times New Roman" w:hAnsi="Times New Roman" w:cs="Times New Roman"/>
          <w:kern w:val="0"/>
          <w14:ligatures w14:val="none"/>
        </w:rPr>
        <w:t> (23.ª ed.). Recuperado de </w:t>
      </w:r>
      <w:hyperlink r:id="rId5" w:tgtFrame="_blank" w:history="1">
        <w:r w:rsidRPr="0018134A">
          <w:rPr>
            <w:rStyle w:val="Hyperlink"/>
            <w:rFonts w:ascii="Times New Roman" w:eastAsia="Times New Roman" w:hAnsi="Times New Roman" w:cs="Times New Roman"/>
            <w:kern w:val="0"/>
            <w14:ligatures w14:val="none"/>
          </w:rPr>
          <w:t>https://www.rae.es</w:t>
        </w:r>
      </w:hyperlink>
    </w:p>
    <w:p w14:paraId="30690D88" w14:textId="77777777" w:rsidR="009447E1" w:rsidRPr="00DA58ED" w:rsidRDefault="009447E1" w:rsidP="009447E1">
      <w:pPr>
        <w:pStyle w:val="NormalWeb"/>
        <w:numPr>
          <w:ilvl w:val="0"/>
          <w:numId w:val="3"/>
        </w:numPr>
      </w:pPr>
      <w:r>
        <w:t xml:space="preserve">Page, R. L. (n.d.). </w:t>
      </w:r>
      <w:r>
        <w:rPr>
          <w:rStyle w:val="Emphasis"/>
          <w:rFonts w:eastAsiaTheme="majorEastAsia"/>
        </w:rPr>
        <w:t>Brief history of flight simulation</w:t>
      </w:r>
      <w:r>
        <w:rPr>
          <w:rStyle w:val="markdowncomponentmarkdowntextuna25"/>
          <w:rFonts w:eastAsiaTheme="majorEastAsia"/>
        </w:rPr>
        <w:t>.</w:t>
      </w:r>
      <w:r>
        <w:t xml:space="preserve"> </w:t>
      </w:r>
      <w:r>
        <w:rPr>
          <w:rFonts w:ascii="Arial" w:hAnsi="Arial" w:cs="Arial"/>
        </w:rPr>
        <w:t>​</w:t>
      </w:r>
      <w:r>
        <w:t xml:space="preserve"> R.L. Page and Associates. Recuperado de [</w:t>
      </w:r>
      <w:r w:rsidRPr="00DA58ED">
        <w:t>https://ohiostate.pressbooks.pub/app/uploads/sites/45/2017/03/FlightSimulation.pdf</w:t>
      </w:r>
      <w:r>
        <w:t>]</w:t>
      </w:r>
    </w:p>
    <w:p w14:paraId="4938EB67" w14:textId="77777777" w:rsidR="009447E1" w:rsidRDefault="009447E1" w:rsidP="009447E1">
      <w:pPr>
        <w:numPr>
          <w:ilvl w:val="0"/>
          <w:numId w:val="3"/>
        </w:numPr>
        <w:spacing w:before="100" w:beforeAutospacing="1" w:after="100" w:afterAutospacing="1" w:line="240" w:lineRule="auto"/>
        <w:rPr>
          <w:rFonts w:ascii="DM Sans" w:hAnsi="DM Sans"/>
          <w:sz w:val="21"/>
          <w:szCs w:val="21"/>
        </w:rPr>
      </w:pPr>
      <w:r w:rsidRPr="00B347F5">
        <w:rPr>
          <w:rFonts w:ascii="Times New Roman" w:eastAsia="Times New Roman" w:hAnsi="Times New Roman" w:cs="Times New Roman"/>
          <w:kern w:val="0"/>
          <w14:ligatures w14:val="none"/>
        </w:rPr>
        <w:t>Ziv, A., Wolpe, P. R., Small, S. D., &amp; Glick, S. (2003). Simulation-based medical education: an ethical imperative. </w:t>
      </w:r>
      <w:r w:rsidRPr="00B347F5">
        <w:rPr>
          <w:rFonts w:ascii="Times New Roman" w:eastAsia="Times New Roman" w:hAnsi="Times New Roman" w:cs="Times New Roman"/>
          <w:i/>
          <w:iCs/>
          <w:kern w:val="0"/>
          <w14:ligatures w14:val="none"/>
        </w:rPr>
        <w:t>Academic medicine : journal of the Association of American Medical Colleges</w:t>
      </w:r>
      <w:r w:rsidRPr="00B347F5">
        <w:rPr>
          <w:rFonts w:ascii="Times New Roman" w:eastAsia="Times New Roman" w:hAnsi="Times New Roman" w:cs="Times New Roman"/>
          <w:kern w:val="0"/>
          <w14:ligatures w14:val="none"/>
        </w:rPr>
        <w:t>, </w:t>
      </w:r>
      <w:r w:rsidRPr="00B347F5">
        <w:rPr>
          <w:rFonts w:ascii="Times New Roman" w:eastAsia="Times New Roman" w:hAnsi="Times New Roman" w:cs="Times New Roman"/>
          <w:i/>
          <w:iCs/>
          <w:kern w:val="0"/>
          <w14:ligatures w14:val="none"/>
        </w:rPr>
        <w:t>78</w:t>
      </w:r>
      <w:r w:rsidRPr="00B347F5">
        <w:rPr>
          <w:rFonts w:ascii="Times New Roman" w:eastAsia="Times New Roman" w:hAnsi="Times New Roman" w:cs="Times New Roman"/>
          <w:kern w:val="0"/>
          <w14:ligatures w14:val="none"/>
        </w:rPr>
        <w:t>(8), 783–788. https://doi.org/10.1097/00001888-200308000-00006</w:t>
      </w:r>
      <w:r>
        <w:rPr>
          <w:rFonts w:ascii="DM Sans" w:hAnsi="DM Sans"/>
          <w:sz w:val="21"/>
          <w:szCs w:val="21"/>
        </w:rPr>
        <w:t xml:space="preserve"> </w:t>
      </w:r>
    </w:p>
    <w:p w14:paraId="27ABB5D2" w14:textId="77777777" w:rsidR="009447E1" w:rsidRPr="004E5DFD" w:rsidRDefault="009447E1" w:rsidP="009447E1">
      <w:pPr>
        <w:numPr>
          <w:ilvl w:val="0"/>
          <w:numId w:val="3"/>
        </w:numPr>
        <w:shd w:val="clear" w:color="auto" w:fill="FFFFFF"/>
        <w:spacing w:before="100" w:beforeAutospacing="1" w:after="100" w:afterAutospacing="1" w:line="240" w:lineRule="auto"/>
        <w:rPr>
          <w:rFonts w:ascii="Times New Roman" w:hAnsi="Times New Roman" w:cs="Times New Roman"/>
          <w:b/>
          <w:bCs/>
        </w:rPr>
      </w:pPr>
      <w:r w:rsidRPr="004E5DFD">
        <w:rPr>
          <w:rFonts w:ascii="Times New Roman" w:hAnsi="Times New Roman" w:cs="Times New Roman"/>
        </w:rPr>
        <w:t>NASA. (n.d). Simulation &amp; Modeling</w:t>
      </w:r>
      <w:r w:rsidRPr="004E5DFD">
        <w:rPr>
          <w:rFonts w:ascii="Times New Roman" w:hAnsi="Times New Roman" w:cs="Times New Roman"/>
          <w:b/>
          <w:bCs/>
        </w:rPr>
        <w:t xml:space="preserve">. </w:t>
      </w:r>
      <w:r w:rsidRPr="004E5DFD">
        <w:rPr>
          <w:rFonts w:ascii="Times New Roman" w:hAnsi="Times New Roman" w:cs="Times New Roman"/>
        </w:rPr>
        <w:t>Recuperado de</w:t>
      </w:r>
      <w:r w:rsidRPr="004E5DFD">
        <w:rPr>
          <w:rFonts w:ascii="Times New Roman" w:hAnsi="Times New Roman" w:cs="Times New Roman"/>
          <w:b/>
          <w:bCs/>
        </w:rPr>
        <w:t xml:space="preserve"> </w:t>
      </w:r>
      <w:hyperlink r:id="rId6" w:history="1">
        <w:r w:rsidRPr="004E5DFD">
          <w:rPr>
            <w:rStyle w:val="Hyperlink"/>
            <w:rFonts w:ascii="Times New Roman" w:hAnsi="Times New Roman" w:cs="Times New Roman"/>
          </w:rPr>
          <w:t>https://www.nasa.gov/reference/jsc-simulation-modeling/</w:t>
        </w:r>
      </w:hyperlink>
    </w:p>
    <w:p w14:paraId="016B063F" w14:textId="77777777" w:rsidR="009447E1"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63F7">
        <w:rPr>
          <w:rFonts w:ascii="Times New Roman" w:eastAsia="Times New Roman" w:hAnsi="Times New Roman" w:cs="Times New Roman"/>
          <w:kern w:val="0"/>
          <w14:ligatures w14:val="none"/>
        </w:rPr>
        <w:t>Podsędkowski, L. R., Moll, J., Moll, M., &amp; Frącczak, Ł. (2014). Are the surgeon's movements repeatable? An analysis of the feasibility and expediency of implementing support procedures guiding the surgical tools and increasing motion accuracy during the performance of stereotypical movements by the surgeon. </w:t>
      </w:r>
      <w:r w:rsidRPr="001A63F7">
        <w:rPr>
          <w:rFonts w:ascii="Times New Roman" w:eastAsia="Times New Roman" w:hAnsi="Times New Roman" w:cs="Times New Roman"/>
          <w:i/>
          <w:iCs/>
          <w:kern w:val="0"/>
          <w14:ligatures w14:val="none"/>
        </w:rPr>
        <w:t>Kardiochirurgia i torakochirurgia polska = Polish journal of cardio-thoracic surgery</w:t>
      </w:r>
      <w:r w:rsidRPr="001A63F7">
        <w:rPr>
          <w:rFonts w:ascii="Times New Roman" w:eastAsia="Times New Roman" w:hAnsi="Times New Roman" w:cs="Times New Roman"/>
          <w:kern w:val="0"/>
          <w14:ligatures w14:val="none"/>
        </w:rPr>
        <w:t>, </w:t>
      </w:r>
      <w:r w:rsidRPr="001A63F7">
        <w:rPr>
          <w:rFonts w:ascii="Times New Roman" w:eastAsia="Times New Roman" w:hAnsi="Times New Roman" w:cs="Times New Roman"/>
          <w:i/>
          <w:iCs/>
          <w:kern w:val="0"/>
          <w14:ligatures w14:val="none"/>
        </w:rPr>
        <w:t>11</w:t>
      </w:r>
      <w:r w:rsidRPr="001A63F7">
        <w:rPr>
          <w:rFonts w:ascii="Times New Roman" w:eastAsia="Times New Roman" w:hAnsi="Times New Roman" w:cs="Times New Roman"/>
          <w:kern w:val="0"/>
          <w14:ligatures w14:val="none"/>
        </w:rPr>
        <w:t>(1), 90–101. https://doi.org/10.5114/kitp.2014.41941</w:t>
      </w:r>
    </w:p>
    <w:p w14:paraId="01DB40E9" w14:textId="77777777" w:rsidR="009447E1"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7C57">
        <w:rPr>
          <w:rFonts w:ascii="Times New Roman" w:eastAsia="Times New Roman" w:hAnsi="Times New Roman" w:cs="Times New Roman"/>
          <w:kern w:val="0"/>
          <w14:ligatures w14:val="none"/>
        </w:rPr>
        <w:t>De Paolis, L. T., &amp; De Luca, V. (2019). Augmented visualization with depth perception cues to improve the surgeon's performance in minimally invasive surgery. </w:t>
      </w:r>
      <w:r w:rsidRPr="004C7C57">
        <w:rPr>
          <w:rFonts w:ascii="Times New Roman" w:eastAsia="Times New Roman" w:hAnsi="Times New Roman" w:cs="Times New Roman"/>
          <w:i/>
          <w:iCs/>
          <w:kern w:val="0"/>
          <w14:ligatures w14:val="none"/>
        </w:rPr>
        <w:t xml:space="preserve">Medical &amp; </w:t>
      </w:r>
      <w:r w:rsidRPr="004C7C57">
        <w:rPr>
          <w:rFonts w:ascii="Times New Roman" w:eastAsia="Times New Roman" w:hAnsi="Times New Roman" w:cs="Times New Roman"/>
          <w:i/>
          <w:iCs/>
          <w:kern w:val="0"/>
          <w14:ligatures w14:val="none"/>
        </w:rPr>
        <w:lastRenderedPageBreak/>
        <w:t>biological engineering &amp; computing</w:t>
      </w:r>
      <w:r w:rsidRPr="004C7C57">
        <w:rPr>
          <w:rFonts w:ascii="Times New Roman" w:eastAsia="Times New Roman" w:hAnsi="Times New Roman" w:cs="Times New Roman"/>
          <w:kern w:val="0"/>
          <w14:ligatures w14:val="none"/>
        </w:rPr>
        <w:t>, </w:t>
      </w:r>
      <w:r w:rsidRPr="004C7C57">
        <w:rPr>
          <w:rFonts w:ascii="Times New Roman" w:eastAsia="Times New Roman" w:hAnsi="Times New Roman" w:cs="Times New Roman"/>
          <w:i/>
          <w:iCs/>
          <w:kern w:val="0"/>
          <w14:ligatures w14:val="none"/>
        </w:rPr>
        <w:t>57</w:t>
      </w:r>
      <w:r w:rsidRPr="004C7C57">
        <w:rPr>
          <w:rFonts w:ascii="Times New Roman" w:eastAsia="Times New Roman" w:hAnsi="Times New Roman" w:cs="Times New Roman"/>
          <w:kern w:val="0"/>
          <w14:ligatures w14:val="none"/>
        </w:rPr>
        <w:t xml:space="preserve">(5), 995–1013. </w:t>
      </w:r>
      <w:hyperlink r:id="rId7" w:history="1">
        <w:r w:rsidRPr="00E65488">
          <w:rPr>
            <w:rStyle w:val="Hyperlink"/>
            <w:rFonts w:ascii="Times New Roman" w:eastAsia="Times New Roman" w:hAnsi="Times New Roman" w:cs="Times New Roman"/>
            <w:kern w:val="0"/>
            <w14:ligatures w14:val="none"/>
          </w:rPr>
          <w:t>https://doi.org/10.1007/s11517-018-1929-6</w:t>
        </w:r>
      </w:hyperlink>
    </w:p>
    <w:p w14:paraId="5355C997" w14:textId="77777777" w:rsidR="009447E1"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479A">
        <w:rPr>
          <w:rFonts w:ascii="Times New Roman" w:eastAsia="Times New Roman" w:hAnsi="Times New Roman" w:cs="Times New Roman"/>
          <w:kern w:val="0"/>
          <w14:ligatures w14:val="none"/>
        </w:rPr>
        <w:t>OptiTrack. (2023). </w:t>
      </w:r>
      <w:r w:rsidRPr="00F0479A">
        <w:rPr>
          <w:rFonts w:ascii="Times New Roman" w:eastAsia="Times New Roman" w:hAnsi="Times New Roman" w:cs="Times New Roman"/>
          <w:i/>
          <w:iCs/>
          <w:kern w:val="0"/>
          <w14:ligatures w14:val="none"/>
        </w:rPr>
        <w:t>V120: A High-Performance Motion Capture System</w:t>
      </w:r>
      <w:r w:rsidRPr="00F0479A">
        <w:rPr>
          <w:rFonts w:ascii="Times New Roman" w:eastAsia="Times New Roman" w:hAnsi="Times New Roman" w:cs="Times New Roman"/>
          <w:kern w:val="0"/>
          <w14:ligatures w14:val="none"/>
        </w:rPr>
        <w:t xml:space="preserve">. </w:t>
      </w:r>
      <w:r w:rsidRPr="00D00316">
        <w:rPr>
          <w:rFonts w:ascii="Times New Roman" w:eastAsia="Times New Roman" w:hAnsi="Times New Roman" w:cs="Times New Roman"/>
          <w:kern w:val="0"/>
          <w14:ligatures w14:val="none"/>
        </w:rPr>
        <w:t>https://optitrack.com/cameras/v120-trio/</w:t>
      </w:r>
    </w:p>
    <w:p w14:paraId="1D238BDF" w14:textId="77777777" w:rsidR="009447E1" w:rsidRPr="008E63EF"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63EF">
        <w:rPr>
          <w:rFonts w:ascii="Times New Roman" w:eastAsia="Times New Roman" w:hAnsi="Times New Roman" w:cs="Times New Roman"/>
          <w:kern w:val="0"/>
          <w14:ligatures w14:val="none"/>
        </w:rPr>
        <w:t>Intel</w:t>
      </w:r>
      <w:r>
        <w:rPr>
          <w:rFonts w:ascii="Times New Roman" w:eastAsia="Times New Roman" w:hAnsi="Times New Roman" w:cs="Times New Roman"/>
          <w:kern w:val="0"/>
          <w14:ligatures w14:val="none"/>
        </w:rPr>
        <w:t xml:space="preserve"> </w:t>
      </w:r>
      <w:r w:rsidRPr="008E63EF">
        <w:rPr>
          <w:rFonts w:ascii="Times New Roman" w:eastAsia="Times New Roman" w:hAnsi="Times New Roman" w:cs="Times New Roman"/>
          <w:kern w:val="0"/>
          <w14:ligatures w14:val="none"/>
        </w:rPr>
        <w:t>RealSense Developer Documentation.</w:t>
      </w:r>
      <w:r>
        <w:rPr>
          <w:rFonts w:ascii="Times New Roman" w:eastAsia="Times New Roman" w:hAnsi="Times New Roman" w:cs="Times New Roman"/>
          <w:kern w:val="0"/>
          <w14:ligatures w14:val="none"/>
        </w:rPr>
        <w:t xml:space="preserve"> </w:t>
      </w:r>
      <w:hyperlink r:id="rId8" w:history="1">
        <w:r w:rsidRPr="00FE3F41">
          <w:rPr>
            <w:rStyle w:val="Hyperlink"/>
            <w:rFonts w:ascii="Times New Roman" w:eastAsia="Times New Roman" w:hAnsi="Times New Roman" w:cs="Times New Roman"/>
            <w:kern w:val="0"/>
            <w14:ligatures w14:val="none"/>
          </w:rPr>
          <w:t>https://dev.intelrealsense.com/docs/docs-get-started</w:t>
        </w:r>
      </w:hyperlink>
    </w:p>
    <w:p w14:paraId="77B9A55A" w14:textId="77777777" w:rsidR="009447E1"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69AB">
        <w:rPr>
          <w:rFonts w:ascii="Times New Roman" w:eastAsia="Times New Roman" w:hAnsi="Times New Roman" w:cs="Times New Roman"/>
          <w:kern w:val="0"/>
          <w14:ligatures w14:val="none"/>
        </w:rPr>
        <w:t>Badash, I., et al. (2016). Innovations in surgery simulation. Annals of Translational Medicine, 4(23).</w:t>
      </w:r>
    </w:p>
    <w:p w14:paraId="28096881" w14:textId="77777777" w:rsidR="009447E1" w:rsidRPr="005E69AB"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5DFD">
        <w:rPr>
          <w:rFonts w:ascii="Times New Roman" w:eastAsia="Times New Roman" w:hAnsi="Times New Roman" w:cs="Times New Roman"/>
          <w:kern w:val="0"/>
          <w14:ligatures w14:val="none"/>
        </w:rPr>
        <w:t>Juguera Rodríguez, Laura, Díaz Agea, José Luis, Pérez Lapuente, Mª Luisa, Leal Costa, César, Rojo Rojo, Andrés, &amp; Echevarría Pérez, Paloma. (2014). La simulación clínica como herramienta pedagógica: percepción de los alumnos de Grado en Enfermería en la UCAM (Universidad Católica San Antonio de Murcia). </w:t>
      </w:r>
      <w:r w:rsidRPr="004E5DFD">
        <w:rPr>
          <w:rFonts w:ascii="Times New Roman" w:eastAsia="Times New Roman" w:hAnsi="Times New Roman" w:cs="Times New Roman"/>
          <w:i/>
          <w:iCs/>
          <w:kern w:val="0"/>
          <w14:ligatures w14:val="none"/>
        </w:rPr>
        <w:t>Enfermería Global</w:t>
      </w:r>
      <w:r w:rsidRPr="004E5DFD">
        <w:rPr>
          <w:rFonts w:ascii="Times New Roman" w:eastAsia="Times New Roman" w:hAnsi="Times New Roman" w:cs="Times New Roman"/>
          <w:kern w:val="0"/>
          <w14:ligatures w14:val="none"/>
        </w:rPr>
        <w:t>, </w:t>
      </w:r>
      <w:r w:rsidRPr="004E5DFD">
        <w:rPr>
          <w:rFonts w:ascii="Times New Roman" w:eastAsia="Times New Roman" w:hAnsi="Times New Roman" w:cs="Times New Roman"/>
          <w:i/>
          <w:iCs/>
          <w:kern w:val="0"/>
          <w14:ligatures w14:val="none"/>
        </w:rPr>
        <w:t>13</w:t>
      </w:r>
      <w:r w:rsidRPr="004E5DFD">
        <w:rPr>
          <w:rFonts w:ascii="Times New Roman" w:eastAsia="Times New Roman" w:hAnsi="Times New Roman" w:cs="Times New Roman"/>
          <w:kern w:val="0"/>
          <w14:ligatures w14:val="none"/>
        </w:rPr>
        <w:t>(33), 175-190. Recuperado en 23 de mayo de 2025, de http://scielo.isciii.es/scielo.php?script=sci_arttext&amp;pid=S1695-61412014000100008&amp;lng=es&amp;tlng=es.</w:t>
      </w:r>
    </w:p>
    <w:p w14:paraId="0BFAEB9E" w14:textId="77777777" w:rsidR="009447E1" w:rsidRPr="00F0479A"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479A">
        <w:rPr>
          <w:rFonts w:ascii="Times New Roman" w:eastAsia="Times New Roman" w:hAnsi="Times New Roman" w:cs="Times New Roman"/>
          <w:kern w:val="0"/>
          <w14:ligatures w14:val="none"/>
        </w:rPr>
        <w:t>Moorthy, K., et al. (2004). Validation of simulators in surgical education. British Journal of Surgery, 91(11), 1377–1388.</w:t>
      </w:r>
    </w:p>
    <w:p w14:paraId="342DBC34" w14:textId="77777777" w:rsidR="009447E1" w:rsidRPr="0018134A" w:rsidRDefault="009447E1" w:rsidP="009447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00B1">
        <w:rPr>
          <w:rFonts w:ascii="Times New Roman" w:eastAsia="Times New Roman" w:hAnsi="Times New Roman" w:cs="Times New Roman"/>
          <w:kern w:val="0"/>
          <w14:ligatures w14:val="none"/>
        </w:rPr>
        <w:t>The Editors of Encyclopaedia Britannica (2018, May 3). Link Trainer. Encyclopedia Britannica. https://www.britannica.com/technology/Link-Trainer</w:t>
      </w:r>
    </w:p>
    <w:p w14:paraId="5BF06BBC" w14:textId="77777777" w:rsidR="008D755B" w:rsidRDefault="008D755B" w:rsidP="008D755B">
      <w:pPr>
        <w:spacing w:before="100" w:beforeAutospacing="1" w:after="100" w:afterAutospacing="1" w:line="240" w:lineRule="auto"/>
        <w:rPr>
          <w:rFonts w:ascii="Times New Roman" w:eastAsia="Times New Roman" w:hAnsi="Times New Roman" w:cs="Times New Roman"/>
          <w:kern w:val="0"/>
          <w14:ligatures w14:val="none"/>
        </w:rPr>
      </w:pPr>
    </w:p>
    <w:p w14:paraId="4394A4DC"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p>
    <w:p w14:paraId="2108DAA3" w14:textId="77777777" w:rsid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p>
    <w:p w14:paraId="69C1A84B"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p>
    <w:p w14:paraId="093C636D" w14:textId="77777777" w:rsidR="004B797D" w:rsidRPr="004B797D" w:rsidRDefault="004D377F" w:rsidP="004B797D">
      <w:pPr>
        <w:spacing w:after="0" w:line="240" w:lineRule="auto"/>
        <w:rPr>
          <w:rFonts w:ascii="Times New Roman" w:eastAsia="Times New Roman" w:hAnsi="Times New Roman" w:cs="Times New Roman"/>
          <w:kern w:val="0"/>
          <w14:ligatures w14:val="none"/>
        </w:rPr>
      </w:pPr>
      <w:r w:rsidRPr="004D377F">
        <w:rPr>
          <w:rFonts w:ascii="Times New Roman" w:eastAsia="Times New Roman" w:hAnsi="Times New Roman" w:cs="Times New Roman"/>
          <w:noProof/>
          <w:kern w:val="0"/>
        </w:rPr>
        <w:pict w14:anchorId="35D1F652">
          <v:rect id="_x0000_i1026" style="width:0;height:1.5pt" o:hralign="center" o:hrstd="t" o:hr="t" fillcolor="#a0a0a0" stroked="f"/>
        </w:pict>
      </w:r>
    </w:p>
    <w:p w14:paraId="6CBF0218" w14:textId="77777777" w:rsidR="004B797D" w:rsidRPr="004B797D" w:rsidRDefault="004B797D" w:rsidP="004B79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97D">
        <w:rPr>
          <w:rFonts w:ascii="Times New Roman" w:eastAsia="Times New Roman" w:hAnsi="Times New Roman" w:cs="Times New Roman"/>
          <w:b/>
          <w:bCs/>
          <w:kern w:val="0"/>
          <w:sz w:val="36"/>
          <w:szCs w:val="36"/>
          <w14:ligatures w14:val="none"/>
        </w:rPr>
        <w:t>Cronograma (12 meses, a partir del protocolo)</w:t>
      </w:r>
    </w:p>
    <w:p w14:paraId="76C04714" w14:textId="3B81147D"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 xml:space="preserve">El protocolo incluye un cronograma de 12 meses,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941"/>
      </w:tblGrid>
      <w:tr w:rsidR="004B797D" w:rsidRPr="004B797D" w14:paraId="366B03EF" w14:textId="77777777">
        <w:trPr>
          <w:tblHeader/>
          <w:tblCellSpacing w:w="15" w:type="dxa"/>
        </w:trPr>
        <w:tc>
          <w:tcPr>
            <w:tcW w:w="0" w:type="auto"/>
            <w:vAlign w:val="center"/>
            <w:hideMark/>
          </w:tcPr>
          <w:p w14:paraId="4973CDEA" w14:textId="77777777" w:rsidR="004B797D" w:rsidRPr="004B797D" w:rsidRDefault="004B797D" w:rsidP="004B797D">
            <w:pPr>
              <w:spacing w:after="0" w:line="240" w:lineRule="auto"/>
              <w:jc w:val="center"/>
              <w:rPr>
                <w:rFonts w:ascii="Times New Roman" w:eastAsia="Times New Roman" w:hAnsi="Times New Roman" w:cs="Times New Roman"/>
                <w:b/>
                <w:bCs/>
                <w:kern w:val="0"/>
                <w14:ligatures w14:val="none"/>
              </w:rPr>
            </w:pPr>
            <w:r w:rsidRPr="004B797D">
              <w:rPr>
                <w:rFonts w:ascii="Times New Roman" w:eastAsia="Times New Roman" w:hAnsi="Times New Roman" w:cs="Times New Roman"/>
                <w:b/>
                <w:bCs/>
                <w:kern w:val="0"/>
                <w14:ligatures w14:val="none"/>
              </w:rPr>
              <w:t>Período</w:t>
            </w:r>
          </w:p>
        </w:tc>
        <w:tc>
          <w:tcPr>
            <w:tcW w:w="0" w:type="auto"/>
            <w:vAlign w:val="center"/>
            <w:hideMark/>
          </w:tcPr>
          <w:p w14:paraId="7AAF6963" w14:textId="77777777" w:rsidR="004B797D" w:rsidRPr="004B797D" w:rsidRDefault="004B797D" w:rsidP="004B797D">
            <w:pPr>
              <w:spacing w:after="0" w:line="240" w:lineRule="auto"/>
              <w:jc w:val="center"/>
              <w:rPr>
                <w:rFonts w:ascii="Times New Roman" w:eastAsia="Times New Roman" w:hAnsi="Times New Roman" w:cs="Times New Roman"/>
                <w:b/>
                <w:bCs/>
                <w:kern w:val="0"/>
                <w14:ligatures w14:val="none"/>
              </w:rPr>
            </w:pPr>
            <w:r w:rsidRPr="004B797D">
              <w:rPr>
                <w:rFonts w:ascii="Times New Roman" w:eastAsia="Times New Roman" w:hAnsi="Times New Roman" w:cs="Times New Roman"/>
                <w:b/>
                <w:bCs/>
                <w:kern w:val="0"/>
                <w14:ligatures w14:val="none"/>
              </w:rPr>
              <w:t>Actividad principal</w:t>
            </w:r>
          </w:p>
        </w:tc>
      </w:tr>
      <w:tr w:rsidR="004B797D" w:rsidRPr="004B797D" w14:paraId="04CF632B" w14:textId="77777777">
        <w:trPr>
          <w:tblCellSpacing w:w="15" w:type="dxa"/>
        </w:trPr>
        <w:tc>
          <w:tcPr>
            <w:tcW w:w="0" w:type="auto"/>
            <w:vAlign w:val="center"/>
            <w:hideMark/>
          </w:tcPr>
          <w:p w14:paraId="4282C329"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1–2</w:t>
            </w:r>
          </w:p>
        </w:tc>
        <w:tc>
          <w:tcPr>
            <w:tcW w:w="0" w:type="auto"/>
            <w:vAlign w:val="center"/>
            <w:hideMark/>
          </w:tcPr>
          <w:p w14:paraId="2D85E5D8"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Revisión de antecedentes e introducción</w:t>
            </w:r>
          </w:p>
        </w:tc>
      </w:tr>
      <w:tr w:rsidR="004B797D" w:rsidRPr="004B797D" w14:paraId="6A2B5184" w14:textId="77777777">
        <w:trPr>
          <w:tblCellSpacing w:w="15" w:type="dxa"/>
        </w:trPr>
        <w:tc>
          <w:tcPr>
            <w:tcW w:w="0" w:type="auto"/>
            <w:vAlign w:val="center"/>
            <w:hideMark/>
          </w:tcPr>
          <w:p w14:paraId="231C17FA"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3–4</w:t>
            </w:r>
          </w:p>
        </w:tc>
        <w:tc>
          <w:tcPr>
            <w:tcW w:w="0" w:type="auto"/>
            <w:vAlign w:val="center"/>
            <w:hideMark/>
          </w:tcPr>
          <w:p w14:paraId="07D0A3DF"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Diseño y desarrollo del simulador</w:t>
            </w:r>
          </w:p>
        </w:tc>
      </w:tr>
      <w:tr w:rsidR="004B797D" w:rsidRPr="004B797D" w14:paraId="6709F44B" w14:textId="77777777">
        <w:trPr>
          <w:tblCellSpacing w:w="15" w:type="dxa"/>
        </w:trPr>
        <w:tc>
          <w:tcPr>
            <w:tcW w:w="0" w:type="auto"/>
            <w:vAlign w:val="center"/>
            <w:hideMark/>
          </w:tcPr>
          <w:p w14:paraId="1AE314F0"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5–6</w:t>
            </w:r>
          </w:p>
        </w:tc>
        <w:tc>
          <w:tcPr>
            <w:tcW w:w="0" w:type="auto"/>
            <w:vAlign w:val="center"/>
            <w:hideMark/>
          </w:tcPr>
          <w:p w14:paraId="14A708D1"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Integración con RealSense y OptiTrack</w:t>
            </w:r>
          </w:p>
        </w:tc>
      </w:tr>
      <w:tr w:rsidR="004B797D" w:rsidRPr="004B797D" w14:paraId="4A292944" w14:textId="77777777">
        <w:trPr>
          <w:tblCellSpacing w:w="15" w:type="dxa"/>
        </w:trPr>
        <w:tc>
          <w:tcPr>
            <w:tcW w:w="0" w:type="auto"/>
            <w:vAlign w:val="center"/>
            <w:hideMark/>
          </w:tcPr>
          <w:p w14:paraId="03EDCE32"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7–8</w:t>
            </w:r>
          </w:p>
        </w:tc>
        <w:tc>
          <w:tcPr>
            <w:tcW w:w="0" w:type="auto"/>
            <w:vAlign w:val="center"/>
            <w:hideMark/>
          </w:tcPr>
          <w:p w14:paraId="550C0BAF"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Diseño y ejecución de experimentos</w:t>
            </w:r>
          </w:p>
        </w:tc>
      </w:tr>
      <w:tr w:rsidR="004B797D" w:rsidRPr="004B797D" w14:paraId="72A6F583" w14:textId="77777777">
        <w:trPr>
          <w:tblCellSpacing w:w="15" w:type="dxa"/>
        </w:trPr>
        <w:tc>
          <w:tcPr>
            <w:tcW w:w="0" w:type="auto"/>
            <w:vAlign w:val="center"/>
            <w:hideMark/>
          </w:tcPr>
          <w:p w14:paraId="2820F6BD"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9–10</w:t>
            </w:r>
          </w:p>
        </w:tc>
        <w:tc>
          <w:tcPr>
            <w:tcW w:w="0" w:type="auto"/>
            <w:vAlign w:val="center"/>
            <w:hideMark/>
          </w:tcPr>
          <w:p w14:paraId="13A66CC1"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Análisis de resultados</w:t>
            </w:r>
          </w:p>
        </w:tc>
      </w:tr>
      <w:tr w:rsidR="004B797D" w:rsidRPr="004B797D" w14:paraId="7596E3B4" w14:textId="77777777">
        <w:trPr>
          <w:tblCellSpacing w:w="15" w:type="dxa"/>
        </w:trPr>
        <w:tc>
          <w:tcPr>
            <w:tcW w:w="0" w:type="auto"/>
            <w:vAlign w:val="center"/>
            <w:hideMark/>
          </w:tcPr>
          <w:p w14:paraId="0A2594C9"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Meses 11–12</w:t>
            </w:r>
          </w:p>
        </w:tc>
        <w:tc>
          <w:tcPr>
            <w:tcW w:w="0" w:type="auto"/>
            <w:vAlign w:val="center"/>
            <w:hideMark/>
          </w:tcPr>
          <w:p w14:paraId="5EC98F9A" w14:textId="77777777" w:rsidR="004B797D" w:rsidRPr="004B797D" w:rsidRDefault="004B797D" w:rsidP="004B797D">
            <w:pPr>
              <w:spacing w:after="0"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kern w:val="0"/>
                <w14:ligatures w14:val="none"/>
              </w:rPr>
              <w:t>Redacción final y defensa</w:t>
            </w:r>
          </w:p>
        </w:tc>
      </w:tr>
    </w:tbl>
    <w:p w14:paraId="38AA6BA6" w14:textId="61FBC28B"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i/>
          <w:iCs/>
          <w:kern w:val="0"/>
          <w14:ligatures w14:val="none"/>
        </w:rPr>
        <w:t xml:space="preserve">Estas fases son propuestas; </w:t>
      </w:r>
    </w:p>
    <w:p w14:paraId="7CF0917F" w14:textId="77777777" w:rsidR="004B797D" w:rsidRPr="004B797D" w:rsidRDefault="004D377F" w:rsidP="004B797D">
      <w:pPr>
        <w:spacing w:after="0" w:line="240" w:lineRule="auto"/>
        <w:rPr>
          <w:rFonts w:ascii="Times New Roman" w:eastAsia="Times New Roman" w:hAnsi="Times New Roman" w:cs="Times New Roman"/>
          <w:kern w:val="0"/>
          <w14:ligatures w14:val="none"/>
        </w:rPr>
      </w:pPr>
      <w:r w:rsidRPr="004D377F">
        <w:rPr>
          <w:rFonts w:ascii="Times New Roman" w:eastAsia="Times New Roman" w:hAnsi="Times New Roman" w:cs="Times New Roman"/>
          <w:noProof/>
          <w:kern w:val="0"/>
        </w:rPr>
        <w:lastRenderedPageBreak/>
        <w:pict w14:anchorId="49F1B771">
          <v:rect id="_x0000_i1025" style="width:0;height:1.5pt" o:hralign="center" o:hrstd="t" o:hr="t" fillcolor="#a0a0a0" stroked="f"/>
        </w:pict>
      </w:r>
    </w:p>
    <w:p w14:paraId="340ABF4E" w14:textId="77777777" w:rsidR="004B797D" w:rsidRPr="004B797D" w:rsidRDefault="004B797D" w:rsidP="004B797D">
      <w:pPr>
        <w:spacing w:before="100" w:beforeAutospacing="1" w:after="100" w:afterAutospacing="1" w:line="240" w:lineRule="auto"/>
        <w:rPr>
          <w:rFonts w:ascii="Times New Roman" w:eastAsia="Times New Roman" w:hAnsi="Times New Roman" w:cs="Times New Roman"/>
          <w:kern w:val="0"/>
          <w14:ligatures w14:val="none"/>
        </w:rPr>
      </w:pPr>
      <w:r w:rsidRPr="004B797D">
        <w:rPr>
          <w:rFonts w:ascii="Times New Roman" w:eastAsia="Times New Roman" w:hAnsi="Times New Roman" w:cs="Times New Roman"/>
          <w:b/>
          <w:bCs/>
          <w:kern w:val="0"/>
          <w14:ligatures w14:val="none"/>
        </w:rPr>
        <w:t>Siguiente paso sugerido:</w:t>
      </w:r>
      <w:r w:rsidRPr="004B797D">
        <w:rPr>
          <w:rFonts w:ascii="Times New Roman" w:eastAsia="Times New Roman" w:hAnsi="Times New Roman" w:cs="Times New Roman"/>
          <w:kern w:val="0"/>
          <w14:ligatures w14:val="none"/>
        </w:rPr>
        <w:t xml:space="preserve"> pega el texto del protocolo (o el cronograma y la metodología) y actualizo la tabla de contenido, el cronograma y la introducción con la información exacta.</w:t>
      </w:r>
    </w:p>
    <w:p w14:paraId="5EE48C21" w14:textId="77777777" w:rsidR="00AF3B73" w:rsidRDefault="00AF3B73"/>
    <w:sectPr w:rsidR="00AF3B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CB0B00"/>
    <w:multiLevelType w:val="multilevel"/>
    <w:tmpl w:val="86D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A58EB"/>
    <w:multiLevelType w:val="multilevel"/>
    <w:tmpl w:val="EB6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77848"/>
    <w:multiLevelType w:val="multilevel"/>
    <w:tmpl w:val="79F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4C7582"/>
    <w:multiLevelType w:val="multilevel"/>
    <w:tmpl w:val="DC24ED4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27034">
    <w:abstractNumId w:val="0"/>
  </w:num>
  <w:num w:numId="2" w16cid:durableId="1105350372">
    <w:abstractNumId w:val="1"/>
  </w:num>
  <w:num w:numId="3" w16cid:durableId="583729428">
    <w:abstractNumId w:val="3"/>
  </w:num>
  <w:num w:numId="4" w16cid:durableId="4406887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7D"/>
    <w:rsid w:val="00010C7D"/>
    <w:rsid w:val="00030EBA"/>
    <w:rsid w:val="000338A5"/>
    <w:rsid w:val="00041F9E"/>
    <w:rsid w:val="000A1A10"/>
    <w:rsid w:val="00413586"/>
    <w:rsid w:val="004B797D"/>
    <w:rsid w:val="004D377F"/>
    <w:rsid w:val="008D755B"/>
    <w:rsid w:val="009446E9"/>
    <w:rsid w:val="009447E1"/>
    <w:rsid w:val="009A0964"/>
    <w:rsid w:val="00AF3B73"/>
    <w:rsid w:val="00BC1AB7"/>
    <w:rsid w:val="00D247CA"/>
    <w:rsid w:val="00E5615C"/>
    <w:rsid w:val="00E91755"/>
    <w:rsid w:val="00EE5483"/>
    <w:rsid w:val="00F62DB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BAF0"/>
  <w15:chartTrackingRefBased/>
  <w15:docId w15:val="{18AFB90B-BED5-114F-9DC7-194951A2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7D"/>
    <w:rPr>
      <w:rFonts w:eastAsiaTheme="majorEastAsia" w:cstheme="majorBidi"/>
      <w:color w:val="272727" w:themeColor="text1" w:themeTint="D8"/>
    </w:rPr>
  </w:style>
  <w:style w:type="paragraph" w:styleId="Title">
    <w:name w:val="Title"/>
    <w:basedOn w:val="Normal"/>
    <w:next w:val="Normal"/>
    <w:link w:val="TitleChar"/>
    <w:uiPriority w:val="10"/>
    <w:qFormat/>
    <w:rsid w:val="004B7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7D"/>
    <w:pPr>
      <w:spacing w:before="160"/>
      <w:jc w:val="center"/>
    </w:pPr>
    <w:rPr>
      <w:i/>
      <w:iCs/>
      <w:color w:val="404040" w:themeColor="text1" w:themeTint="BF"/>
    </w:rPr>
  </w:style>
  <w:style w:type="character" w:customStyle="1" w:styleId="QuoteChar">
    <w:name w:val="Quote Char"/>
    <w:basedOn w:val="DefaultParagraphFont"/>
    <w:link w:val="Quote"/>
    <w:uiPriority w:val="29"/>
    <w:rsid w:val="004B797D"/>
    <w:rPr>
      <w:i/>
      <w:iCs/>
      <w:color w:val="404040" w:themeColor="text1" w:themeTint="BF"/>
    </w:rPr>
  </w:style>
  <w:style w:type="paragraph" w:styleId="ListParagraph">
    <w:name w:val="List Paragraph"/>
    <w:basedOn w:val="Normal"/>
    <w:uiPriority w:val="34"/>
    <w:qFormat/>
    <w:rsid w:val="004B797D"/>
    <w:pPr>
      <w:ind w:left="720"/>
      <w:contextualSpacing/>
    </w:pPr>
  </w:style>
  <w:style w:type="character" w:styleId="IntenseEmphasis">
    <w:name w:val="Intense Emphasis"/>
    <w:basedOn w:val="DefaultParagraphFont"/>
    <w:uiPriority w:val="21"/>
    <w:qFormat/>
    <w:rsid w:val="004B797D"/>
    <w:rPr>
      <w:i/>
      <w:iCs/>
      <w:color w:val="0F4761" w:themeColor="accent1" w:themeShade="BF"/>
    </w:rPr>
  </w:style>
  <w:style w:type="paragraph" w:styleId="IntenseQuote">
    <w:name w:val="Intense Quote"/>
    <w:basedOn w:val="Normal"/>
    <w:next w:val="Normal"/>
    <w:link w:val="IntenseQuoteChar"/>
    <w:uiPriority w:val="30"/>
    <w:qFormat/>
    <w:rsid w:val="004B7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7D"/>
    <w:rPr>
      <w:i/>
      <w:iCs/>
      <w:color w:val="0F4761" w:themeColor="accent1" w:themeShade="BF"/>
    </w:rPr>
  </w:style>
  <w:style w:type="character" w:styleId="IntenseReference">
    <w:name w:val="Intense Reference"/>
    <w:basedOn w:val="DefaultParagraphFont"/>
    <w:uiPriority w:val="32"/>
    <w:qFormat/>
    <w:rsid w:val="004B797D"/>
    <w:rPr>
      <w:b/>
      <w:bCs/>
      <w:smallCaps/>
      <w:color w:val="0F4761" w:themeColor="accent1" w:themeShade="BF"/>
      <w:spacing w:val="5"/>
    </w:rPr>
  </w:style>
  <w:style w:type="paragraph" w:styleId="NormalWeb">
    <w:name w:val="Normal (Web)"/>
    <w:basedOn w:val="Normal"/>
    <w:uiPriority w:val="99"/>
    <w:unhideWhenUsed/>
    <w:rsid w:val="004B79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B797D"/>
    <w:rPr>
      <w:rFonts w:ascii="Courier New" w:eastAsia="Times New Roman" w:hAnsi="Courier New" w:cs="Courier New"/>
      <w:sz w:val="20"/>
      <w:szCs w:val="20"/>
    </w:rPr>
  </w:style>
  <w:style w:type="character" w:styleId="Strong">
    <w:name w:val="Strong"/>
    <w:basedOn w:val="DefaultParagraphFont"/>
    <w:uiPriority w:val="22"/>
    <w:qFormat/>
    <w:rsid w:val="004B797D"/>
    <w:rPr>
      <w:b/>
      <w:bCs/>
    </w:rPr>
  </w:style>
  <w:style w:type="character" w:styleId="Emphasis">
    <w:name w:val="Emphasis"/>
    <w:basedOn w:val="DefaultParagraphFont"/>
    <w:uiPriority w:val="20"/>
    <w:qFormat/>
    <w:rsid w:val="004B797D"/>
    <w:rPr>
      <w:i/>
      <w:iCs/>
    </w:rPr>
  </w:style>
  <w:style w:type="character" w:styleId="Hyperlink">
    <w:name w:val="Hyperlink"/>
    <w:basedOn w:val="DefaultParagraphFont"/>
    <w:uiPriority w:val="99"/>
    <w:unhideWhenUsed/>
    <w:rsid w:val="009447E1"/>
    <w:rPr>
      <w:color w:val="467886" w:themeColor="hyperlink"/>
      <w:u w:val="single"/>
    </w:rPr>
  </w:style>
  <w:style w:type="character" w:customStyle="1" w:styleId="markdowncomponentmarkdowntextuna25">
    <w:name w:val="markdowncomponent__markdowntext___una25"/>
    <w:basedOn w:val="DefaultParagraphFont"/>
    <w:rsid w:val="0094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intelrealsense.com/docs/docs-get-started" TargetMode="External"/><Relationship Id="rId3" Type="http://schemas.openxmlformats.org/officeDocument/2006/relationships/settings" Target="settings.xml"/><Relationship Id="rId7" Type="http://schemas.openxmlformats.org/officeDocument/2006/relationships/hyperlink" Target="https://doi.org/10.1007/s11517-018-192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sa.gov/reference/jsc-simulation-modeling/" TargetMode="External"/><Relationship Id="rId5" Type="http://schemas.openxmlformats.org/officeDocument/2006/relationships/hyperlink" Target="https://www.rae.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Ruiz Zavala</dc:creator>
  <cp:keywords/>
  <dc:description/>
  <cp:lastModifiedBy>José Antonio Ruiz Zavala</cp:lastModifiedBy>
  <cp:revision>2</cp:revision>
  <dcterms:created xsi:type="dcterms:W3CDTF">2026-10-12T19:58:00Z</dcterms:created>
  <dcterms:modified xsi:type="dcterms:W3CDTF">2026-10-12T19:58:00Z</dcterms:modified>
</cp:coreProperties>
</file>