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㈜AAA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 w:hint="eastAsia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AA</w:t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000-00-00000</w:t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00</w:t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00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%</w:t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</w:t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AA</w:t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원</w:t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/신주</w:t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원</w:t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주</w:t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%</w:t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년</w:t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상환조건: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발행일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년 후</w:t>
            </w:r>
            <w:r w:rsidR="00665252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부터,</w:t>
            </w:r>
            <w:r w:rsidR="00665252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proofErr w:type="spellStart"/>
            <w:r w:rsidR="00665252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연복리</w:t>
            </w:r>
            <w:proofErr w:type="spellEnd"/>
            <w:r w:rsidR="00665252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E372F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%</w:t>
            </w:r>
            <w:r w:rsidR="00271C8B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전환조건: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891B88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I</w:t>
            </w:r>
            <w:r w:rsidR="00665252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PO/M&amp;A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="00665252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% 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전환가격 조정</w:t>
            </w: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이해관계인의 주식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처분시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투자자의 우선매수권 및 공동매도권</w:t>
            </w: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  <w:t>0</w:t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주식매수청구권 :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투자원금 및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연복리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%</w:t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spellStart"/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위약벌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: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투자</w:t>
            </w:r>
            <w:r w:rsidR="00271C8B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원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금의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%</w:t>
            </w: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지연배상금 :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실제 지급일까지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연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복리</w:t>
            </w:r>
            <w:proofErr w:type="spellEnd"/>
            <w:r w:rsidR="00B02F6F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%</w:t>
            </w: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용도 및 제한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.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별지</w:t>
            </w:r>
            <w:proofErr w:type="gramEnd"/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="00AF5E65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사용용도</w:t>
            </w:r>
            <w:r w:rsidR="00AF5E65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(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AF5E6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)</w:t>
            </w:r>
            <w:r w:rsidR="003C2E65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주식매수청구권 </w:t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="00891B88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, 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0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proofErr w:type="spellStart"/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위약벌</w:t>
            </w:r>
            <w:proofErr w:type="spellEnd"/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및 손해배상청구,</w:t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지연손해금</w:t>
            </w: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용도 및 제한</w:t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별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사용용도</w:t>
            </w: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투자금의 용도 및 제한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: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경영사항에 대한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동의권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및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협의권</w:t>
            </w:r>
            <w:proofErr w:type="spellEnd"/>
            <w:r w:rsidR="00242945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</w:t>
            </w: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주식매수청구권 </w:t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00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,</w:t>
            </w:r>
            <w:r w:rsidR="00891B88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0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</w:t>
            </w:r>
            <w:r w:rsidR="00891B88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조</w:t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: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위약벌</w:t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 xml:space="preserve"> 및 손해배상청구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,</w:t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 xml:space="preserve"> </w:t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지연손해금</w:t>
            </w: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  <w:t>AA</w:t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  <w:t xml:space="preserve"> 투자와 관련하여 투자심사보고서와 투자계약서의 내용을 검토한 결과, 투자심사보고서와 투자계약서의 내용은 일치합니다. </w:t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 w:hint="eastAsia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AA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  <w:t>A</w:t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AA</w:t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000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원</w:t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00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원</w:t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AFD6" w14:textId="77777777" w:rsidR="00993782" w:rsidRDefault="00993782">
      <w:r>
        <w:separator/>
      </w:r>
    </w:p>
  </w:endnote>
  <w:endnote w:type="continuationSeparator" w:id="0">
    <w:p w14:paraId="7AF90DF1" w14:textId="77777777" w:rsidR="00993782" w:rsidRDefault="00993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EndPr/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16E4" w14:textId="77777777" w:rsidR="00993782" w:rsidRDefault="00993782">
      <w:r>
        <w:separator/>
      </w:r>
    </w:p>
  </w:footnote>
  <w:footnote w:type="continuationSeparator" w:id="0">
    <w:p w14:paraId="1F35F802" w14:textId="77777777" w:rsidR="00993782" w:rsidRDefault="00993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3252"/>
    <w:rsid w:val="007510F7"/>
    <w:rsid w:val="0076226B"/>
    <w:rsid w:val="00791E86"/>
    <w:rsid w:val="00795998"/>
    <w:rsid w:val="007E13C4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2025-12-08T02:59:00Z</dcterms:created>
  <dcterms:modified xsi:type="dcterms:W3CDTF">2025-12-08T02:59:00Z</dcterms:modified>
  <cp:version>0900.0000.01</cp:version>
</cp:coreProperties>
</file>