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bookmarkStart w:name="_headingh.gjdgxs" w:id="0"/>
      <w:bookmarkEnd w:id="0"/>
      <w:r>
        <w:rPr>
          <w:u w:val="single"/>
          <w:rtl w:val="0"/>
        </w:rPr>
        <w:t>F</w:t>
      </w:r>
      <w:r>
        <w:rPr>
          <w:u w:val="single"/>
          <w:rtl w:val="0"/>
          <w:lang w:val="en-US"/>
        </w:rPr>
        <w:t>alse Positive Documentation</w:t>
      </w:r>
    </w:p>
    <w:p>
      <w:pPr>
        <w:pStyle w:val="Body"/>
      </w:pPr>
      <w:r>
        <w:rPr>
          <w:rtl w:val="0"/>
          <w:lang w:val="en-US"/>
        </w:rPr>
        <w:t>Kindly provide the answers for the following queries regarding the vulnerability.</w:t>
      </w: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Name of the Application </w:t>
      </w:r>
    </w:p>
    <w:p>
      <w:pPr>
        <w:pStyle w:val="Body"/>
        <w:ind w:left="720" w:firstLine="0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SetupAI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Package ID/Version ID/Listing ID</w:t>
      </w:r>
    </w:p>
    <w:p>
      <w:pPr>
        <w:pStyle w:val="Body"/>
        <w:ind w:left="720" w:firstLine="0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04tDp000000uQd2IAE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Partner Name</w:t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SetupAI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Document Filing Date </w:t>
      </w:r>
      <w:r>
        <w:rPr>
          <w:sz w:val="18"/>
          <w:szCs w:val="18"/>
          <w:rtl w:val="0"/>
        </w:rPr>
        <w:t xml:space="preserve">(YYYY-MM-DD) </w:t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2023-</w:t>
            </w:r>
            <w:r>
              <w:rPr>
                <w:shd w:val="nil" w:color="auto" w:fill="auto"/>
                <w:rtl w:val="0"/>
                <w:lang w:val="en-US"/>
              </w:rPr>
              <w:t>12-19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Target URL </w:t>
      </w:r>
      <w:r>
        <w:rPr>
          <w:sz w:val="18"/>
          <w:szCs w:val="18"/>
          <w:rtl w:val="0"/>
          <w:lang w:val="en-US"/>
        </w:rPr>
        <w:t xml:space="preserve">(Optional) </w:t>
      </w:r>
    </w:p>
    <w:p>
      <w:pPr>
        <w:pStyle w:val="Body"/>
        <w:ind w:left="720" w:firstLine="0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 xml:space="preserve">Review Date </w:t>
      </w:r>
      <w:r>
        <w:rPr>
          <w:outline w:val="0"/>
          <w:color w:val="333333"/>
          <w:sz w:val="18"/>
          <w:szCs w:val="1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(In Case if app already undergone security review)</w:t>
      </w:r>
    </w:p>
    <w:p>
      <w:pPr>
        <w:pStyle w:val="Body"/>
        <w:ind w:left="720" w:firstLine="0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4"/>
        <w:jc w:val="center"/>
      </w:pPr>
      <w:bookmarkStart w:name="_headingh.30j0zll" w:id="1"/>
      <w:bookmarkEnd w:id="1"/>
      <w:r>
        <w:rPr>
          <w:rtl w:val="0"/>
          <w:lang w:val="en-US"/>
        </w:rPr>
        <w:t>R</w:t>
      </w:r>
      <w:r>
        <w:rPr>
          <w:rtl w:val="0"/>
          <w:lang w:val="en-US"/>
        </w:rPr>
        <w:t>epeat Step 6 to 9 in case of multiple Vulnerability</w:t>
      </w:r>
    </w:p>
    <w:p>
      <w:pPr>
        <w:pStyle w:val="Body"/>
      </w:pP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Vulnerability Name</w:t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Validate CRUD permission before SOQL/DML operation or enforce user mode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  <w:rPr>
          <w:u w:val="single"/>
        </w:rPr>
      </w:pPr>
    </w:p>
    <w:p>
      <w:pPr>
        <w:pStyle w:val="heading 4"/>
        <w:rPr>
          <w:i w:val="1"/>
          <w:iCs w:val="1"/>
          <w:outline w:val="0"/>
          <w:color w:val="6d9eeb"/>
          <w:sz w:val="22"/>
          <w:szCs w:val="22"/>
          <w:u w:val="single" w:color="6d9eeb"/>
          <w14:textFill>
            <w14:solidFill>
              <w14:srgbClr w14:val="6D9EEB"/>
            </w14:solidFill>
          </w14:textFill>
        </w:rPr>
      </w:pPr>
      <w:bookmarkStart w:name="_headingh.1fob9te" w:id="2"/>
      <w:bookmarkEnd w:id="2"/>
      <w:r>
        <w:rPr>
          <w:rFonts w:cs="Arial Unicode MS" w:eastAsia="Arial Unicode MS"/>
          <w:i w:val="1"/>
          <w:iCs w:val="1"/>
          <w:outline w:val="0"/>
          <w:color w:val="6d9eeb"/>
          <w:sz w:val="22"/>
          <w:szCs w:val="22"/>
          <w:u w:val="single" w:color="6d9eeb"/>
          <w:rtl w:val="0"/>
          <w:lang w:val="en-US"/>
          <w14:textFill>
            <w14:solidFill>
              <w14:srgbClr w14:val="6D9EEB"/>
            </w14:solidFill>
          </w14:textFill>
        </w:rPr>
        <w:t>M</w:t>
      </w:r>
      <w:r>
        <w:rPr>
          <w:rFonts w:cs="Arial Unicode MS" w:eastAsia="Arial Unicode MS"/>
          <w:i w:val="1"/>
          <w:iCs w:val="1"/>
          <w:outline w:val="0"/>
          <w:color w:val="6d9eeb"/>
          <w:sz w:val="22"/>
          <w:szCs w:val="22"/>
          <w:u w:val="single" w:color="6d9eeb"/>
          <w:rtl w:val="0"/>
          <w:lang w:val="en-US"/>
          <w14:textFill>
            <w14:solidFill>
              <w14:srgbClr w14:val="6D9EEB"/>
            </w14:solidFill>
          </w14:textFill>
        </w:rPr>
        <w:t>eant for the Internal Salesforce Security Team</w:t>
      </w:r>
    </w:p>
    <w:p>
      <w:pPr>
        <w:pStyle w:val="Body"/>
        <w:rPr>
          <w:i w:val="1"/>
          <w:iCs w:val="1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487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e5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outline w:val="0"/>
                <w:color w:val="6d9eeb"/>
                <w:u w:color="6d9eeb"/>
                <w:shd w:val="nil" w:color="auto" w:fill="auto"/>
                <w:rtl w:val="0"/>
                <w:lang w:val="en-US"/>
                <w14:textFill>
                  <w14:solidFill>
                    <w14:srgbClr w14:val="6D9EEB"/>
                  </w14:solidFill>
                </w14:textFill>
              </w:rPr>
              <w:t xml:space="preserve">Final Comment from Salesforce Team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e5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outline w:val="0"/>
                <w:color w:val="6d9eeb"/>
                <w:u w:color="6d9eeb"/>
                <w:shd w:val="nil" w:color="auto" w:fill="auto"/>
                <w:rtl w:val="0"/>
                <w:lang w:val="en-US"/>
                <w14:textFill>
                  <w14:solidFill>
                    <w14:srgbClr w14:val="6D9EEB"/>
                  </w14:solidFill>
                </w14:textFill>
              </w:rPr>
              <w:t>Date of Review (YYYY-MM-DD)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e5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outline w:val="0"/>
                <w:color w:val="6d9eeb"/>
                <w:u w:color="6d9eeb"/>
                <w:shd w:val="nil" w:color="auto" w:fill="auto"/>
                <w:rtl w:val="0"/>
                <w:lang w:val="en-US"/>
                <w14:textFill>
                  <w14:solidFill>
                    <w14:srgbClr w14:val="6D9EEB"/>
                  </w14:solidFill>
                </w14:textFill>
              </w:rPr>
              <w:t xml:space="preserve">Result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i w:val="1"/>
          <w:iCs w:val="1"/>
        </w:rPr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Detected By</w:t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10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Chimera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PMD 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Security Review 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Others, </w:t>
            </w:r>
          </w:p>
          <w:p>
            <w:pPr>
              <w:pStyle w:val="Body"/>
              <w:widowControl w:val="0"/>
              <w:spacing w:line="240" w:lineRule="auto"/>
              <w:ind w:left="72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If case of others Please provide details : Code Analyzer</w:t>
            </w:r>
            <w:r>
              <w:rPr>
                <w:shd w:val="nil" w:color="auto" w:fill="auto"/>
                <w:lang w:val="en-US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5816473" cy="18643"/>
                      <wp:effectExtent l="0" t="0" r="0" b="0"/>
                      <wp:docPr id="1073741825" name="officeArt object" descr="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6473" cy="186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style="visibility:visible;width:458.0pt;height:1.5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  <w:r>
              <w:rPr>
                <w:shd w:val="nil" w:color="auto" w:fill="auto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Detailed explanation for considering False Positive ( Elaborate as much as possible)</w:t>
      </w: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433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 have a custom CRUD class that contains methods for checking user CRUD access to the Chat__c and Message__c objects so that all field and object access can be checked more </w:t>
            </w:r>
            <w:r>
              <w:rPr>
                <w:shd w:val="nil" w:color="auto" w:fill="auto"/>
                <w:rtl w:val="0"/>
                <w:lang w:val="en-US"/>
              </w:rPr>
              <w:t>efficiently</w:t>
            </w:r>
            <w:r>
              <w:rPr>
                <w:shd w:val="nil" w:color="auto" w:fill="auto"/>
                <w:rtl w:val="0"/>
                <w:lang w:val="en-US"/>
              </w:rPr>
              <w:t xml:space="preserve">. 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The Code Analyzer picked up a violation on line 25 of Controller.cls where a new Message__c is inserted. This insert statement is inside an if statement on line 21 that checks CRUD access on both Chat and Message.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2 more violations are on lines 42 and 43 of Controller.cls inserting a Chat__c and a Message__c. These are inside an if statement on line 40 checking CRUD access.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L</w:t>
            </w:r>
            <w:r>
              <w:rPr>
                <w:shd w:val="nil" w:color="auto" w:fill="auto"/>
                <w:rtl w:val="0"/>
                <w:lang w:val="en-US"/>
              </w:rPr>
              <w:t>ine 52 of Function.cls creates a Message__c record. This is inside a CRUD check if statement on line 51.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Lastly, on line 43 of the CalloutSecurity class, there is an update on a </w:t>
            </w:r>
            <w:r>
              <w:rPr>
                <w:rtl w:val="0"/>
                <w:lang w:val="en-US"/>
              </w:rPr>
              <w:t>SetupAI__Token_Usage__</w:t>
            </w:r>
            <w:r>
              <w:rPr>
                <w:rtl w:val="0"/>
                <w:lang w:val="en-US"/>
              </w:rPr>
              <w:t>c record. This is a custom setting so this is a false positive.</w:t>
            </w: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Evidence (screenshots of the code, implementation, Command Output)</w:t>
      </w:r>
    </w:p>
    <w:p>
      <w:pPr>
        <w:pStyle w:val="Body"/>
      </w:pPr>
    </w:p>
    <w:p>
      <w:pPr>
        <w:pStyle w:val="Body"/>
        <w:widowControl w:val="0"/>
        <w:spacing w:line="240" w:lineRule="auto"/>
        <w:rPr>
          <w:rFonts w:ascii="Courier New" w:cs="Courier New" w:hAnsi="Courier New" w:eastAsia="Courier New"/>
          <w:outline w:val="0"/>
          <w:color w:val="cccccc"/>
          <w:sz w:val="18"/>
          <w:szCs w:val="18"/>
          <w:u w:color="cccccc"/>
          <w:shd w:val="nil" w:color="auto" w:fill="auto"/>
          <w14:textFill>
            <w14:solidFill>
              <w14:srgbClr w14:val="CCCCCC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Controller.cls - lines 16-52</w:t>
      </w:r>
      <w:r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:shd w:val="nil" w:color="auto" w:fill="auto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800725" cy="634365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43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spacing w:line="240" w:lineRule="auto"/>
        <w:rPr>
          <w:shd w:val="nil" w:color="auto" w:fill="auto"/>
          <w:lang w:val="en-US"/>
        </w:rPr>
      </w:pPr>
    </w:p>
    <w:p>
      <w:pPr>
        <w:pStyle w:val="Body"/>
        <w:widowControl w:val="0"/>
        <w:spacing w:line="240" w:lineRule="auto"/>
        <w:rPr>
          <w:shd w:val="nil" w:color="auto" w:fill="auto"/>
          <w:lang w:val="en-US"/>
        </w:rPr>
      </w:pPr>
    </w:p>
    <w:p>
      <w:pPr>
        <w:pStyle w:val="Body"/>
        <w:widowControl w:val="0"/>
        <w:bidi w:val="0"/>
        <w:spacing w:line="240" w:lineRule="auto"/>
        <w:ind w:left="0" w:right="0" w:firstLine="0"/>
        <w:jc w:val="left"/>
        <w:rPr>
          <w:shd w:val="nil" w:color="auto" w:fill="auto"/>
          <w:rtl w:val="0"/>
        </w:rPr>
      </w:pPr>
      <w:r>
        <w:rPr>
          <w:b w:val="1"/>
          <w:bCs w:val="1"/>
          <w:shd w:val="nil" w:color="auto" w:fill="auto"/>
          <w:rtl w:val="0"/>
          <w:lang w:val="en-US"/>
        </w:rPr>
        <w:t>Function.cls - lines 50-56</w:t>
      </w:r>
      <w:r>
        <w:rPr>
          <w:b w:val="1"/>
          <w:bCs w:val="1"/>
          <w:shd w:val="nil" w:color="auto" w:fill="auto"/>
          <w:lang w:val="en-US"/>
        </w:rPr>
        <w:drawing xmlns:a="http://schemas.openxmlformats.org/drawingml/2006/main">
          <wp:inline distT="0" distB="0" distL="0" distR="0">
            <wp:extent cx="4648200" cy="1200150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00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spacing w:line="240" w:lineRule="auto"/>
        <w:rPr>
          <w:shd w:val="nil" w:color="auto" w:fill="auto"/>
          <w:lang w:val="en-US"/>
        </w:rPr>
      </w:pPr>
    </w:p>
    <w:p>
      <w:pPr>
        <w:pStyle w:val="Body"/>
        <w:widowControl w:val="0"/>
        <w:bidi w:val="0"/>
        <w:spacing w:line="240" w:lineRule="auto"/>
        <w:ind w:left="0" w:right="0" w:firstLine="0"/>
        <w:jc w:val="left"/>
        <w:rPr>
          <w:b w:val="1"/>
          <w:bCs w:val="1"/>
          <w:shd w:val="nil" w:color="auto" w:fill="auto"/>
          <w:rtl w:val="0"/>
          <w:lang w:val="en-US"/>
        </w:rPr>
      </w:pPr>
      <w:r>
        <w:rPr>
          <w:b w:val="1"/>
          <w:bCs w:val="1"/>
          <w:shd w:val="nil" w:color="auto" w:fill="auto"/>
          <w:rtl w:val="0"/>
          <w:lang w:val="en-US"/>
        </w:rPr>
        <w:t>CRUD.cls - entire class</w:t>
      </w:r>
      <w:r>
        <w:rPr>
          <w:b w:val="1"/>
          <w:bCs w:val="1"/>
          <w:shd w:val="nil" w:color="auto" w:fill="auto"/>
          <w:lang w:val="en-US"/>
        </w:rPr>
        <w:drawing xmlns:a="http://schemas.openxmlformats.org/drawingml/2006/main">
          <wp:inline distT="0" distB="0" distL="0" distR="0">
            <wp:extent cx="5810250" cy="4089400"/>
            <wp:effectExtent l="0" t="0" r="0" b="0"/>
            <wp:docPr id="1073741828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8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bidi w:val="0"/>
        <w:spacing w:line="240" w:lineRule="auto"/>
        <w:ind w:left="0" w:right="0" w:firstLine="0"/>
        <w:jc w:val="left"/>
        <w:rPr>
          <w:b w:val="1"/>
          <w:bCs w:val="1"/>
          <w:shd w:val="nil" w:color="auto" w:fill="auto"/>
          <w:rtl w:val="0"/>
          <w:lang w:val="en-US"/>
        </w:rPr>
      </w:pPr>
    </w:p>
    <w:p>
      <w:pPr>
        <w:pStyle w:val="Body"/>
        <w:widowControl w:val="0"/>
        <w:bidi w:val="0"/>
        <w:spacing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shd w:val="nil" w:color="auto" w:fill="auto"/>
          <w:rtl w:val="0"/>
          <w:lang w:val="en-US"/>
        </w:rPr>
        <w:t>CalloutSecurity.cls</w:t>
      </w:r>
      <w:r>
        <w:rPr>
          <w:b w:val="1"/>
          <w:bCs w:val="1"/>
          <w:shd w:val="nil" w:color="auto" w:fill="auto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268099</wp:posOffset>
            </wp:positionV>
            <wp:extent cx="5943600" cy="14563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ing"/>
      <w:jc w:val="center"/>
    </w:pPr>
    <w:r>
      <w:rPr>
        <w:u w:val="single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startOverride w:val="6"/>
    </w:lvlOverride>
  </w:num>
  <w:num w:numId="8">
    <w:abstractNumId w:val="0"/>
    <w:lvlOverride w:ilvl="0">
      <w:startOverride w:val="7"/>
    </w:lvlOverride>
  </w:num>
  <w:num w:numId="9">
    <w:abstractNumId w:val="0"/>
    <w:lvlOverride w:ilvl="0">
      <w:startOverride w:val="8"/>
    </w:lvlOverride>
  </w:num>
  <w:num w:numId="10">
    <w:abstractNumId w:val="2"/>
  </w:num>
  <w:num w:numId="11">
    <w:abstractNumId w:val="0"/>
    <w:lvlOverride w:ilvl="0">
      <w:startOverride w:val="9"/>
    </w:lvlOverride>
  </w:num>
  <w:num w:numId="12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