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612895"/>
            <wp:docPr id="1" name="Picture 1" descr="Logo de la UN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6128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18"/>
        </w:rPr>
        <w:t xml:space="preserve">      Universidad Nacional del Altiplano     AzChat      </w:t>
      </w: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566928"/>
            <wp:docPr id="2" name="Picture 2" descr="Logo de AzCh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z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P5 Especificación de requisitos</w:t>
      </w:r>
    </w:p>
    <w:p>
      <w:pPr>
        <w:spacing w:after="240"/>
      </w:pPr>
      <w:r>
        <w:rPr>
          <w:i/>
          <w:sz w:val="20"/>
        </w:rPr>
        <w:t>Proyecto AzChat  |  Planificación técnica  |  Metodología Ágil</w:t>
      </w:r>
    </w:p>
    <w:p>
      <w:pPr>
        <w:pStyle w:val="Heading1"/>
      </w:pPr>
      <w:r>
        <w:t>Propósito y alcance</w:t>
      </w:r>
    </w:p>
    <w:p>
      <w:r>
        <w:t>La Especificación de Requisitos de Software (ERS) precisa las reglas de AzChat y las condiciones con las que se comprobará su primera versión. El sistema permite que estudiantes registrados intercambien mensajes privados de texto y consulten su historial desde una web adaptable al celular.</w:t>
      </w:r>
    </w:p>
    <w:p>
      <w:r>
        <w:t>El alcance mantiene una conversación privada por pareja, un solo tipo de usuario y una meta de 30 personas simultáneas. No incluye grupos, archivos, audios, llamadas, administrador ni cifrado de extremo a extremo. La recuperación y el cambio de contraseña quedan fuera de esta primera versión.</w:t>
      </w:r>
    </w:p>
    <w:p>
      <w:pPr>
        <w:pStyle w:val="Heading1"/>
      </w:pPr>
      <w:r>
        <w:t>Registro e identificación</w:t>
      </w:r>
    </w:p>
    <w:p>
      <w:pPr>
        <w:keepNext/>
        <w:spacing w:after="100"/>
      </w:pPr>
      <w:r>
        <w:rPr>
          <w:i/>
        </w:rPr>
        <w:t>Reglas de los datos de registro</w:t>
      </w:r>
    </w:p>
    <w:p>
      <w:pPr>
        <w:spacing w:after="100"/>
      </w:pPr>
      <w:r>
        <w:rPr>
          <w:b/>
        </w:rPr>
        <w:t xml:space="preserve">Nombre completo. </w:t>
      </w:r>
      <w:r>
        <w:t>Obligatorio. Registra los nombres y apellidos del titular. No se utiliza como identificador de ingreso ni se muestra en los mensajes.</w:t>
      </w:r>
    </w:p>
    <w:p>
      <w:pPr>
        <w:spacing w:after="100"/>
      </w:pPr>
      <w:r>
        <w:rPr>
          <w:b/>
        </w:rPr>
        <w:t xml:space="preserve">Código de estudiante. </w:t>
      </w:r>
      <w:r>
        <w:t>Obligatorio, único y formado por exactamente 6 dígitos. Se conserva como texto para mantener posibles ceros iniciales. Es una alternativa al nombre de usuario para ingresar.</w:t>
      </w:r>
    </w:p>
    <w:p>
      <w:pPr>
        <w:spacing w:after="100"/>
      </w:pPr>
      <w:r>
        <w:rPr>
          <w:b/>
        </w:rPr>
        <w:t xml:space="preserve">Nombre de usuario. </w:t>
      </w:r>
      <w:r>
        <w:t>Obligatorio y único. Entre 3 y 20 caracteres: letras, números y guion bajo; comienza con una letra. Se normaliza a minúsculas. El registro, el ingreso y la búsqueda no distinguen mayúsculas y minúsculas.</w:t>
      </w:r>
    </w:p>
    <w:p>
      <w:pPr>
        <w:spacing w:after="100"/>
      </w:pPr>
      <w:r>
        <w:rPr>
          <w:b/>
        </w:rPr>
        <w:t xml:space="preserve">Contraseña. </w:t>
      </w:r>
      <w:r>
        <w:t>Obligatoria, de al menos 8 caracteres. Se comprueba sin guardar su texto original; únicamente se conserva un hash seguro. No se solicita correo electrónico ni teléfono.</w:t>
      </w:r>
    </w:p>
    <w:p>
      <w:r>
        <w:t>El código y el nombre de usuario identifican una cuenta de forma única. Al comenzar por una letra, el usuario no se confunde con un código numérico. El código se declara durante el registro; el alcance no incorpora una consulta al sistema de matrícula de una institución.</w:t>
      </w:r>
    </w:p>
    <w:p>
      <w:pPr>
        <w:pStyle w:val="Heading1"/>
      </w:pPr>
      <w:r>
        <w:t>Comportamiento requerido</w:t>
      </w:r>
    </w:p>
    <w:p>
      <w:pPr>
        <w:keepNext/>
        <w:spacing w:after="100"/>
      </w:pPr>
      <w:r>
        <w:rPr>
          <w:i/>
        </w:rPr>
        <w:t>Especificaciones de la primera versión</w:t>
      </w:r>
    </w:p>
    <w:p>
      <w:pPr>
        <w:spacing w:after="100"/>
      </w:pPr>
      <w:r>
        <w:rPr>
          <w:b/>
        </w:rPr>
        <w:t xml:space="preserve">ERS-01. Registro y acceso. </w:t>
      </w:r>
      <w:r>
        <w:t>Se validan todos los datos antes de crear la cuenta. Se rechazan códigos o usuarios ocupados. El ingreso acepta usuario o código junto con la contraseña. Un acceso incorrecto muestra un aviso y no permite consultar conversaciones. La sesión vence de forma absoluta a las 8 horas desde el ingreso; la actividad no amplía el plazo. RF-01, RF-02.</w:t>
      </w:r>
    </w:p>
    <w:p>
      <w:pPr>
        <w:spacing w:after="100"/>
      </w:pPr>
      <w:r>
        <w:rPr>
          <w:b/>
        </w:rPr>
        <w:t xml:space="preserve">ERS-02. Destinatario y chat. </w:t>
      </w:r>
      <w:r>
        <w:t>La búsqueda usa el nombre de usuario completo, normalizado a minúsculas; no devuelve coincidencias parciales ni una lista general de estudiantes. El resultado identifica al destinatario mediante su usuario. Cada pareja de personas distintas tiene una única conversación: al repetir la búsqueda se abre la existente. RF-04.</w:t>
      </w:r>
    </w:p>
    <w:p>
      <w:pPr>
        <w:spacing w:after="100"/>
      </w:pPr>
      <w:r>
        <w:rPr>
          <w:b/>
        </w:rPr>
        <w:t xml:space="preserve">ERS-03. Conversaciones propias. </w:t>
      </w:r>
      <w:r>
        <w:t>La lista contiene únicamente los chats en los que participa la cuenta activa. Una lista sin conversaciones se muestra como un estado vacío, no como un error. RF-07.</w:t>
      </w:r>
    </w:p>
    <w:p>
      <w:pPr>
        <w:spacing w:after="100"/>
      </w:pPr>
      <w:r>
        <w:rPr>
          <w:b/>
        </w:rPr>
        <w:t xml:space="preserve">ERS-04. Envío de texto. </w:t>
      </w:r>
      <w:r>
        <w:t>Con sesión y chat abiertos, se admite un texto no vacío de hasta 1000 caracteres. Un texto formado solo por espacios se rechaza. La web y el servicio validan el contenido y los permisos. El mensaje se confirma como enviado después de quedar guardado. RF-05.</w:t>
      </w:r>
    </w:p>
    <w:p>
      <w:pPr>
        <w:spacing w:after="100"/>
      </w:pPr>
      <w:r>
        <w:rPr>
          <w:b/>
        </w:rPr>
        <w:t xml:space="preserve">ERS-05. Recepción e identidad. </w:t>
      </w:r>
      <w:r>
        <w:t>Los participantes conectados reciben el mensaje sin recargar. La conversación y cada mensaje identifican al participante por su nombre de usuario. Los mensajes se presentan como texto; su contenido no ejecuta código. RF-03, RF-06.</w:t>
      </w:r>
    </w:p>
    <w:p>
      <w:pPr>
        <w:spacing w:after="100"/>
      </w:pPr>
      <w:r>
        <w:rPr>
          <w:b/>
        </w:rPr>
        <w:t xml:space="preserve">ERS-06. Historial. </w:t>
      </w:r>
      <w:r>
        <w:t>Los mensajes confirmados permanecen guardados, con su emisor y fecha y hora. Al volver a entrar se consultan también los recibidos durante la ausencia. Se presentan en orden de envío, sin duplicados. No hay eliminación automática, edición ni borrado de mensajes en esta versión. RF-08.</w:t>
      </w:r>
    </w:p>
    <w:p>
      <w:pPr>
        <w:spacing w:after="100"/>
      </w:pPr>
      <w:r>
        <w:rPr>
          <w:b/>
        </w:rPr>
        <w:t xml:space="preserve">ERS-07. Fallos y reintento. </w:t>
      </w:r>
      <w:r>
        <w:t>Ante un fallo se informa el estado y se conserva el texto en la página abierta. El reintento se realiza únicamente al pulsar un botón, con conexión recuperada; no existe reenvío automático. Si el mensaje ya se guardó y se perdió la confirmación, repetir el intento no debe crear otro mensaje. Un acceso vencido requiere iniciar sesión antes de continuar. RF-09.</w:t>
      </w:r>
    </w:p>
    <w:p>
      <w:pPr>
        <w:spacing w:after="100"/>
      </w:pPr>
      <w:r>
        <w:rPr>
          <w:b/>
        </w:rPr>
        <w:t xml:space="preserve">ERS-08. Privacidad y salida. </w:t>
      </w:r>
      <w:r>
        <w:t>El servicio comprueba sesión y pertenencia al chat para las consultas y actualizaciones en directo. No basta con ocultar enlaces. Cerrar sesión invalida el acceso y las conexiones en directo de esa sesión y conserva los mensajes. El vencimiento también cierra su canal de actualizaciones. La búsqueda no expone las contraseñas, los códigos ni los nombres completos de otras cuentas. RNF-03, RNF-07.</w:t>
      </w:r>
    </w:p>
    <w:p>
      <w:pPr>
        <w:pStyle w:val="Heading1"/>
      </w:pPr>
      <w:r>
        <w:t>Flujo de envío y conservación</w:t>
      </w:r>
    </w:p>
    <w:p>
      <w:r>
        <w:t>El modelo correspondiente se presenta en el anexo gráfico.</w:t>
      </w:r>
    </w:p>
    <w:p>
      <w:pPr>
        <w:pStyle w:val="Heading1"/>
      </w:pPr>
      <w:r>
        <w:t>Criterios de aceptación</w:t>
      </w:r>
    </w:p>
    <w:p>
      <w:r>
        <w:t>Los siguientes escenarios son condiciones de aceptación previstas. Su ejecución corresponde a la etapa de construcción; este documento no presenta resultados de un sistema implementado.</w:t>
      </w:r>
    </w:p>
    <w:p>
      <w:pPr>
        <w:keepNext/>
        <w:spacing w:after="100"/>
      </w:pPr>
      <w:r>
        <w:rPr>
          <w:i/>
        </w:rPr>
        <w:t>Comprobaciones previstas</w:t>
      </w:r>
    </w:p>
    <w:p>
      <w:pPr>
        <w:spacing w:after="100"/>
      </w:pPr>
      <w:r>
        <w:rPr>
          <w:b/>
        </w:rPr>
        <w:t xml:space="preserve">CA-01. Cuenta válida. </w:t>
      </w:r>
      <w:r>
        <w:t>Registrar nombre completo, código 012345, usuario alumno_01 y una contraseña de 8 o más caracteres. La cuenta se crea y mantiene el cero inicial del código. ERS-01.</w:t>
      </w:r>
    </w:p>
    <w:p>
      <w:pPr>
        <w:spacing w:after="100"/>
      </w:pPr>
      <w:r>
        <w:rPr>
          <w:b/>
        </w:rPr>
        <w:t xml:space="preserve">CA-02. Registro inválido. </w:t>
      </w:r>
      <w:r>
        <w:t>Probar campos vacíos, códigos de 5 o 7 dígitos, usuarios de 2 o 21 caracteres, un usuario que comience por número, símbolos no permitidos o una contraseña de 7 caracteres. La cuenta no se crea. ERS-01.</w:t>
      </w:r>
    </w:p>
    <w:p>
      <w:pPr>
        <w:spacing w:after="100"/>
      </w:pPr>
      <w:r>
        <w:rPr>
          <w:b/>
        </w:rPr>
        <w:t xml:space="preserve">CA-03. Unicidad. </w:t>
      </w:r>
      <w:r>
        <w:t>Intentar registrar el mismo código o un usuario ya registrado, incluso variando sus mayúsculas. Se rechaza el duplicado y no se modifica la cuenta existente. ERS-01.</w:t>
      </w:r>
    </w:p>
    <w:p>
      <w:pPr>
        <w:spacing w:after="100"/>
      </w:pPr>
      <w:r>
        <w:rPr>
          <w:b/>
        </w:rPr>
        <w:t xml:space="preserve">CA-04. Inicio y cierre de sesión. </w:t>
      </w:r>
      <w:r>
        <w:t>Ingresar primero con usuario y luego con código, usando la contraseña correcta. Comprobar que una contraseña incorrecta no da acceso y que, después de cerrar sesión, el historial exige un nuevo ingreso. En un entorno de prueba, simular el vencimiento de las 8 horas y comprobar que se rechazan las peticiones y cesan las actualizaciones de esa sesión. ERS-01 y ERS-08.</w:t>
      </w:r>
    </w:p>
    <w:p>
      <w:pPr>
        <w:spacing w:after="100"/>
      </w:pPr>
      <w:r>
        <w:rPr>
          <w:b/>
        </w:rPr>
        <w:t xml:space="preserve">CA-05. Búsqueda exacta. </w:t>
      </w:r>
      <w:r>
        <w:t>Buscar el usuario completo de otra cuenta y comprobar la coincidencia sin distinguir mayúsculas. Una búsqueda parcial o de un usuario inexistente no devuelve otro destinatario. ERS-02.</w:t>
      </w:r>
    </w:p>
    <w:p>
      <w:pPr>
        <w:spacing w:after="100"/>
      </w:pPr>
      <w:r>
        <w:rPr>
          <w:b/>
        </w:rPr>
        <w:t xml:space="preserve">CA-06. Una conversación por pareja. </w:t>
      </w:r>
      <w:r>
        <w:t>Abrir un chat entre A y B. Buscar B desde A y A desde B de nuevo: ambos accesos abren la misma conversación y conservan el mismo historial. No se permite crear un chat consigo mismo. ERS-02.</w:t>
      </w:r>
    </w:p>
    <w:p>
      <w:pPr>
        <w:spacing w:after="100"/>
      </w:pPr>
      <w:r>
        <w:rPr>
          <w:b/>
        </w:rPr>
        <w:t xml:space="preserve">CA-07. Límites del texto. </w:t>
      </w:r>
      <w:r>
        <w:t>Aceptar mensajes de 1 y 1000 caracteres. Rechazar texto vacío, solo espacios y 1001 caracteres. Comprobar que el rechazo también ocurre al omitir la validación de la interfaz. ERS-04.</w:t>
      </w:r>
    </w:p>
    <w:p>
      <w:pPr>
        <w:spacing w:after="100"/>
      </w:pPr>
      <w:r>
        <w:rPr>
          <w:b/>
        </w:rPr>
        <w:t xml:space="preserve">CA-08. Recepción e identidad. </w:t>
      </w:r>
      <w:r>
        <w:t>Enviar un mensaje de A a B con ambos conectados. Aparece una sola vez en ambos chats, sin recargar, con el usuario de A. Un texto con etiquetas o código se muestra sin ejecutarlo. ERS-05.</w:t>
      </w:r>
    </w:p>
    <w:p>
      <w:pPr>
        <w:spacing w:after="100"/>
      </w:pPr>
      <w:r>
        <w:rPr>
          <w:b/>
        </w:rPr>
        <w:t xml:space="preserve">CA-09. Historial conservado. </w:t>
      </w:r>
      <w:r>
        <w:t>Desconectar B, enviar mensajes desde A y volver a ingresar con B. Los mensajes anteriores y los recibidos durante la ausencia permanecen ordenados y sin duplicados. ERS-06.</w:t>
      </w:r>
    </w:p>
    <w:p>
      <w:pPr>
        <w:spacing w:after="100"/>
      </w:pPr>
      <w:r>
        <w:rPr>
          <w:b/>
        </w:rPr>
        <w:t xml:space="preserve">CA-10. Aislamiento. </w:t>
      </w:r>
      <w:r>
        <w:t>Con una tercera cuenta C, intentar consultar o enviar mensajes al chat A–B y recibir sus eventos en directo. Todos esos accesos se rechazan. La búsqueda tampoco devuelve los datos privados del registro. ERS-08.</w:t>
      </w:r>
    </w:p>
    <w:p>
      <w:pPr>
        <w:spacing w:after="100"/>
      </w:pPr>
      <w:r>
        <w:rPr>
          <w:b/>
        </w:rPr>
        <w:t xml:space="preserve">CA-11. Fallo y reintento manual. </w:t>
      </w:r>
      <w:r>
        <w:t>Interrumpir un envío. La interfaz informa el fallo, conserva el texto mientras la página siga abierta y no lo confirma. Al recuperar la conexión, solo reintenta al pulsar el botón. Simular una confirmación perdida después de guardar: el reintento conserva un único mensaje. ERS-07.</w:t>
      </w:r>
    </w:p>
    <w:p>
      <w:pPr>
        <w:spacing w:after="100"/>
      </w:pPr>
      <w:r>
        <w:rPr>
          <w:b/>
        </w:rPr>
        <w:t xml:space="preserve">CA-12. Datos y credenciales. </w:t>
      </w:r>
      <w:r>
        <w:t>Reiniciar el servicio y volver a entrar: las cuentas y los mensajes confirmados permanecen. Revisar que las contraseñas almacenadas sean hashes y que ninguna respuesta de consulta exponga la contraseña ni su hash. RNF-05 y RNF-07.</w:t>
      </w:r>
    </w:p>
    <w:p>
      <w:pPr>
        <w:spacing w:after="100"/>
      </w:pPr>
      <w:r>
        <w:rPr>
          <w:b/>
        </w:rPr>
        <w:t xml:space="preserve">CA-13. Capacidad y tiempo. </w:t>
      </w:r>
      <w:r>
        <w:t>Con 30 usuarios conectados en 15 parejas, durante 2 minutos cada usuario envía un texto válido cada 10 segundos. Con el servidor activo y conexión estable, cada mensaje aparece en el destinatario en un máximo de 3 segundos desde que se pulsa Enviar. No se pierden ni se duplican mensajes confirmados. Se registran los tiempos para comprobar el resultado. RNF-02.</w:t>
      </w:r>
    </w:p>
    <w:p>
      <w:pPr>
        <w:spacing w:after="100"/>
      </w:pPr>
      <w:r>
        <w:rPr>
          <w:b/>
        </w:rPr>
        <w:t xml:space="preserve">CA-14. Lectura y controles. </w:t>
      </w:r>
      <w:r>
        <w:t>Comprobar el uso desde computadora y celular: campos, botones y mensajes legibles; navegación por teclado y controles accesibles sin desplazamiento horizontal de la página. RNF-01.</w:t>
      </w:r>
    </w:p>
    <w:p>
      <w:pPr>
        <w:pStyle w:val="Heading1"/>
      </w:pPr>
      <w:r>
        <w:t>Aplicación del enfoque Ágil</w:t>
      </w:r>
    </w:p>
    <w:p>
      <w:r>
        <w:t>Los criterios se comprobarán en entregas pequeñas: primero registro y acceso, después conversaciones y finalmente mensajería e historial. La revisión de una entrega puede actualizar los requisitos y los modelos manteniendo su relación con P3 y P4.</w:t>
      </w:r>
    </w:p>
    <w:p>
      <w:r>
        <w:t>Los componentes de construcción se especifican en P8 y su alojamiento en Render y Supabase se describe en P9. La capacidad y el tiempo de respuesta se verificarán mediante CA-13.</w:t>
      </w:r>
    </w:p>
    <w:p>
      <w:pPr>
        <w:pStyle w:val="Heading1"/>
      </w:pPr>
      <w:r>
        <w:t>Consideraciones técnicas complementarias</w:t>
      </w:r>
    </w:p>
    <w:p>
      <w:pPr>
        <w:spacing w:after="100"/>
      </w:pPr>
      <w:r>
        <w:rPr>
          <w:b/>
        </w:rPr>
        <w:t xml:space="preserve">Concurrencia y consistencia. </w:t>
      </w:r>
      <w:r>
        <w:t>Las restricciones de unicidad para la pareja y para el identificador del intento se comprueban también ante solicitudes simultáneas. La confirmación de envío se produce después de la escritura confirmada en PostgreSQL.</w:t>
      </w:r>
    </w:p>
    <w:p>
      <w:pPr>
        <w:spacing w:after="100"/>
      </w:pPr>
      <w:r>
        <w:rPr>
          <w:b/>
        </w:rPr>
        <w:t xml:space="preserve">Registro de aceptación. </w:t>
      </w:r>
      <w:r>
        <w:t>Cada criterio de P5 debe ejecutarse en el sistema construido, indicando versión, entorno, pasos, resultado observado y evidencia. Los casos y el objetivo de rendimiento están pendientes de ejecución.</w:t>
      </w:r>
    </w:p>
    <w:p>
      <w:pPr>
        <w:pStyle w:val="Heading1"/>
      </w:pPr>
      <w:r>
        <w:t>Equipo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20" w:type="dxa"/>
          <w:right w:w="120" w:type="dxa"/>
        </w:tblCellMar>
      </w:tblPr>
      <w:tblGrid>
        <w:gridCol w:w="3816"/>
        <w:gridCol w:w="1008"/>
        <w:gridCol w:w="3816"/>
        <w:gridCol w:w="1008"/>
      </w:tblGrid>
      <w:tr>
        <w:trPr>
          <w:tblHeader w:val="true"/>
        </w:trPr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Apaza Quispe Antonio Vicente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236876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Arias Ramirez Alex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236104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Chura Chambilla Raul Cristian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236567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Escobedo Arapa Kenyi Blanca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236171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Mamani Pari Yimmy Jonathan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237317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Quispe Ramos Daniel Jhosimar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236568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Roque Mamani Vidman Ruis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236232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Vidal Fuentes Jordy Anthony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236535</w:t>
            </w:r>
          </w:p>
        </w:tc>
      </w:tr>
    </w:tbl>
    <w:p>
      <w:pPr>
        <w:pStyle w:val="Heading1"/>
      </w:pPr>
      <w:r>
        <w:t>Anexo gráfico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4822" cy="5212079"/>
            <wp:docPr id="3" name="Picture 3" descr="Flujo de envío con validación del texto, almacenamiento, confirmación y reintento manual cuando falla la confirm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Especificacion_de_requisitos__Flujo_envio_Az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4822" cy="5212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 flujo parte de una sesión válida y una conversación propia abierta. La confirmación depende de la conservación del mensaje. Los reintentos deben evitar duplicar un mensaje ya guardado.</w:t>
      </w:r>
    </w:p>
    <w:sectPr w:rsidR="00FC693F" w:rsidRPr="0006063C" w:rsidSect="00034616">
      <w:footerReference w:type="default" r:id="rId11"/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AzChat · Planificación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P5 Especificación de requisitos</dc:title>
  <dc:subject>Planificación técnica de la aplicación web AzChat</dc:subject>
  <dc:creator>Equipo del proyecto AzChat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