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5535D" w14:textId="77777777" w:rsidR="00294B0D" w:rsidRDefault="00294B0D" w:rsidP="00294B0D">
      <w:pPr>
        <w:rPr>
          <w:rFonts w:asciiTheme="minorHAnsi" w:hAnsiTheme="minorHAnsi"/>
          <w:b/>
          <w:sz w:val="22"/>
          <w:szCs w:val="22"/>
        </w:rPr>
      </w:pPr>
      <w:r w:rsidRPr="00294B0D">
        <w:rPr>
          <w:b/>
          <w:outline/>
          <w:color w:val="5B5B5A" w:themeColor="accent5"/>
          <w:sz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ARQUITECTURA DEL MANEJADOR DE BASES DE DATOS DE ORACLE, conceptos básicos.</w:t>
      </w:r>
    </w:p>
    <w:p w14:paraId="656471F2" w14:textId="4EE17B0B" w:rsidR="00981182" w:rsidRDefault="00294B0D">
      <w:r>
        <w:rPr>
          <w:b/>
          <w:sz w:val="28"/>
        </w:rPr>
        <w:t>Responda cada uno de los siguientes enunciados cabalmente, especificando la fuente documental de donde tomó la información, indicando la página específica, el año de edición de acuerdo con la forma de referenciación del formato APA, elaborare la bibliografía, correspondiente. Deberá distinguirse claramente, lo que dice el autor de referencia y lo que incorpora usted como su propio punto de vista, estableciéndose un diálogo entre el autor y usted</w:t>
      </w:r>
      <w:r>
        <w:t>.</w:t>
      </w:r>
    </w:p>
    <w:tbl>
      <w:tblPr>
        <w:tblStyle w:val="GridTable5Dark-Accent4"/>
        <w:tblW w:w="0" w:type="auto"/>
        <w:tblLook w:val="04A0" w:firstRow="1" w:lastRow="0" w:firstColumn="1" w:lastColumn="0" w:noHBand="0" w:noVBand="1"/>
      </w:tblPr>
      <w:tblGrid>
        <w:gridCol w:w="499"/>
        <w:gridCol w:w="5904"/>
        <w:gridCol w:w="1287"/>
        <w:gridCol w:w="1190"/>
        <w:gridCol w:w="1190"/>
      </w:tblGrid>
      <w:tr w:rsidR="00981182" w:rsidRPr="00322BB7" w14:paraId="4147D914" w14:textId="77777777" w:rsidTr="00DF0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 w:type="dxa"/>
          </w:tcPr>
          <w:p w14:paraId="437F4D23" w14:textId="77777777" w:rsidR="00981182" w:rsidRPr="00981182" w:rsidRDefault="00981182" w:rsidP="008C4F0B">
            <w:pPr>
              <w:rPr>
                <w:rFonts w:eastAsia="Calibri"/>
                <w:b w:val="0"/>
                <w:bCs w:val="0"/>
                <w:u w:val="single"/>
                <w:lang w:eastAsia="en-US"/>
              </w:rPr>
            </w:pPr>
          </w:p>
        </w:tc>
        <w:tc>
          <w:tcPr>
            <w:tcW w:w="5904" w:type="dxa"/>
          </w:tcPr>
          <w:p w14:paraId="05BF0100" w14:textId="77777777" w:rsidR="00981182" w:rsidRPr="00322BB7" w:rsidRDefault="00981182" w:rsidP="008C4F0B">
            <w:pPr>
              <w:cnfStyle w:val="100000000000" w:firstRow="1" w:lastRow="0" w:firstColumn="0" w:lastColumn="0" w:oddVBand="0" w:evenVBand="0" w:oddHBand="0" w:evenHBand="0" w:firstRowFirstColumn="0" w:firstRowLastColumn="0" w:lastRowFirstColumn="0" w:lastRowLastColumn="0"/>
              <w:rPr>
                <w:rFonts w:eastAsia="Calibri"/>
                <w:lang w:eastAsia="en-US"/>
              </w:rPr>
            </w:pPr>
          </w:p>
        </w:tc>
        <w:tc>
          <w:tcPr>
            <w:tcW w:w="1287" w:type="dxa"/>
            <w:hideMark/>
          </w:tcPr>
          <w:p w14:paraId="0B9602D8" w14:textId="77777777" w:rsidR="00981182" w:rsidRPr="00322BB7" w:rsidRDefault="00981182" w:rsidP="008C4F0B">
            <w:pPr>
              <w:cnfStyle w:val="100000000000" w:firstRow="1" w:lastRow="0" w:firstColumn="0" w:lastColumn="0" w:oddVBand="0" w:evenVBand="0" w:oddHBand="0" w:evenHBand="0" w:firstRowFirstColumn="0" w:firstRowLastColumn="0" w:lastRowFirstColumn="0" w:lastRowLastColumn="0"/>
              <w:rPr>
                <w:rFonts w:eastAsia="Calibri"/>
                <w:lang w:eastAsia="en-US"/>
              </w:rPr>
            </w:pPr>
            <w:r w:rsidRPr="00322BB7">
              <w:rPr>
                <w:rFonts w:eastAsia="Calibri"/>
                <w:lang w:eastAsia="en-US"/>
              </w:rPr>
              <w:t>Metadato</w:t>
            </w:r>
          </w:p>
        </w:tc>
        <w:tc>
          <w:tcPr>
            <w:tcW w:w="1190" w:type="dxa"/>
            <w:hideMark/>
          </w:tcPr>
          <w:p w14:paraId="14F7C188" w14:textId="77777777" w:rsidR="00981182" w:rsidRPr="00322BB7" w:rsidRDefault="00981182" w:rsidP="008C4F0B">
            <w:pPr>
              <w:cnfStyle w:val="100000000000" w:firstRow="1" w:lastRow="0" w:firstColumn="0" w:lastColumn="0" w:oddVBand="0" w:evenVBand="0" w:oddHBand="0" w:evenHBand="0" w:firstRowFirstColumn="0" w:firstRowLastColumn="0" w:lastRowFirstColumn="0" w:lastRowLastColumn="0"/>
              <w:rPr>
                <w:rFonts w:eastAsia="Calibri"/>
                <w:lang w:eastAsia="en-US"/>
              </w:rPr>
            </w:pPr>
            <w:r w:rsidRPr="00322BB7">
              <w:rPr>
                <w:rFonts w:eastAsia="Calibri"/>
                <w:lang w:eastAsia="en-US"/>
              </w:rPr>
              <w:t>Metadato</w:t>
            </w:r>
          </w:p>
        </w:tc>
        <w:tc>
          <w:tcPr>
            <w:tcW w:w="1190" w:type="dxa"/>
            <w:hideMark/>
          </w:tcPr>
          <w:p w14:paraId="7FC8468F" w14:textId="77777777" w:rsidR="00981182" w:rsidRPr="00322BB7" w:rsidRDefault="00981182" w:rsidP="008C4F0B">
            <w:pPr>
              <w:cnfStyle w:val="100000000000" w:firstRow="1" w:lastRow="0" w:firstColumn="0" w:lastColumn="0" w:oddVBand="0" w:evenVBand="0" w:oddHBand="0" w:evenHBand="0" w:firstRowFirstColumn="0" w:firstRowLastColumn="0" w:lastRowFirstColumn="0" w:lastRowLastColumn="0"/>
              <w:rPr>
                <w:rFonts w:eastAsia="Calibri"/>
                <w:lang w:eastAsia="en-US"/>
              </w:rPr>
            </w:pPr>
            <w:r w:rsidRPr="00322BB7">
              <w:rPr>
                <w:rFonts w:eastAsia="Calibri"/>
                <w:lang w:eastAsia="en-US"/>
              </w:rPr>
              <w:t>Metadato</w:t>
            </w:r>
          </w:p>
        </w:tc>
      </w:tr>
      <w:tr w:rsidR="00981182" w:rsidRPr="00322BB7" w14:paraId="325301D5" w14:textId="77777777" w:rsidTr="00DF0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 w:type="dxa"/>
          </w:tcPr>
          <w:p w14:paraId="7C5FBB4A" w14:textId="77777777" w:rsidR="00981182" w:rsidRPr="00322BB7" w:rsidRDefault="00981182" w:rsidP="008C4F0B">
            <w:pPr>
              <w:rPr>
                <w:rFonts w:eastAsia="Calibri"/>
                <w:lang w:eastAsia="en-US"/>
              </w:rPr>
            </w:pPr>
          </w:p>
        </w:tc>
        <w:tc>
          <w:tcPr>
            <w:tcW w:w="5904" w:type="dxa"/>
          </w:tcPr>
          <w:p w14:paraId="7FA0FCB7" w14:textId="77777777" w:rsidR="00981182" w:rsidRPr="00322BB7" w:rsidRDefault="00981182" w:rsidP="008C4F0B">
            <w:pPr>
              <w:cnfStyle w:val="000000100000" w:firstRow="0" w:lastRow="0" w:firstColumn="0" w:lastColumn="0" w:oddVBand="0" w:evenVBand="0" w:oddHBand="1" w:evenHBand="0" w:firstRowFirstColumn="0" w:firstRowLastColumn="0" w:lastRowFirstColumn="0" w:lastRowLastColumn="0"/>
              <w:rPr>
                <w:rFonts w:eastAsia="Calibri"/>
                <w:lang w:eastAsia="en-US"/>
              </w:rPr>
            </w:pPr>
          </w:p>
        </w:tc>
        <w:tc>
          <w:tcPr>
            <w:tcW w:w="1287" w:type="dxa"/>
            <w:hideMark/>
          </w:tcPr>
          <w:p w14:paraId="5E0BFBFA" w14:textId="77777777" w:rsidR="00981182" w:rsidRPr="00322BB7" w:rsidRDefault="00981182" w:rsidP="008C4F0B">
            <w:pPr>
              <w:cnfStyle w:val="000000100000" w:firstRow="0" w:lastRow="0" w:firstColumn="0" w:lastColumn="0" w:oddVBand="0" w:evenVBand="0" w:oddHBand="1" w:evenHBand="0" w:firstRowFirstColumn="0" w:firstRowLastColumn="0" w:lastRowFirstColumn="0" w:lastRowLastColumn="0"/>
              <w:rPr>
                <w:rFonts w:eastAsia="Calibri"/>
                <w:lang w:eastAsia="en-US"/>
              </w:rPr>
            </w:pPr>
            <w:r w:rsidRPr="00322BB7">
              <w:rPr>
                <w:rFonts w:eastAsia="Calibri"/>
                <w:lang w:eastAsia="en-US"/>
              </w:rPr>
              <w:t>e25494</w:t>
            </w:r>
          </w:p>
        </w:tc>
        <w:tc>
          <w:tcPr>
            <w:tcW w:w="1190" w:type="dxa"/>
            <w:hideMark/>
          </w:tcPr>
          <w:p w14:paraId="0CCE9DA2" w14:textId="77777777" w:rsidR="00981182" w:rsidRPr="00322BB7" w:rsidRDefault="00981182" w:rsidP="008C4F0B">
            <w:pPr>
              <w:cnfStyle w:val="000000100000" w:firstRow="0" w:lastRow="0" w:firstColumn="0" w:lastColumn="0" w:oddVBand="0" w:evenVBand="0" w:oddHBand="1" w:evenHBand="0" w:firstRowFirstColumn="0" w:firstRowLastColumn="0" w:lastRowFirstColumn="0" w:lastRowLastColumn="0"/>
              <w:rPr>
                <w:rFonts w:eastAsia="Calibri"/>
                <w:lang w:eastAsia="en-US"/>
              </w:rPr>
            </w:pPr>
            <w:r w:rsidRPr="00322BB7">
              <w:rPr>
                <w:rFonts w:eastAsia="Calibri"/>
                <w:lang w:eastAsia="en-US"/>
              </w:rPr>
              <w:t>e40540</w:t>
            </w:r>
          </w:p>
        </w:tc>
        <w:tc>
          <w:tcPr>
            <w:tcW w:w="1190" w:type="dxa"/>
            <w:hideMark/>
          </w:tcPr>
          <w:p w14:paraId="6D821455" w14:textId="77777777" w:rsidR="00981182" w:rsidRPr="00322BB7" w:rsidRDefault="00981182" w:rsidP="008C4F0B">
            <w:pPr>
              <w:cnfStyle w:val="000000100000" w:firstRow="0" w:lastRow="0" w:firstColumn="0" w:lastColumn="0" w:oddVBand="0" w:evenVBand="0" w:oddHBand="1" w:evenHBand="0" w:firstRowFirstColumn="0" w:firstRowLastColumn="0" w:lastRowFirstColumn="0" w:lastRowLastColumn="0"/>
              <w:rPr>
                <w:rFonts w:eastAsia="Calibri"/>
                <w:lang w:eastAsia="en-US"/>
              </w:rPr>
            </w:pPr>
            <w:r w:rsidRPr="00322BB7">
              <w:rPr>
                <w:rFonts w:eastAsia="Calibri"/>
                <w:lang w:eastAsia="en-US"/>
              </w:rPr>
              <w:t>E49106</w:t>
            </w:r>
          </w:p>
        </w:tc>
      </w:tr>
      <w:tr w:rsidR="00981182" w:rsidRPr="00322BB7" w14:paraId="69EDF7BF" w14:textId="77777777" w:rsidTr="00DF0980">
        <w:tc>
          <w:tcPr>
            <w:cnfStyle w:val="001000000000" w:firstRow="0" w:lastRow="0" w:firstColumn="1" w:lastColumn="0" w:oddVBand="0" w:evenVBand="0" w:oddHBand="0" w:evenHBand="0" w:firstRowFirstColumn="0" w:firstRowLastColumn="0" w:lastRowFirstColumn="0" w:lastRowLastColumn="0"/>
            <w:tcW w:w="499" w:type="dxa"/>
            <w:hideMark/>
          </w:tcPr>
          <w:p w14:paraId="357A1315" w14:textId="77777777" w:rsidR="00981182" w:rsidRPr="00322BB7" w:rsidRDefault="00981182" w:rsidP="008C4F0B">
            <w:pPr>
              <w:rPr>
                <w:rFonts w:eastAsia="Calibri"/>
                <w:lang w:eastAsia="en-US"/>
              </w:rPr>
            </w:pPr>
            <w:r w:rsidRPr="00322BB7">
              <w:rPr>
                <w:rFonts w:eastAsia="Calibri"/>
                <w:lang w:eastAsia="en-US"/>
              </w:rPr>
              <w:t>1</w:t>
            </w:r>
          </w:p>
        </w:tc>
        <w:tc>
          <w:tcPr>
            <w:tcW w:w="5904" w:type="dxa"/>
            <w:hideMark/>
          </w:tcPr>
          <w:p w14:paraId="273AEA24" w14:textId="77777777" w:rsidR="00981182" w:rsidRPr="00322BB7" w:rsidRDefault="00981182" w:rsidP="008C4F0B">
            <w:pPr>
              <w:cnfStyle w:val="000000000000" w:firstRow="0" w:lastRow="0" w:firstColumn="0" w:lastColumn="0" w:oddVBand="0" w:evenVBand="0" w:oddHBand="0" w:evenHBand="0" w:firstRowFirstColumn="0" w:firstRowLastColumn="0" w:lastRowFirstColumn="0" w:lastRowLastColumn="0"/>
              <w:rPr>
                <w:rFonts w:eastAsia="Calibri"/>
                <w:lang w:eastAsia="en-US"/>
              </w:rPr>
            </w:pPr>
            <w:r w:rsidRPr="00322BB7">
              <w:rPr>
                <w:rFonts w:eastAsia="Calibri"/>
                <w:lang w:eastAsia="en-US"/>
              </w:rPr>
              <w:t>¿Qué es el SGA “system global area”?</w:t>
            </w:r>
          </w:p>
        </w:tc>
        <w:tc>
          <w:tcPr>
            <w:tcW w:w="1287" w:type="dxa"/>
            <w:hideMark/>
          </w:tcPr>
          <w:p w14:paraId="1A3534EE" w14:textId="77777777" w:rsidR="00981182" w:rsidRPr="00322BB7" w:rsidRDefault="00981182" w:rsidP="008C4F0B">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r w:rsidRPr="00322BB7">
              <w:rPr>
                <w:rFonts w:eastAsia="Calibri"/>
                <w:b/>
                <w:bCs/>
                <w:lang w:eastAsia="en-US"/>
              </w:rPr>
              <w:t>242, 250</w:t>
            </w:r>
          </w:p>
        </w:tc>
        <w:tc>
          <w:tcPr>
            <w:tcW w:w="1190" w:type="dxa"/>
          </w:tcPr>
          <w:p w14:paraId="063C5DBD" w14:textId="77777777" w:rsidR="00981182" w:rsidRPr="00322BB7" w:rsidRDefault="00981182" w:rsidP="008C4F0B">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c>
          <w:tcPr>
            <w:tcW w:w="1190" w:type="dxa"/>
          </w:tcPr>
          <w:p w14:paraId="54E4D5E1" w14:textId="77777777" w:rsidR="00981182" w:rsidRPr="00322BB7" w:rsidRDefault="00981182" w:rsidP="008C4F0B">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r>
      <w:tr w:rsidR="00981182" w:rsidRPr="00322BB7" w14:paraId="7CA3C35A" w14:textId="77777777" w:rsidTr="00DF0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 w:type="dxa"/>
            <w:hideMark/>
          </w:tcPr>
          <w:p w14:paraId="69464083" w14:textId="77777777" w:rsidR="00981182" w:rsidRPr="00322BB7" w:rsidRDefault="00981182" w:rsidP="008C4F0B">
            <w:pPr>
              <w:rPr>
                <w:rFonts w:eastAsia="Calibri"/>
                <w:lang w:val="en-US" w:eastAsia="en-US"/>
              </w:rPr>
            </w:pPr>
            <w:r w:rsidRPr="00322BB7">
              <w:rPr>
                <w:rFonts w:eastAsia="Calibri"/>
                <w:lang w:val="en-US" w:eastAsia="en-US"/>
              </w:rPr>
              <w:t>2</w:t>
            </w:r>
          </w:p>
        </w:tc>
        <w:tc>
          <w:tcPr>
            <w:tcW w:w="5904" w:type="dxa"/>
            <w:hideMark/>
          </w:tcPr>
          <w:p w14:paraId="4725D188" w14:textId="77777777" w:rsidR="00981182" w:rsidRPr="00322BB7" w:rsidRDefault="00981182" w:rsidP="008C4F0B">
            <w:pPr>
              <w:cnfStyle w:val="000000100000" w:firstRow="0" w:lastRow="0" w:firstColumn="0" w:lastColumn="0" w:oddVBand="0" w:evenVBand="0" w:oddHBand="1" w:evenHBand="0" w:firstRowFirstColumn="0" w:firstRowLastColumn="0" w:lastRowFirstColumn="0" w:lastRowLastColumn="0"/>
              <w:rPr>
                <w:rFonts w:eastAsia="Calibri"/>
                <w:lang w:eastAsia="en-US"/>
              </w:rPr>
            </w:pPr>
            <w:r w:rsidRPr="00322BB7">
              <w:rPr>
                <w:rFonts w:eastAsia="Calibri"/>
                <w:lang w:eastAsia="en-US"/>
              </w:rPr>
              <w:t>¿Qué es el PGA “Program Global Area”?</w:t>
            </w:r>
          </w:p>
        </w:tc>
        <w:tc>
          <w:tcPr>
            <w:tcW w:w="1287" w:type="dxa"/>
            <w:hideMark/>
          </w:tcPr>
          <w:p w14:paraId="10E4367C" w14:textId="77777777" w:rsidR="00981182" w:rsidRPr="00322BB7" w:rsidRDefault="00981182" w:rsidP="008C4F0B">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r w:rsidRPr="00322BB7">
              <w:rPr>
                <w:rFonts w:eastAsia="Calibri"/>
                <w:b/>
                <w:bCs/>
                <w:lang w:eastAsia="en-US"/>
              </w:rPr>
              <w:t>242, 250</w:t>
            </w:r>
          </w:p>
        </w:tc>
        <w:tc>
          <w:tcPr>
            <w:tcW w:w="1190" w:type="dxa"/>
          </w:tcPr>
          <w:p w14:paraId="1E0AF1FD" w14:textId="77777777" w:rsidR="00981182" w:rsidRPr="00322BB7" w:rsidRDefault="00981182" w:rsidP="008C4F0B">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c>
          <w:tcPr>
            <w:tcW w:w="1190" w:type="dxa"/>
          </w:tcPr>
          <w:p w14:paraId="24F24091" w14:textId="77777777" w:rsidR="00981182" w:rsidRPr="00322BB7" w:rsidRDefault="00981182" w:rsidP="008C4F0B">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r>
      <w:tr w:rsidR="00981182" w:rsidRPr="00322BB7" w14:paraId="7A22FD48" w14:textId="77777777" w:rsidTr="00DF0980">
        <w:tc>
          <w:tcPr>
            <w:cnfStyle w:val="001000000000" w:firstRow="0" w:lastRow="0" w:firstColumn="1" w:lastColumn="0" w:oddVBand="0" w:evenVBand="0" w:oddHBand="0" w:evenHBand="0" w:firstRowFirstColumn="0" w:firstRowLastColumn="0" w:lastRowFirstColumn="0" w:lastRowLastColumn="0"/>
            <w:tcW w:w="499" w:type="dxa"/>
            <w:hideMark/>
          </w:tcPr>
          <w:p w14:paraId="318A5B3E" w14:textId="77777777" w:rsidR="00981182" w:rsidRPr="00322BB7" w:rsidRDefault="00981182" w:rsidP="008C4F0B">
            <w:pPr>
              <w:rPr>
                <w:rFonts w:eastAsia="Calibri"/>
                <w:lang w:val="en-US" w:eastAsia="en-US"/>
              </w:rPr>
            </w:pPr>
            <w:r w:rsidRPr="00322BB7">
              <w:rPr>
                <w:rFonts w:eastAsia="Calibri"/>
                <w:lang w:val="en-US" w:eastAsia="en-US"/>
              </w:rPr>
              <w:t>3</w:t>
            </w:r>
          </w:p>
        </w:tc>
        <w:tc>
          <w:tcPr>
            <w:tcW w:w="5904" w:type="dxa"/>
            <w:hideMark/>
          </w:tcPr>
          <w:p w14:paraId="23DB23A1" w14:textId="77777777" w:rsidR="00981182" w:rsidRPr="00322BB7" w:rsidRDefault="00981182" w:rsidP="008C4F0B">
            <w:pPr>
              <w:cnfStyle w:val="000000000000" w:firstRow="0" w:lastRow="0" w:firstColumn="0" w:lastColumn="0" w:oddVBand="0" w:evenVBand="0" w:oddHBand="0" w:evenHBand="0" w:firstRowFirstColumn="0" w:firstRowLastColumn="0" w:lastRowFirstColumn="0" w:lastRowLastColumn="0"/>
              <w:rPr>
                <w:rFonts w:eastAsia="Calibri"/>
                <w:lang w:eastAsia="en-US"/>
              </w:rPr>
            </w:pPr>
            <w:r w:rsidRPr="00322BB7">
              <w:rPr>
                <w:rFonts w:eastAsia="Calibri"/>
                <w:lang w:eastAsia="en-US"/>
              </w:rPr>
              <w:t>Describa el proceso DBWn “Database Writer “.</w:t>
            </w:r>
          </w:p>
        </w:tc>
        <w:tc>
          <w:tcPr>
            <w:tcW w:w="1287" w:type="dxa"/>
            <w:hideMark/>
          </w:tcPr>
          <w:p w14:paraId="28F2A39E" w14:textId="77777777" w:rsidR="00981182" w:rsidRPr="00322BB7" w:rsidRDefault="00981182" w:rsidP="008C4F0B">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r w:rsidRPr="00322BB7">
              <w:rPr>
                <w:rFonts w:eastAsia="Calibri"/>
                <w:b/>
                <w:bCs/>
                <w:lang w:eastAsia="en-US"/>
              </w:rPr>
              <w:t>242</w:t>
            </w:r>
          </w:p>
        </w:tc>
        <w:tc>
          <w:tcPr>
            <w:tcW w:w="1190" w:type="dxa"/>
          </w:tcPr>
          <w:p w14:paraId="7F7BACDA" w14:textId="77777777" w:rsidR="00981182" w:rsidRPr="00322BB7" w:rsidRDefault="00981182" w:rsidP="008C4F0B">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c>
          <w:tcPr>
            <w:tcW w:w="1190" w:type="dxa"/>
          </w:tcPr>
          <w:p w14:paraId="46A319D6" w14:textId="77777777" w:rsidR="00981182" w:rsidRPr="00322BB7" w:rsidRDefault="00981182" w:rsidP="008C4F0B">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r>
      <w:tr w:rsidR="00981182" w:rsidRPr="00322BB7" w14:paraId="55608277" w14:textId="77777777" w:rsidTr="00DF0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 w:type="dxa"/>
            <w:hideMark/>
          </w:tcPr>
          <w:p w14:paraId="2B5BAB7E" w14:textId="77777777" w:rsidR="00981182" w:rsidRPr="00322BB7" w:rsidRDefault="00981182" w:rsidP="008C4F0B">
            <w:pPr>
              <w:rPr>
                <w:rFonts w:eastAsia="Calibri"/>
                <w:lang w:val="en-US" w:eastAsia="en-US"/>
              </w:rPr>
            </w:pPr>
            <w:r w:rsidRPr="00322BB7">
              <w:rPr>
                <w:rFonts w:eastAsia="Calibri"/>
                <w:lang w:val="en-US" w:eastAsia="en-US"/>
              </w:rPr>
              <w:t>4</w:t>
            </w:r>
          </w:p>
        </w:tc>
        <w:tc>
          <w:tcPr>
            <w:tcW w:w="5904" w:type="dxa"/>
            <w:hideMark/>
          </w:tcPr>
          <w:p w14:paraId="76CECFD2" w14:textId="77777777" w:rsidR="00981182" w:rsidRPr="00322BB7" w:rsidRDefault="00981182" w:rsidP="008C4F0B">
            <w:pPr>
              <w:cnfStyle w:val="000000100000" w:firstRow="0" w:lastRow="0" w:firstColumn="0" w:lastColumn="0" w:oddVBand="0" w:evenVBand="0" w:oddHBand="1" w:evenHBand="0" w:firstRowFirstColumn="0" w:firstRowLastColumn="0" w:lastRowFirstColumn="0" w:lastRowLastColumn="0"/>
              <w:rPr>
                <w:rFonts w:eastAsia="Calibri"/>
                <w:lang w:eastAsia="en-US"/>
              </w:rPr>
            </w:pPr>
            <w:r w:rsidRPr="00322BB7">
              <w:rPr>
                <w:rFonts w:eastAsia="Calibri"/>
                <w:lang w:eastAsia="en-US"/>
              </w:rPr>
              <w:t>Describa el proceso LGWR “Log Writer”.</w:t>
            </w:r>
          </w:p>
        </w:tc>
        <w:tc>
          <w:tcPr>
            <w:tcW w:w="1287" w:type="dxa"/>
            <w:hideMark/>
          </w:tcPr>
          <w:p w14:paraId="77079D54" w14:textId="77777777" w:rsidR="00981182" w:rsidRPr="00322BB7" w:rsidRDefault="00981182" w:rsidP="008C4F0B">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r w:rsidRPr="00322BB7">
              <w:rPr>
                <w:rFonts w:eastAsia="Calibri"/>
                <w:b/>
                <w:bCs/>
                <w:lang w:eastAsia="en-US"/>
              </w:rPr>
              <w:t>242</w:t>
            </w:r>
          </w:p>
        </w:tc>
        <w:tc>
          <w:tcPr>
            <w:tcW w:w="1190" w:type="dxa"/>
          </w:tcPr>
          <w:p w14:paraId="7A2B8B09" w14:textId="77777777" w:rsidR="00981182" w:rsidRPr="00322BB7" w:rsidRDefault="00981182" w:rsidP="008C4F0B">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c>
          <w:tcPr>
            <w:tcW w:w="1190" w:type="dxa"/>
          </w:tcPr>
          <w:p w14:paraId="7381CB48" w14:textId="77777777" w:rsidR="00981182" w:rsidRPr="00322BB7" w:rsidRDefault="00981182" w:rsidP="008C4F0B">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r>
      <w:tr w:rsidR="00981182" w:rsidRPr="00322BB7" w14:paraId="32310755" w14:textId="77777777" w:rsidTr="00DF0980">
        <w:tc>
          <w:tcPr>
            <w:cnfStyle w:val="001000000000" w:firstRow="0" w:lastRow="0" w:firstColumn="1" w:lastColumn="0" w:oddVBand="0" w:evenVBand="0" w:oddHBand="0" w:evenHBand="0" w:firstRowFirstColumn="0" w:firstRowLastColumn="0" w:lastRowFirstColumn="0" w:lastRowLastColumn="0"/>
            <w:tcW w:w="499" w:type="dxa"/>
            <w:hideMark/>
          </w:tcPr>
          <w:p w14:paraId="7279EC10" w14:textId="77777777" w:rsidR="00981182" w:rsidRPr="00322BB7" w:rsidRDefault="00981182" w:rsidP="008C4F0B">
            <w:pPr>
              <w:rPr>
                <w:rFonts w:eastAsia="Calibri"/>
                <w:lang w:val="en-US" w:eastAsia="en-US"/>
              </w:rPr>
            </w:pPr>
            <w:r w:rsidRPr="00322BB7">
              <w:rPr>
                <w:rFonts w:eastAsia="Calibri"/>
                <w:lang w:val="en-US" w:eastAsia="en-US"/>
              </w:rPr>
              <w:t>5</w:t>
            </w:r>
          </w:p>
        </w:tc>
        <w:tc>
          <w:tcPr>
            <w:tcW w:w="5904" w:type="dxa"/>
            <w:hideMark/>
          </w:tcPr>
          <w:p w14:paraId="4A62240A" w14:textId="77777777" w:rsidR="00981182" w:rsidRPr="00322BB7" w:rsidRDefault="00981182" w:rsidP="008C4F0B">
            <w:pPr>
              <w:cnfStyle w:val="000000000000" w:firstRow="0" w:lastRow="0" w:firstColumn="0" w:lastColumn="0" w:oddVBand="0" w:evenVBand="0" w:oddHBand="0" w:evenHBand="0" w:firstRowFirstColumn="0" w:firstRowLastColumn="0" w:lastRowFirstColumn="0" w:lastRowLastColumn="0"/>
              <w:rPr>
                <w:rFonts w:eastAsia="Calibri"/>
                <w:lang w:eastAsia="en-US"/>
              </w:rPr>
            </w:pPr>
            <w:r w:rsidRPr="00322BB7">
              <w:rPr>
                <w:rFonts w:eastAsia="Calibri"/>
                <w:lang w:eastAsia="en-US"/>
              </w:rPr>
              <w:t xml:space="preserve">Describa el proceso SMON “System Monitor” </w:t>
            </w:r>
          </w:p>
        </w:tc>
        <w:tc>
          <w:tcPr>
            <w:tcW w:w="1287" w:type="dxa"/>
            <w:hideMark/>
          </w:tcPr>
          <w:p w14:paraId="320D61C9" w14:textId="77777777" w:rsidR="00981182" w:rsidRPr="00322BB7" w:rsidRDefault="00981182" w:rsidP="008C4F0B">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r w:rsidRPr="00322BB7">
              <w:rPr>
                <w:rFonts w:eastAsia="Calibri"/>
                <w:b/>
                <w:bCs/>
                <w:lang w:eastAsia="en-US"/>
              </w:rPr>
              <w:t>242</w:t>
            </w:r>
          </w:p>
        </w:tc>
        <w:tc>
          <w:tcPr>
            <w:tcW w:w="1190" w:type="dxa"/>
          </w:tcPr>
          <w:p w14:paraId="466D20CE" w14:textId="77777777" w:rsidR="00981182" w:rsidRPr="00322BB7" w:rsidRDefault="00981182" w:rsidP="008C4F0B">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c>
          <w:tcPr>
            <w:tcW w:w="1190" w:type="dxa"/>
          </w:tcPr>
          <w:p w14:paraId="63904EEF" w14:textId="77777777" w:rsidR="00981182" w:rsidRPr="00322BB7" w:rsidRDefault="00981182" w:rsidP="008C4F0B">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r>
      <w:tr w:rsidR="00981182" w:rsidRPr="00322BB7" w14:paraId="7DAF06AA" w14:textId="77777777" w:rsidTr="00DF0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 w:type="dxa"/>
            <w:hideMark/>
          </w:tcPr>
          <w:p w14:paraId="1DF31FEC" w14:textId="77777777" w:rsidR="00981182" w:rsidRPr="00322BB7" w:rsidRDefault="00981182" w:rsidP="008C4F0B">
            <w:pPr>
              <w:rPr>
                <w:rFonts w:eastAsia="Calibri"/>
                <w:lang w:val="en-US" w:eastAsia="en-US"/>
              </w:rPr>
            </w:pPr>
            <w:r w:rsidRPr="00322BB7">
              <w:rPr>
                <w:rFonts w:eastAsia="Calibri"/>
                <w:lang w:val="en-US" w:eastAsia="en-US"/>
              </w:rPr>
              <w:t>6</w:t>
            </w:r>
          </w:p>
        </w:tc>
        <w:tc>
          <w:tcPr>
            <w:tcW w:w="5904" w:type="dxa"/>
            <w:hideMark/>
          </w:tcPr>
          <w:p w14:paraId="131C649F" w14:textId="77777777" w:rsidR="00981182" w:rsidRPr="00322BB7" w:rsidRDefault="00981182" w:rsidP="008C4F0B">
            <w:pPr>
              <w:cnfStyle w:val="000000100000" w:firstRow="0" w:lastRow="0" w:firstColumn="0" w:lastColumn="0" w:oddVBand="0" w:evenVBand="0" w:oddHBand="1" w:evenHBand="0" w:firstRowFirstColumn="0" w:firstRowLastColumn="0" w:lastRowFirstColumn="0" w:lastRowLastColumn="0"/>
              <w:rPr>
                <w:rFonts w:eastAsia="Calibri"/>
                <w:lang w:eastAsia="en-US"/>
              </w:rPr>
            </w:pPr>
            <w:r w:rsidRPr="00322BB7">
              <w:rPr>
                <w:rFonts w:eastAsia="Calibri"/>
                <w:lang w:eastAsia="en-US"/>
              </w:rPr>
              <w:t>Describa el proceso “Recoverer RECO”.</w:t>
            </w:r>
          </w:p>
        </w:tc>
        <w:tc>
          <w:tcPr>
            <w:tcW w:w="1287" w:type="dxa"/>
            <w:hideMark/>
          </w:tcPr>
          <w:p w14:paraId="434CF0F7" w14:textId="77777777" w:rsidR="00981182" w:rsidRPr="00322BB7" w:rsidRDefault="00981182" w:rsidP="008C4F0B">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r w:rsidRPr="00322BB7">
              <w:rPr>
                <w:rFonts w:eastAsia="Calibri"/>
                <w:b/>
                <w:bCs/>
                <w:lang w:eastAsia="en-US"/>
              </w:rPr>
              <w:t>242</w:t>
            </w:r>
          </w:p>
        </w:tc>
        <w:tc>
          <w:tcPr>
            <w:tcW w:w="1190" w:type="dxa"/>
          </w:tcPr>
          <w:p w14:paraId="79C51F53" w14:textId="77777777" w:rsidR="00981182" w:rsidRPr="00322BB7" w:rsidRDefault="00981182" w:rsidP="008C4F0B">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c>
          <w:tcPr>
            <w:tcW w:w="1190" w:type="dxa"/>
          </w:tcPr>
          <w:p w14:paraId="1A4FAD10" w14:textId="77777777" w:rsidR="00981182" w:rsidRPr="00322BB7" w:rsidRDefault="00981182" w:rsidP="008C4F0B">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r>
      <w:tr w:rsidR="00981182" w:rsidRPr="00322BB7" w14:paraId="4284AA39" w14:textId="77777777" w:rsidTr="00DF0980">
        <w:tc>
          <w:tcPr>
            <w:cnfStyle w:val="001000000000" w:firstRow="0" w:lastRow="0" w:firstColumn="1" w:lastColumn="0" w:oddVBand="0" w:evenVBand="0" w:oddHBand="0" w:evenHBand="0" w:firstRowFirstColumn="0" w:firstRowLastColumn="0" w:lastRowFirstColumn="0" w:lastRowLastColumn="0"/>
            <w:tcW w:w="499" w:type="dxa"/>
            <w:hideMark/>
          </w:tcPr>
          <w:p w14:paraId="3E9FAF61" w14:textId="3D8FFA81" w:rsidR="00981182" w:rsidRPr="00322BB7" w:rsidRDefault="00DF0980" w:rsidP="008C4F0B">
            <w:pPr>
              <w:rPr>
                <w:rFonts w:eastAsia="Calibri"/>
                <w:lang w:val="en-US" w:eastAsia="en-US"/>
              </w:rPr>
            </w:pPr>
            <w:r>
              <w:rPr>
                <w:rFonts w:eastAsia="Calibri"/>
                <w:lang w:val="en-US" w:eastAsia="en-US"/>
              </w:rPr>
              <w:t>7</w:t>
            </w:r>
          </w:p>
        </w:tc>
        <w:tc>
          <w:tcPr>
            <w:tcW w:w="5904" w:type="dxa"/>
            <w:hideMark/>
          </w:tcPr>
          <w:p w14:paraId="0F17ED64" w14:textId="77777777" w:rsidR="00981182" w:rsidRPr="00322BB7" w:rsidRDefault="00981182" w:rsidP="008C4F0B">
            <w:pPr>
              <w:cnfStyle w:val="000000000000" w:firstRow="0" w:lastRow="0" w:firstColumn="0" w:lastColumn="0" w:oddVBand="0" w:evenVBand="0" w:oddHBand="0" w:evenHBand="0" w:firstRowFirstColumn="0" w:firstRowLastColumn="0" w:lastRowFirstColumn="0" w:lastRowLastColumn="0"/>
              <w:rPr>
                <w:rFonts w:eastAsia="Calibri"/>
                <w:lang w:eastAsia="en-US"/>
              </w:rPr>
            </w:pPr>
            <w:r w:rsidRPr="00322BB7">
              <w:rPr>
                <w:rFonts w:eastAsia="Calibri"/>
                <w:lang w:eastAsia="en-US"/>
              </w:rPr>
              <w:t>Elabore un gráfico de la estructura de memoria de Oracle</w:t>
            </w:r>
          </w:p>
        </w:tc>
        <w:tc>
          <w:tcPr>
            <w:tcW w:w="1287" w:type="dxa"/>
            <w:hideMark/>
          </w:tcPr>
          <w:p w14:paraId="23FABDF1" w14:textId="77777777" w:rsidR="00981182" w:rsidRPr="00322BB7" w:rsidRDefault="00981182" w:rsidP="008C4F0B">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r w:rsidRPr="00322BB7">
              <w:rPr>
                <w:rFonts w:eastAsia="Calibri"/>
                <w:b/>
                <w:bCs/>
                <w:lang w:eastAsia="en-US"/>
              </w:rPr>
              <w:t>251</w:t>
            </w:r>
          </w:p>
        </w:tc>
        <w:tc>
          <w:tcPr>
            <w:tcW w:w="1190" w:type="dxa"/>
          </w:tcPr>
          <w:p w14:paraId="65558B42" w14:textId="77777777" w:rsidR="00981182" w:rsidRPr="00322BB7" w:rsidRDefault="00981182" w:rsidP="008C4F0B">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c>
          <w:tcPr>
            <w:tcW w:w="1190" w:type="dxa"/>
          </w:tcPr>
          <w:p w14:paraId="1DCC5279" w14:textId="77777777" w:rsidR="00981182" w:rsidRPr="00322BB7" w:rsidRDefault="00981182" w:rsidP="008C4F0B">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r>
      <w:tr w:rsidR="00981182" w:rsidRPr="00322BB7" w14:paraId="73F43087" w14:textId="77777777" w:rsidTr="00DF0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 w:type="dxa"/>
            <w:hideMark/>
          </w:tcPr>
          <w:p w14:paraId="7683245F" w14:textId="65130202" w:rsidR="00981182" w:rsidRPr="00322BB7" w:rsidRDefault="00DF0980" w:rsidP="008C4F0B">
            <w:pPr>
              <w:rPr>
                <w:rFonts w:eastAsia="Calibri"/>
                <w:lang w:val="en-US" w:eastAsia="en-US"/>
              </w:rPr>
            </w:pPr>
            <w:r>
              <w:rPr>
                <w:rFonts w:eastAsia="Calibri"/>
                <w:lang w:val="en-US" w:eastAsia="en-US"/>
              </w:rPr>
              <w:t>8</w:t>
            </w:r>
          </w:p>
        </w:tc>
        <w:tc>
          <w:tcPr>
            <w:tcW w:w="5904" w:type="dxa"/>
            <w:hideMark/>
          </w:tcPr>
          <w:p w14:paraId="20173E49" w14:textId="77777777" w:rsidR="00981182" w:rsidRPr="00322BB7" w:rsidRDefault="00981182" w:rsidP="008C4F0B">
            <w:pPr>
              <w:cnfStyle w:val="000000100000" w:firstRow="0" w:lastRow="0" w:firstColumn="0" w:lastColumn="0" w:oddVBand="0" w:evenVBand="0" w:oddHBand="1" w:evenHBand="0" w:firstRowFirstColumn="0" w:firstRowLastColumn="0" w:lastRowFirstColumn="0" w:lastRowLastColumn="0"/>
              <w:rPr>
                <w:rFonts w:eastAsia="Calibri"/>
                <w:lang w:eastAsia="en-US"/>
              </w:rPr>
            </w:pPr>
            <w:r w:rsidRPr="00322BB7">
              <w:rPr>
                <w:rFonts w:eastAsia="Calibri"/>
                <w:lang w:eastAsia="en-US"/>
              </w:rPr>
              <w:t>Describa el proceso CKPT “check point”.</w:t>
            </w:r>
          </w:p>
        </w:tc>
        <w:tc>
          <w:tcPr>
            <w:tcW w:w="1287" w:type="dxa"/>
            <w:hideMark/>
          </w:tcPr>
          <w:p w14:paraId="36BD2E0B" w14:textId="77777777" w:rsidR="00981182" w:rsidRPr="00322BB7" w:rsidRDefault="00981182" w:rsidP="008C4F0B">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r w:rsidRPr="00322BB7">
              <w:rPr>
                <w:rFonts w:eastAsia="Calibri"/>
                <w:b/>
                <w:bCs/>
                <w:lang w:eastAsia="en-US"/>
              </w:rPr>
              <w:t>242</w:t>
            </w:r>
          </w:p>
        </w:tc>
        <w:tc>
          <w:tcPr>
            <w:tcW w:w="1190" w:type="dxa"/>
          </w:tcPr>
          <w:p w14:paraId="129C2654" w14:textId="77777777" w:rsidR="00981182" w:rsidRPr="00322BB7" w:rsidRDefault="00981182" w:rsidP="008C4F0B">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c>
          <w:tcPr>
            <w:tcW w:w="1190" w:type="dxa"/>
          </w:tcPr>
          <w:p w14:paraId="0B771F30" w14:textId="77777777" w:rsidR="00981182" w:rsidRPr="00322BB7" w:rsidRDefault="00981182" w:rsidP="008C4F0B">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r>
      <w:tr w:rsidR="00981182" w:rsidRPr="00322BB7" w14:paraId="67EA876E" w14:textId="77777777" w:rsidTr="00DF0980">
        <w:tc>
          <w:tcPr>
            <w:cnfStyle w:val="001000000000" w:firstRow="0" w:lastRow="0" w:firstColumn="1" w:lastColumn="0" w:oddVBand="0" w:evenVBand="0" w:oddHBand="0" w:evenHBand="0" w:firstRowFirstColumn="0" w:firstRowLastColumn="0" w:lastRowFirstColumn="0" w:lastRowLastColumn="0"/>
            <w:tcW w:w="499" w:type="dxa"/>
            <w:hideMark/>
          </w:tcPr>
          <w:p w14:paraId="79F69ECE" w14:textId="47A5CD4F" w:rsidR="00981182" w:rsidRPr="00322BB7" w:rsidRDefault="00DF0980" w:rsidP="008C4F0B">
            <w:pPr>
              <w:rPr>
                <w:rFonts w:eastAsia="Calibri"/>
                <w:lang w:val="en-US" w:eastAsia="en-US"/>
              </w:rPr>
            </w:pPr>
            <w:r>
              <w:rPr>
                <w:rFonts w:eastAsia="Calibri"/>
                <w:lang w:val="en-US" w:eastAsia="en-US"/>
              </w:rPr>
              <w:t>9</w:t>
            </w:r>
          </w:p>
        </w:tc>
        <w:tc>
          <w:tcPr>
            <w:tcW w:w="5904" w:type="dxa"/>
            <w:hideMark/>
          </w:tcPr>
          <w:p w14:paraId="0537371B" w14:textId="77777777" w:rsidR="00981182" w:rsidRPr="00322BB7" w:rsidRDefault="00981182" w:rsidP="008C4F0B">
            <w:pPr>
              <w:cnfStyle w:val="000000000000" w:firstRow="0" w:lastRow="0" w:firstColumn="0" w:lastColumn="0" w:oddVBand="0" w:evenVBand="0" w:oddHBand="0" w:evenHBand="0" w:firstRowFirstColumn="0" w:firstRowLastColumn="0" w:lastRowFirstColumn="0" w:lastRowLastColumn="0"/>
              <w:rPr>
                <w:rFonts w:eastAsia="Calibri"/>
                <w:lang w:eastAsia="en-US"/>
              </w:rPr>
            </w:pPr>
            <w:r w:rsidRPr="00322BB7">
              <w:rPr>
                <w:rFonts w:eastAsia="Calibri"/>
                <w:lang w:eastAsia="en-US"/>
              </w:rPr>
              <w:t>Describa qué es el “Program Global Area”</w:t>
            </w:r>
          </w:p>
        </w:tc>
        <w:tc>
          <w:tcPr>
            <w:tcW w:w="1287" w:type="dxa"/>
            <w:hideMark/>
          </w:tcPr>
          <w:p w14:paraId="3249BA6F" w14:textId="77777777" w:rsidR="00981182" w:rsidRPr="00322BB7" w:rsidRDefault="00981182" w:rsidP="008C4F0B">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r>
              <w:rPr>
                <w:rFonts w:eastAsia="Calibri"/>
                <w:b/>
                <w:bCs/>
                <w:lang w:eastAsia="en-US"/>
              </w:rPr>
              <w:t>250</w:t>
            </w:r>
          </w:p>
        </w:tc>
        <w:tc>
          <w:tcPr>
            <w:tcW w:w="1190" w:type="dxa"/>
          </w:tcPr>
          <w:p w14:paraId="518213EF" w14:textId="77777777" w:rsidR="00981182" w:rsidRPr="00322BB7" w:rsidRDefault="00981182" w:rsidP="008C4F0B">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c>
          <w:tcPr>
            <w:tcW w:w="1190" w:type="dxa"/>
          </w:tcPr>
          <w:p w14:paraId="064388FA" w14:textId="77777777" w:rsidR="00981182" w:rsidRPr="00322BB7" w:rsidRDefault="00981182" w:rsidP="008C4F0B">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r>
      <w:tr w:rsidR="00DF0980" w:rsidRPr="00322BB7" w14:paraId="43543B45" w14:textId="77777777" w:rsidTr="00DF0980">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499" w:type="dxa"/>
            <w:hideMark/>
          </w:tcPr>
          <w:p w14:paraId="2B5A7209" w14:textId="625ADEDF" w:rsidR="00DF0980" w:rsidRPr="00322BB7" w:rsidRDefault="00DF0980" w:rsidP="00DF0980">
            <w:pPr>
              <w:rPr>
                <w:rFonts w:eastAsia="Calibri"/>
                <w:lang w:val="en-US" w:eastAsia="en-US"/>
              </w:rPr>
            </w:pPr>
            <w:r w:rsidRPr="00322BB7">
              <w:rPr>
                <w:rFonts w:eastAsia="Calibri"/>
                <w:lang w:val="en-US" w:eastAsia="en-US"/>
              </w:rPr>
              <w:t>10</w:t>
            </w:r>
          </w:p>
        </w:tc>
        <w:tc>
          <w:tcPr>
            <w:tcW w:w="5904" w:type="dxa"/>
            <w:hideMark/>
          </w:tcPr>
          <w:p w14:paraId="47D58C66" w14:textId="77777777" w:rsidR="00DF0980" w:rsidRPr="00322BB7" w:rsidRDefault="00DF0980" w:rsidP="00DF0980">
            <w:pPr>
              <w:cnfStyle w:val="000000100000" w:firstRow="0" w:lastRow="0" w:firstColumn="0" w:lastColumn="0" w:oddVBand="0" w:evenVBand="0" w:oddHBand="1" w:evenHBand="0" w:firstRowFirstColumn="0" w:firstRowLastColumn="0" w:lastRowFirstColumn="0" w:lastRowLastColumn="0"/>
              <w:rPr>
                <w:rFonts w:eastAsia="Calibri"/>
                <w:lang w:eastAsia="en-US"/>
              </w:rPr>
            </w:pPr>
            <w:r w:rsidRPr="00322BB7">
              <w:rPr>
                <w:rFonts w:eastAsia="Calibri"/>
                <w:lang w:eastAsia="en-US"/>
              </w:rPr>
              <w:t>Describa el proceso de apagado de la base en modo: normal, transaccional, inmediato, y por aborto.</w:t>
            </w:r>
          </w:p>
        </w:tc>
        <w:tc>
          <w:tcPr>
            <w:tcW w:w="1287" w:type="dxa"/>
            <w:hideMark/>
          </w:tcPr>
          <w:p w14:paraId="667809AE"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r>
              <w:rPr>
                <w:rFonts w:eastAsia="Calibri"/>
                <w:b/>
                <w:bCs/>
                <w:lang w:eastAsia="en-US"/>
              </w:rPr>
              <w:t>135-</w:t>
            </w:r>
            <w:r w:rsidRPr="00322BB7">
              <w:rPr>
                <w:rFonts w:eastAsia="Calibri"/>
                <w:b/>
                <w:bCs/>
                <w:lang w:eastAsia="en-US"/>
              </w:rPr>
              <w:t>136</w:t>
            </w:r>
          </w:p>
        </w:tc>
        <w:tc>
          <w:tcPr>
            <w:tcW w:w="1190" w:type="dxa"/>
          </w:tcPr>
          <w:p w14:paraId="2618563E"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c>
          <w:tcPr>
            <w:tcW w:w="1190" w:type="dxa"/>
          </w:tcPr>
          <w:p w14:paraId="0EB14FEF"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r>
      <w:tr w:rsidR="00DF0980" w:rsidRPr="00322BB7" w14:paraId="2C8E30D8" w14:textId="77777777" w:rsidTr="00DF0980">
        <w:tc>
          <w:tcPr>
            <w:cnfStyle w:val="001000000000" w:firstRow="0" w:lastRow="0" w:firstColumn="1" w:lastColumn="0" w:oddVBand="0" w:evenVBand="0" w:oddHBand="0" w:evenHBand="0" w:firstRowFirstColumn="0" w:firstRowLastColumn="0" w:lastRowFirstColumn="0" w:lastRowLastColumn="0"/>
            <w:tcW w:w="499" w:type="dxa"/>
            <w:hideMark/>
          </w:tcPr>
          <w:p w14:paraId="1172AFCB" w14:textId="4B88F0E6" w:rsidR="00DF0980" w:rsidRPr="00322BB7" w:rsidRDefault="00DF0980" w:rsidP="00DF0980">
            <w:pPr>
              <w:rPr>
                <w:rFonts w:eastAsia="Calibri"/>
                <w:lang w:val="en-US" w:eastAsia="en-US"/>
              </w:rPr>
            </w:pPr>
            <w:r w:rsidRPr="00322BB7">
              <w:rPr>
                <w:rFonts w:eastAsia="Calibri"/>
                <w:lang w:val="en-US" w:eastAsia="en-US"/>
              </w:rPr>
              <w:t>11</w:t>
            </w:r>
          </w:p>
        </w:tc>
        <w:tc>
          <w:tcPr>
            <w:tcW w:w="5904" w:type="dxa"/>
            <w:hideMark/>
          </w:tcPr>
          <w:p w14:paraId="77CEBD88" w14:textId="77777777" w:rsidR="00DF0980" w:rsidRPr="00322BB7" w:rsidRDefault="00DF0980" w:rsidP="00DF0980">
            <w:pPr>
              <w:cnfStyle w:val="000000000000" w:firstRow="0" w:lastRow="0" w:firstColumn="0" w:lastColumn="0" w:oddVBand="0" w:evenVBand="0" w:oddHBand="0" w:evenHBand="0" w:firstRowFirstColumn="0" w:firstRowLastColumn="0" w:lastRowFirstColumn="0" w:lastRowLastColumn="0"/>
              <w:rPr>
                <w:rFonts w:eastAsia="Calibri"/>
                <w:lang w:eastAsia="en-US"/>
              </w:rPr>
            </w:pPr>
            <w:r w:rsidRPr="00322BB7">
              <w:rPr>
                <w:rFonts w:eastAsia="Calibri"/>
                <w:lang w:eastAsia="en-US"/>
              </w:rPr>
              <w:t>Elabore un gráfico de modos de apagado de una base, incluyendo los modos: normal, transaccional, inmediato, y por aborto, fig 13.2</w:t>
            </w:r>
          </w:p>
        </w:tc>
        <w:tc>
          <w:tcPr>
            <w:tcW w:w="1287" w:type="dxa"/>
          </w:tcPr>
          <w:p w14:paraId="514A12DA"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c>
          <w:tcPr>
            <w:tcW w:w="1190" w:type="dxa"/>
            <w:hideMark/>
          </w:tcPr>
          <w:p w14:paraId="21C20632"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r w:rsidRPr="00322BB7">
              <w:rPr>
                <w:rFonts w:eastAsia="Calibri"/>
                <w:b/>
                <w:bCs/>
                <w:lang w:eastAsia="en-US"/>
              </w:rPr>
              <w:t>291</w:t>
            </w:r>
          </w:p>
        </w:tc>
        <w:tc>
          <w:tcPr>
            <w:tcW w:w="1190" w:type="dxa"/>
          </w:tcPr>
          <w:p w14:paraId="2B746D34"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r>
      <w:tr w:rsidR="00DF0980" w:rsidRPr="00322BB7" w14:paraId="7C14E4F0" w14:textId="77777777" w:rsidTr="00DF0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 w:type="dxa"/>
            <w:hideMark/>
          </w:tcPr>
          <w:p w14:paraId="65F496D9" w14:textId="7B3FF7C1" w:rsidR="00DF0980" w:rsidRPr="00322BB7" w:rsidRDefault="00DF0980" w:rsidP="00DF0980">
            <w:pPr>
              <w:rPr>
                <w:rFonts w:eastAsia="Calibri"/>
                <w:lang w:val="en-US" w:eastAsia="en-US"/>
              </w:rPr>
            </w:pPr>
            <w:r w:rsidRPr="00322BB7">
              <w:rPr>
                <w:rFonts w:eastAsia="Calibri"/>
                <w:lang w:val="en-US" w:eastAsia="en-US"/>
              </w:rPr>
              <w:t>12</w:t>
            </w:r>
          </w:p>
        </w:tc>
        <w:tc>
          <w:tcPr>
            <w:tcW w:w="5904" w:type="dxa"/>
            <w:hideMark/>
          </w:tcPr>
          <w:p w14:paraId="734BEE80" w14:textId="77777777" w:rsidR="00DF0980" w:rsidRPr="00322BB7" w:rsidRDefault="00DF0980" w:rsidP="00DF0980">
            <w:pPr>
              <w:cnfStyle w:val="000000100000" w:firstRow="0" w:lastRow="0" w:firstColumn="0" w:lastColumn="0" w:oddVBand="0" w:evenVBand="0" w:oddHBand="1" w:evenHBand="0" w:firstRowFirstColumn="0" w:firstRowLastColumn="0" w:lastRowFirstColumn="0" w:lastRowLastColumn="0"/>
              <w:rPr>
                <w:rFonts w:eastAsia="Calibri"/>
                <w:lang w:eastAsia="en-US"/>
              </w:rPr>
            </w:pPr>
            <w:r w:rsidRPr="00322BB7">
              <w:rPr>
                <w:rFonts w:eastAsia="Calibri"/>
                <w:lang w:eastAsia="en-US"/>
              </w:rPr>
              <w:t xml:space="preserve">Describa qué es Database Buffer Cache </w:t>
            </w:r>
          </w:p>
        </w:tc>
        <w:tc>
          <w:tcPr>
            <w:tcW w:w="1287" w:type="dxa"/>
          </w:tcPr>
          <w:p w14:paraId="4309A560"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c>
          <w:tcPr>
            <w:tcW w:w="1190" w:type="dxa"/>
            <w:hideMark/>
          </w:tcPr>
          <w:p w14:paraId="641A3DE6"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r w:rsidRPr="00322BB7">
              <w:rPr>
                <w:rFonts w:eastAsia="Calibri"/>
                <w:b/>
                <w:bCs/>
                <w:lang w:eastAsia="en-US"/>
              </w:rPr>
              <w:t>31</w:t>
            </w:r>
            <w:r>
              <w:rPr>
                <w:rFonts w:eastAsia="Calibri"/>
                <w:b/>
                <w:bCs/>
                <w:lang w:eastAsia="en-US"/>
              </w:rPr>
              <w:t>4</w:t>
            </w:r>
          </w:p>
        </w:tc>
        <w:tc>
          <w:tcPr>
            <w:tcW w:w="1190" w:type="dxa"/>
          </w:tcPr>
          <w:p w14:paraId="5DC57B37"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r>
      <w:tr w:rsidR="00DF0980" w:rsidRPr="00322BB7" w14:paraId="1514D0D9" w14:textId="77777777" w:rsidTr="00DF0980">
        <w:tc>
          <w:tcPr>
            <w:cnfStyle w:val="001000000000" w:firstRow="0" w:lastRow="0" w:firstColumn="1" w:lastColumn="0" w:oddVBand="0" w:evenVBand="0" w:oddHBand="0" w:evenHBand="0" w:firstRowFirstColumn="0" w:firstRowLastColumn="0" w:lastRowFirstColumn="0" w:lastRowLastColumn="0"/>
            <w:tcW w:w="499" w:type="dxa"/>
            <w:hideMark/>
          </w:tcPr>
          <w:p w14:paraId="489FC3F9" w14:textId="7851B2CB" w:rsidR="00DF0980" w:rsidRPr="00322BB7" w:rsidRDefault="00DF0980" w:rsidP="00DF0980">
            <w:pPr>
              <w:rPr>
                <w:rFonts w:eastAsia="Calibri"/>
                <w:lang w:val="en-US" w:eastAsia="en-US"/>
              </w:rPr>
            </w:pPr>
            <w:r w:rsidRPr="00322BB7">
              <w:rPr>
                <w:rFonts w:eastAsia="Calibri"/>
                <w:lang w:val="en-US" w:eastAsia="en-US"/>
              </w:rPr>
              <w:t>13</w:t>
            </w:r>
          </w:p>
        </w:tc>
        <w:tc>
          <w:tcPr>
            <w:tcW w:w="5904" w:type="dxa"/>
            <w:hideMark/>
          </w:tcPr>
          <w:p w14:paraId="342DF9CE" w14:textId="77777777" w:rsidR="00DF0980" w:rsidRPr="00322BB7" w:rsidRDefault="00DF0980" w:rsidP="00DF0980">
            <w:pPr>
              <w:cnfStyle w:val="000000000000" w:firstRow="0" w:lastRow="0" w:firstColumn="0" w:lastColumn="0" w:oddVBand="0" w:evenVBand="0" w:oddHBand="0" w:evenHBand="0" w:firstRowFirstColumn="0" w:firstRowLastColumn="0" w:lastRowFirstColumn="0" w:lastRowLastColumn="0"/>
              <w:rPr>
                <w:rFonts w:eastAsia="Calibri"/>
                <w:lang w:eastAsia="en-US"/>
              </w:rPr>
            </w:pPr>
            <w:r w:rsidRPr="00322BB7">
              <w:rPr>
                <w:rFonts w:eastAsia="Calibri"/>
                <w:lang w:eastAsia="en-US"/>
              </w:rPr>
              <w:t>Describa qué es la “Shared Pool Area”.</w:t>
            </w:r>
          </w:p>
        </w:tc>
        <w:tc>
          <w:tcPr>
            <w:tcW w:w="1287" w:type="dxa"/>
          </w:tcPr>
          <w:p w14:paraId="62D51F36"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c>
          <w:tcPr>
            <w:tcW w:w="1190" w:type="dxa"/>
            <w:hideMark/>
          </w:tcPr>
          <w:p w14:paraId="251B507B"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r w:rsidRPr="00322BB7">
              <w:rPr>
                <w:rFonts w:eastAsia="Calibri"/>
                <w:b/>
                <w:bCs/>
                <w:lang w:eastAsia="en-US"/>
              </w:rPr>
              <w:t>32</w:t>
            </w:r>
            <w:r>
              <w:rPr>
                <w:rFonts w:eastAsia="Calibri"/>
                <w:b/>
                <w:bCs/>
                <w:lang w:eastAsia="en-US"/>
              </w:rPr>
              <w:t>0,321</w:t>
            </w:r>
          </w:p>
        </w:tc>
        <w:tc>
          <w:tcPr>
            <w:tcW w:w="1190" w:type="dxa"/>
          </w:tcPr>
          <w:p w14:paraId="23EB4DCF"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r>
      <w:tr w:rsidR="00DF0980" w:rsidRPr="00322BB7" w14:paraId="37CE3265" w14:textId="77777777" w:rsidTr="00DF0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 w:type="dxa"/>
            <w:hideMark/>
          </w:tcPr>
          <w:p w14:paraId="5A9CD5B8" w14:textId="00541507" w:rsidR="00DF0980" w:rsidRPr="00322BB7" w:rsidRDefault="00DF0980" w:rsidP="00DF0980">
            <w:pPr>
              <w:rPr>
                <w:rFonts w:eastAsia="Calibri"/>
                <w:lang w:val="en-US" w:eastAsia="en-US"/>
              </w:rPr>
            </w:pPr>
            <w:r w:rsidRPr="00322BB7">
              <w:rPr>
                <w:rFonts w:eastAsia="Calibri"/>
                <w:lang w:eastAsia="en-US"/>
              </w:rPr>
              <w:t>14</w:t>
            </w:r>
          </w:p>
        </w:tc>
        <w:tc>
          <w:tcPr>
            <w:tcW w:w="5904" w:type="dxa"/>
            <w:hideMark/>
          </w:tcPr>
          <w:p w14:paraId="4DBFD939" w14:textId="77777777" w:rsidR="00DF0980" w:rsidRPr="00322BB7" w:rsidRDefault="00DF0980" w:rsidP="00DF0980">
            <w:pPr>
              <w:cnfStyle w:val="000000100000" w:firstRow="0" w:lastRow="0" w:firstColumn="0" w:lastColumn="0" w:oddVBand="0" w:evenVBand="0" w:oddHBand="1" w:evenHBand="0" w:firstRowFirstColumn="0" w:firstRowLastColumn="0" w:lastRowFirstColumn="0" w:lastRowLastColumn="0"/>
              <w:rPr>
                <w:rFonts w:eastAsia="Calibri"/>
                <w:lang w:eastAsia="en-US"/>
              </w:rPr>
            </w:pPr>
            <w:r w:rsidRPr="00322BB7">
              <w:rPr>
                <w:rFonts w:eastAsia="Calibri"/>
                <w:lang w:eastAsia="en-US"/>
              </w:rPr>
              <w:t>Describa qué es la “Redo Log buffer”.</w:t>
            </w:r>
          </w:p>
        </w:tc>
        <w:tc>
          <w:tcPr>
            <w:tcW w:w="1287" w:type="dxa"/>
          </w:tcPr>
          <w:p w14:paraId="53FD3054"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c>
          <w:tcPr>
            <w:tcW w:w="1190" w:type="dxa"/>
            <w:hideMark/>
          </w:tcPr>
          <w:p w14:paraId="3333F170"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r w:rsidRPr="00322BB7">
              <w:rPr>
                <w:rFonts w:eastAsia="Calibri"/>
                <w:b/>
                <w:bCs/>
                <w:lang w:eastAsia="en-US"/>
              </w:rPr>
              <w:t>319</w:t>
            </w:r>
          </w:p>
        </w:tc>
        <w:tc>
          <w:tcPr>
            <w:tcW w:w="1190" w:type="dxa"/>
          </w:tcPr>
          <w:p w14:paraId="6AC2373E"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r>
      <w:tr w:rsidR="00DF0980" w:rsidRPr="00322BB7" w14:paraId="0FECE987" w14:textId="77777777" w:rsidTr="00DF0980">
        <w:tc>
          <w:tcPr>
            <w:cnfStyle w:val="001000000000" w:firstRow="0" w:lastRow="0" w:firstColumn="1" w:lastColumn="0" w:oddVBand="0" w:evenVBand="0" w:oddHBand="0" w:evenHBand="0" w:firstRowFirstColumn="0" w:firstRowLastColumn="0" w:lastRowFirstColumn="0" w:lastRowLastColumn="0"/>
            <w:tcW w:w="499" w:type="dxa"/>
            <w:hideMark/>
          </w:tcPr>
          <w:p w14:paraId="7C70239B" w14:textId="7B5F3F7C" w:rsidR="00DF0980" w:rsidRPr="00322BB7" w:rsidRDefault="00DF0980" w:rsidP="00DF0980">
            <w:pPr>
              <w:rPr>
                <w:rFonts w:eastAsia="Calibri"/>
                <w:lang w:eastAsia="en-US"/>
              </w:rPr>
            </w:pPr>
            <w:r w:rsidRPr="00322BB7">
              <w:rPr>
                <w:rFonts w:eastAsia="Calibri"/>
                <w:lang w:eastAsia="en-US"/>
              </w:rPr>
              <w:t>15</w:t>
            </w:r>
          </w:p>
        </w:tc>
        <w:tc>
          <w:tcPr>
            <w:tcW w:w="5904" w:type="dxa"/>
            <w:hideMark/>
          </w:tcPr>
          <w:p w14:paraId="7512E61E" w14:textId="77777777" w:rsidR="00DF0980" w:rsidRPr="00322BB7" w:rsidRDefault="00DF0980" w:rsidP="00DF0980">
            <w:pPr>
              <w:cnfStyle w:val="000000000000" w:firstRow="0" w:lastRow="0" w:firstColumn="0" w:lastColumn="0" w:oddVBand="0" w:evenVBand="0" w:oddHBand="0" w:evenHBand="0" w:firstRowFirstColumn="0" w:firstRowLastColumn="0" w:lastRowFirstColumn="0" w:lastRowLastColumn="0"/>
              <w:rPr>
                <w:rFonts w:eastAsia="Calibri"/>
                <w:lang w:eastAsia="en-US"/>
              </w:rPr>
            </w:pPr>
            <w:r w:rsidRPr="00322BB7">
              <w:rPr>
                <w:rFonts w:eastAsia="Calibri"/>
                <w:lang w:eastAsia="en-US"/>
              </w:rPr>
              <w:t>Elabore un gráfico de una instancia de la base de datos, fig 13_1</w:t>
            </w:r>
          </w:p>
        </w:tc>
        <w:tc>
          <w:tcPr>
            <w:tcW w:w="1287" w:type="dxa"/>
          </w:tcPr>
          <w:p w14:paraId="711313FE"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c>
          <w:tcPr>
            <w:tcW w:w="1190" w:type="dxa"/>
            <w:hideMark/>
          </w:tcPr>
          <w:p w14:paraId="03F2E44C"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r w:rsidRPr="00322BB7">
              <w:rPr>
                <w:rFonts w:eastAsia="Calibri"/>
                <w:b/>
                <w:bCs/>
                <w:lang w:eastAsia="en-US"/>
              </w:rPr>
              <w:t>284</w:t>
            </w:r>
          </w:p>
        </w:tc>
        <w:tc>
          <w:tcPr>
            <w:tcW w:w="1190" w:type="dxa"/>
          </w:tcPr>
          <w:p w14:paraId="182CF62D"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r>
      <w:tr w:rsidR="00DF0980" w:rsidRPr="00322BB7" w14:paraId="283B38E8" w14:textId="77777777" w:rsidTr="00DF0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 w:type="dxa"/>
            <w:hideMark/>
          </w:tcPr>
          <w:p w14:paraId="0EC796F8" w14:textId="55694776" w:rsidR="00DF0980" w:rsidRPr="00322BB7" w:rsidRDefault="00DF0980" w:rsidP="00DF0980">
            <w:pPr>
              <w:rPr>
                <w:rFonts w:eastAsia="Calibri"/>
                <w:lang w:eastAsia="en-US"/>
              </w:rPr>
            </w:pPr>
            <w:r w:rsidRPr="00322BB7">
              <w:rPr>
                <w:rFonts w:eastAsia="Calibri"/>
                <w:lang w:eastAsia="en-US"/>
              </w:rPr>
              <w:t>16</w:t>
            </w:r>
          </w:p>
        </w:tc>
        <w:tc>
          <w:tcPr>
            <w:tcW w:w="5904" w:type="dxa"/>
            <w:hideMark/>
          </w:tcPr>
          <w:p w14:paraId="19F7610B" w14:textId="77777777" w:rsidR="00DF0980" w:rsidRPr="00322BB7" w:rsidRDefault="00DF0980" w:rsidP="00DF0980">
            <w:pPr>
              <w:cnfStyle w:val="000000100000" w:firstRow="0" w:lastRow="0" w:firstColumn="0" w:lastColumn="0" w:oddVBand="0" w:evenVBand="0" w:oddHBand="1" w:evenHBand="0" w:firstRowFirstColumn="0" w:firstRowLastColumn="0" w:lastRowFirstColumn="0" w:lastRowLastColumn="0"/>
              <w:rPr>
                <w:rFonts w:eastAsia="Calibri"/>
                <w:lang w:eastAsia="en-US"/>
              </w:rPr>
            </w:pPr>
            <w:r w:rsidRPr="00322BB7">
              <w:rPr>
                <w:rFonts w:eastAsia="Calibri"/>
                <w:lang w:eastAsia="en-US"/>
              </w:rPr>
              <w:t>Elabore una gráfica de la secuencia de encendido de una instancia y una base de datos, fig 13_3</w:t>
            </w:r>
          </w:p>
        </w:tc>
        <w:tc>
          <w:tcPr>
            <w:tcW w:w="1287" w:type="dxa"/>
          </w:tcPr>
          <w:p w14:paraId="42529845"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c>
          <w:tcPr>
            <w:tcW w:w="1190" w:type="dxa"/>
            <w:hideMark/>
          </w:tcPr>
          <w:p w14:paraId="75A86E86"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r w:rsidRPr="00322BB7">
              <w:rPr>
                <w:rFonts w:eastAsia="Calibri"/>
                <w:b/>
                <w:bCs/>
                <w:lang w:eastAsia="en-US"/>
              </w:rPr>
              <w:t>287</w:t>
            </w:r>
          </w:p>
        </w:tc>
        <w:tc>
          <w:tcPr>
            <w:tcW w:w="1190" w:type="dxa"/>
          </w:tcPr>
          <w:p w14:paraId="59A4F441"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r>
      <w:tr w:rsidR="00DF0980" w:rsidRPr="00322BB7" w14:paraId="72DD8DD4" w14:textId="77777777" w:rsidTr="00DF0980">
        <w:tc>
          <w:tcPr>
            <w:cnfStyle w:val="001000000000" w:firstRow="0" w:lastRow="0" w:firstColumn="1" w:lastColumn="0" w:oddVBand="0" w:evenVBand="0" w:oddHBand="0" w:evenHBand="0" w:firstRowFirstColumn="0" w:firstRowLastColumn="0" w:lastRowFirstColumn="0" w:lastRowLastColumn="0"/>
            <w:tcW w:w="499" w:type="dxa"/>
            <w:hideMark/>
          </w:tcPr>
          <w:p w14:paraId="0302E737" w14:textId="429F549A" w:rsidR="00DF0980" w:rsidRPr="00322BB7" w:rsidRDefault="00DF0980" w:rsidP="00DF0980">
            <w:pPr>
              <w:rPr>
                <w:rFonts w:eastAsia="Calibri"/>
                <w:lang w:eastAsia="en-US"/>
              </w:rPr>
            </w:pPr>
            <w:r w:rsidRPr="00322BB7">
              <w:rPr>
                <w:rFonts w:eastAsia="Calibri"/>
                <w:lang w:eastAsia="en-US"/>
              </w:rPr>
              <w:t>17</w:t>
            </w:r>
          </w:p>
        </w:tc>
        <w:tc>
          <w:tcPr>
            <w:tcW w:w="5904" w:type="dxa"/>
            <w:hideMark/>
          </w:tcPr>
          <w:p w14:paraId="216CCEAC" w14:textId="77777777" w:rsidR="00DF0980" w:rsidRPr="00322BB7" w:rsidRDefault="00DF0980" w:rsidP="00DF0980">
            <w:pPr>
              <w:cnfStyle w:val="000000000000" w:firstRow="0" w:lastRow="0" w:firstColumn="0" w:lastColumn="0" w:oddVBand="0" w:evenVBand="0" w:oddHBand="0" w:evenHBand="0" w:firstRowFirstColumn="0" w:firstRowLastColumn="0" w:lastRowFirstColumn="0" w:lastRowLastColumn="0"/>
              <w:rPr>
                <w:rFonts w:eastAsia="Calibri"/>
                <w:lang w:eastAsia="en-US"/>
              </w:rPr>
            </w:pPr>
            <w:r w:rsidRPr="00322BB7">
              <w:rPr>
                <w:rFonts w:eastAsia="Calibri"/>
                <w:lang w:eastAsia="en-US"/>
              </w:rPr>
              <w:t>Elabore una gráfica de las etapas de procesamiento del SQL fig 3-1.</w:t>
            </w:r>
          </w:p>
        </w:tc>
        <w:tc>
          <w:tcPr>
            <w:tcW w:w="1287" w:type="dxa"/>
          </w:tcPr>
          <w:p w14:paraId="66415DF9"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c>
          <w:tcPr>
            <w:tcW w:w="1190" w:type="dxa"/>
          </w:tcPr>
          <w:p w14:paraId="74BF00DB"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c>
          <w:tcPr>
            <w:tcW w:w="1190" w:type="dxa"/>
            <w:hideMark/>
          </w:tcPr>
          <w:p w14:paraId="5E90C4DF"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r>
              <w:rPr>
                <w:rFonts w:eastAsia="Calibri"/>
                <w:b/>
                <w:bCs/>
                <w:lang w:eastAsia="en-US"/>
              </w:rPr>
              <w:t>52</w:t>
            </w:r>
          </w:p>
        </w:tc>
      </w:tr>
      <w:tr w:rsidR="00DF0980" w:rsidRPr="00322BB7" w14:paraId="02DACF86" w14:textId="77777777" w:rsidTr="00DF0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 w:type="dxa"/>
            <w:hideMark/>
          </w:tcPr>
          <w:p w14:paraId="3896F0A8" w14:textId="69D90E4D" w:rsidR="00DF0980" w:rsidRPr="00322BB7" w:rsidRDefault="00DF0980" w:rsidP="00DF0980">
            <w:pPr>
              <w:rPr>
                <w:rFonts w:eastAsia="Calibri"/>
                <w:lang w:eastAsia="en-US"/>
              </w:rPr>
            </w:pPr>
            <w:r w:rsidRPr="00322BB7">
              <w:rPr>
                <w:rFonts w:eastAsia="Calibri"/>
                <w:lang w:eastAsia="en-US"/>
              </w:rPr>
              <w:t>18</w:t>
            </w:r>
          </w:p>
        </w:tc>
        <w:tc>
          <w:tcPr>
            <w:tcW w:w="5904" w:type="dxa"/>
            <w:hideMark/>
          </w:tcPr>
          <w:p w14:paraId="119B3394" w14:textId="77777777" w:rsidR="00DF0980" w:rsidRPr="00322BB7" w:rsidRDefault="00DF0980" w:rsidP="00DF0980">
            <w:pPr>
              <w:cnfStyle w:val="000000100000" w:firstRow="0" w:lastRow="0" w:firstColumn="0" w:lastColumn="0" w:oddVBand="0" w:evenVBand="0" w:oddHBand="1" w:evenHBand="0" w:firstRowFirstColumn="0" w:firstRowLastColumn="0" w:lastRowFirstColumn="0" w:lastRowLastColumn="0"/>
              <w:rPr>
                <w:rFonts w:eastAsia="Calibri"/>
                <w:lang w:eastAsia="en-US"/>
              </w:rPr>
            </w:pPr>
            <w:r w:rsidRPr="00322BB7">
              <w:rPr>
                <w:rFonts w:eastAsia="Calibri"/>
                <w:lang w:eastAsia="en-US"/>
              </w:rPr>
              <w:t>Qué diferencia existe entre “Hard Parse” y “Soft Parse”</w:t>
            </w:r>
          </w:p>
        </w:tc>
        <w:tc>
          <w:tcPr>
            <w:tcW w:w="1287" w:type="dxa"/>
          </w:tcPr>
          <w:p w14:paraId="0A166061"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c>
          <w:tcPr>
            <w:tcW w:w="1190" w:type="dxa"/>
          </w:tcPr>
          <w:p w14:paraId="177C11C7"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c>
          <w:tcPr>
            <w:tcW w:w="1190" w:type="dxa"/>
            <w:hideMark/>
          </w:tcPr>
          <w:p w14:paraId="0DC2BD0A"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r>
              <w:rPr>
                <w:rFonts w:eastAsia="Calibri"/>
                <w:b/>
                <w:bCs/>
                <w:lang w:eastAsia="en-US"/>
              </w:rPr>
              <w:t>54</w:t>
            </w:r>
          </w:p>
        </w:tc>
      </w:tr>
      <w:tr w:rsidR="00DF0980" w:rsidRPr="00322BB7" w14:paraId="1F811B06" w14:textId="77777777" w:rsidTr="00DF0980">
        <w:tc>
          <w:tcPr>
            <w:cnfStyle w:val="001000000000" w:firstRow="0" w:lastRow="0" w:firstColumn="1" w:lastColumn="0" w:oddVBand="0" w:evenVBand="0" w:oddHBand="0" w:evenHBand="0" w:firstRowFirstColumn="0" w:firstRowLastColumn="0" w:lastRowFirstColumn="0" w:lastRowLastColumn="0"/>
            <w:tcW w:w="499" w:type="dxa"/>
            <w:hideMark/>
          </w:tcPr>
          <w:p w14:paraId="1F580593" w14:textId="5FACA486" w:rsidR="00DF0980" w:rsidRPr="00322BB7" w:rsidRDefault="00DF0980" w:rsidP="00DF0980">
            <w:pPr>
              <w:rPr>
                <w:rFonts w:eastAsia="Calibri"/>
                <w:lang w:eastAsia="en-US"/>
              </w:rPr>
            </w:pPr>
            <w:r w:rsidRPr="00322BB7">
              <w:rPr>
                <w:rFonts w:eastAsia="Calibri"/>
                <w:lang w:eastAsia="en-US"/>
              </w:rPr>
              <w:t>19</w:t>
            </w:r>
          </w:p>
        </w:tc>
        <w:tc>
          <w:tcPr>
            <w:tcW w:w="5904" w:type="dxa"/>
            <w:hideMark/>
          </w:tcPr>
          <w:p w14:paraId="0EDA8D3C" w14:textId="77777777" w:rsidR="00DF0980" w:rsidRPr="00322BB7" w:rsidRDefault="00DF0980" w:rsidP="00DF0980">
            <w:pPr>
              <w:cnfStyle w:val="000000000000" w:firstRow="0" w:lastRow="0" w:firstColumn="0" w:lastColumn="0" w:oddVBand="0" w:evenVBand="0" w:oddHBand="0" w:evenHBand="0" w:firstRowFirstColumn="0" w:firstRowLastColumn="0" w:lastRowFirstColumn="0" w:lastRowLastColumn="0"/>
              <w:rPr>
                <w:rFonts w:eastAsia="Calibri"/>
                <w:lang w:eastAsia="en-US"/>
              </w:rPr>
            </w:pPr>
            <w:r w:rsidRPr="00322BB7">
              <w:rPr>
                <w:rFonts w:eastAsia="Calibri"/>
                <w:lang w:eastAsia="en-US"/>
              </w:rPr>
              <w:t>Elabore una gráfica del chequeo del área compartida “Shared Pool Check” dentro de la SGA.</w:t>
            </w:r>
          </w:p>
        </w:tc>
        <w:tc>
          <w:tcPr>
            <w:tcW w:w="1287" w:type="dxa"/>
          </w:tcPr>
          <w:p w14:paraId="7168DD15"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c>
          <w:tcPr>
            <w:tcW w:w="1190" w:type="dxa"/>
          </w:tcPr>
          <w:p w14:paraId="5EF667DD"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c>
          <w:tcPr>
            <w:tcW w:w="1190" w:type="dxa"/>
            <w:hideMark/>
          </w:tcPr>
          <w:p w14:paraId="2DFB5F3B"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r>
              <w:rPr>
                <w:rFonts w:eastAsia="Calibri"/>
                <w:b/>
                <w:bCs/>
                <w:lang w:eastAsia="en-US"/>
              </w:rPr>
              <w:t>55</w:t>
            </w:r>
          </w:p>
        </w:tc>
      </w:tr>
      <w:tr w:rsidR="00DF0980" w:rsidRPr="00322BB7" w14:paraId="23FCCEC6" w14:textId="77777777" w:rsidTr="00DF0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 w:type="dxa"/>
            <w:hideMark/>
          </w:tcPr>
          <w:p w14:paraId="36F67EAF" w14:textId="4C815228" w:rsidR="00DF0980" w:rsidRPr="00322BB7" w:rsidRDefault="00DF0980" w:rsidP="00DF0980">
            <w:pPr>
              <w:rPr>
                <w:rFonts w:eastAsia="Calibri"/>
                <w:lang w:eastAsia="en-US"/>
              </w:rPr>
            </w:pPr>
            <w:r w:rsidRPr="00322BB7">
              <w:rPr>
                <w:rFonts w:eastAsia="Calibri"/>
                <w:lang w:eastAsia="en-US"/>
              </w:rPr>
              <w:t>20</w:t>
            </w:r>
          </w:p>
        </w:tc>
        <w:tc>
          <w:tcPr>
            <w:tcW w:w="5904" w:type="dxa"/>
            <w:hideMark/>
          </w:tcPr>
          <w:p w14:paraId="2966E0AF" w14:textId="77777777" w:rsidR="00DF0980" w:rsidRPr="00322BB7" w:rsidRDefault="00DF0980" w:rsidP="00DF0980">
            <w:pPr>
              <w:cnfStyle w:val="000000100000" w:firstRow="0" w:lastRow="0" w:firstColumn="0" w:lastColumn="0" w:oddVBand="0" w:evenVBand="0" w:oddHBand="1" w:evenHBand="0" w:firstRowFirstColumn="0" w:firstRowLastColumn="0" w:lastRowFirstColumn="0" w:lastRowLastColumn="0"/>
              <w:rPr>
                <w:rFonts w:eastAsia="Calibri"/>
                <w:lang w:eastAsia="en-US"/>
              </w:rPr>
            </w:pPr>
            <w:r w:rsidRPr="00322BB7">
              <w:rPr>
                <w:rFonts w:eastAsia="Calibri"/>
                <w:lang w:eastAsia="en-US"/>
              </w:rPr>
              <w:t>Qué es la optimización SQL.</w:t>
            </w:r>
          </w:p>
        </w:tc>
        <w:tc>
          <w:tcPr>
            <w:tcW w:w="1287" w:type="dxa"/>
          </w:tcPr>
          <w:p w14:paraId="6AC65CA2"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c>
          <w:tcPr>
            <w:tcW w:w="1190" w:type="dxa"/>
          </w:tcPr>
          <w:p w14:paraId="56DCA27E"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c>
          <w:tcPr>
            <w:tcW w:w="1190" w:type="dxa"/>
            <w:hideMark/>
          </w:tcPr>
          <w:p w14:paraId="6952AE7D"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r>
              <w:rPr>
                <w:rFonts w:eastAsia="Calibri"/>
                <w:b/>
                <w:bCs/>
                <w:lang w:eastAsia="en-US"/>
              </w:rPr>
              <w:t>56</w:t>
            </w:r>
          </w:p>
        </w:tc>
      </w:tr>
      <w:tr w:rsidR="00DF0980" w:rsidRPr="00322BB7" w14:paraId="45B628D4" w14:textId="77777777" w:rsidTr="00DF0980">
        <w:tc>
          <w:tcPr>
            <w:cnfStyle w:val="001000000000" w:firstRow="0" w:lastRow="0" w:firstColumn="1" w:lastColumn="0" w:oddVBand="0" w:evenVBand="0" w:oddHBand="0" w:evenHBand="0" w:firstRowFirstColumn="0" w:firstRowLastColumn="0" w:lastRowFirstColumn="0" w:lastRowLastColumn="0"/>
            <w:tcW w:w="499" w:type="dxa"/>
            <w:hideMark/>
          </w:tcPr>
          <w:p w14:paraId="349541D8" w14:textId="758CEE63" w:rsidR="00DF0980" w:rsidRPr="00322BB7" w:rsidRDefault="00DF0980" w:rsidP="00DF0980">
            <w:pPr>
              <w:rPr>
                <w:rFonts w:eastAsia="Calibri"/>
                <w:lang w:eastAsia="en-US"/>
              </w:rPr>
            </w:pPr>
            <w:r w:rsidRPr="00322BB7">
              <w:rPr>
                <w:rFonts w:eastAsia="Calibri"/>
                <w:lang w:eastAsia="en-US"/>
              </w:rPr>
              <w:t>21</w:t>
            </w:r>
          </w:p>
        </w:tc>
        <w:tc>
          <w:tcPr>
            <w:tcW w:w="5904" w:type="dxa"/>
            <w:hideMark/>
          </w:tcPr>
          <w:p w14:paraId="5D0BD2FC" w14:textId="77777777" w:rsidR="00DF0980" w:rsidRPr="00322BB7" w:rsidRDefault="00DF0980" w:rsidP="00DF0980">
            <w:pPr>
              <w:cnfStyle w:val="000000000000" w:firstRow="0" w:lastRow="0" w:firstColumn="0" w:lastColumn="0" w:oddVBand="0" w:evenVBand="0" w:oddHBand="0" w:evenHBand="0" w:firstRowFirstColumn="0" w:firstRowLastColumn="0" w:lastRowFirstColumn="0" w:lastRowLastColumn="0"/>
              <w:rPr>
                <w:rFonts w:eastAsia="Calibri"/>
                <w:lang w:eastAsia="en-US"/>
              </w:rPr>
            </w:pPr>
            <w:r w:rsidRPr="00322BB7">
              <w:rPr>
                <w:rFonts w:eastAsia="Calibri"/>
                <w:lang w:eastAsia="en-US"/>
              </w:rPr>
              <w:t>Qué es el “Row Source Generation” de SQL. ¿Un “Row source Puede ser una tabla o una vista?</w:t>
            </w:r>
          </w:p>
        </w:tc>
        <w:tc>
          <w:tcPr>
            <w:tcW w:w="1287" w:type="dxa"/>
          </w:tcPr>
          <w:p w14:paraId="29A9ED62"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c>
          <w:tcPr>
            <w:tcW w:w="1190" w:type="dxa"/>
          </w:tcPr>
          <w:p w14:paraId="7704884A"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c>
          <w:tcPr>
            <w:tcW w:w="1190" w:type="dxa"/>
            <w:hideMark/>
          </w:tcPr>
          <w:p w14:paraId="03ED67DD"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r>
              <w:rPr>
                <w:rFonts w:eastAsia="Calibri"/>
                <w:b/>
                <w:bCs/>
                <w:lang w:eastAsia="en-US"/>
              </w:rPr>
              <w:t>56</w:t>
            </w:r>
          </w:p>
        </w:tc>
      </w:tr>
      <w:tr w:rsidR="00DF0980" w:rsidRPr="00322BB7" w14:paraId="21090E68" w14:textId="77777777" w:rsidTr="00DF0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 w:type="dxa"/>
            <w:hideMark/>
          </w:tcPr>
          <w:p w14:paraId="784938E9" w14:textId="002595CD" w:rsidR="00DF0980" w:rsidRPr="00322BB7" w:rsidRDefault="00DF0980" w:rsidP="00DF0980">
            <w:pPr>
              <w:rPr>
                <w:rFonts w:eastAsia="Calibri"/>
                <w:lang w:eastAsia="en-US"/>
              </w:rPr>
            </w:pPr>
            <w:r w:rsidRPr="00322BB7">
              <w:rPr>
                <w:rFonts w:eastAsia="Calibri"/>
                <w:lang w:eastAsia="en-US"/>
              </w:rPr>
              <w:t>22</w:t>
            </w:r>
          </w:p>
        </w:tc>
        <w:tc>
          <w:tcPr>
            <w:tcW w:w="5904" w:type="dxa"/>
            <w:hideMark/>
          </w:tcPr>
          <w:p w14:paraId="2C193210" w14:textId="77777777" w:rsidR="00DF0980" w:rsidRPr="00322BB7" w:rsidRDefault="00DF0980" w:rsidP="00DF0980">
            <w:pPr>
              <w:cnfStyle w:val="000000100000" w:firstRow="0" w:lastRow="0" w:firstColumn="0" w:lastColumn="0" w:oddVBand="0" w:evenVBand="0" w:oddHBand="1" w:evenHBand="0" w:firstRowFirstColumn="0" w:firstRowLastColumn="0" w:lastRowFirstColumn="0" w:lastRowLastColumn="0"/>
              <w:rPr>
                <w:rFonts w:eastAsia="Calibri"/>
                <w:lang w:eastAsia="en-US"/>
              </w:rPr>
            </w:pPr>
            <w:r w:rsidRPr="00322BB7">
              <w:rPr>
                <w:rFonts w:eastAsia="Calibri"/>
                <w:lang w:eastAsia="en-US"/>
              </w:rPr>
              <w:t>Qué es la ejecución de SQL y elabore un gráfico de un árbol de fuentes de filas “Row Source Tree” fig. 3.3</w:t>
            </w:r>
          </w:p>
        </w:tc>
        <w:tc>
          <w:tcPr>
            <w:tcW w:w="1287" w:type="dxa"/>
          </w:tcPr>
          <w:p w14:paraId="5DA26D8C"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c>
          <w:tcPr>
            <w:tcW w:w="1190" w:type="dxa"/>
          </w:tcPr>
          <w:p w14:paraId="3B51769E"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c>
          <w:tcPr>
            <w:tcW w:w="1190" w:type="dxa"/>
            <w:hideMark/>
          </w:tcPr>
          <w:p w14:paraId="3F404E4F"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r w:rsidRPr="00322BB7">
              <w:rPr>
                <w:rFonts w:eastAsia="Calibri"/>
                <w:b/>
                <w:bCs/>
                <w:lang w:eastAsia="en-US"/>
              </w:rPr>
              <w:t>5</w:t>
            </w:r>
            <w:r>
              <w:rPr>
                <w:rFonts w:eastAsia="Calibri"/>
                <w:b/>
                <w:bCs/>
                <w:lang w:eastAsia="en-US"/>
              </w:rPr>
              <w:t>7</w:t>
            </w:r>
          </w:p>
        </w:tc>
      </w:tr>
      <w:tr w:rsidR="00DF0980" w:rsidRPr="00322BB7" w14:paraId="1AD23C6C" w14:textId="77777777" w:rsidTr="00DF0980">
        <w:tc>
          <w:tcPr>
            <w:cnfStyle w:val="001000000000" w:firstRow="0" w:lastRow="0" w:firstColumn="1" w:lastColumn="0" w:oddVBand="0" w:evenVBand="0" w:oddHBand="0" w:evenHBand="0" w:firstRowFirstColumn="0" w:firstRowLastColumn="0" w:lastRowFirstColumn="0" w:lastRowLastColumn="0"/>
            <w:tcW w:w="499" w:type="dxa"/>
            <w:hideMark/>
          </w:tcPr>
          <w:p w14:paraId="737A8039" w14:textId="74A0E955" w:rsidR="00DF0980" w:rsidRPr="00322BB7" w:rsidRDefault="00DF0980" w:rsidP="00DF0980">
            <w:pPr>
              <w:rPr>
                <w:rFonts w:eastAsia="Calibri"/>
                <w:lang w:eastAsia="en-US"/>
              </w:rPr>
            </w:pPr>
            <w:r w:rsidRPr="00322BB7">
              <w:rPr>
                <w:rFonts w:eastAsia="Calibri"/>
                <w:lang w:eastAsia="en-US"/>
              </w:rPr>
              <w:t>23</w:t>
            </w:r>
          </w:p>
        </w:tc>
        <w:tc>
          <w:tcPr>
            <w:tcW w:w="5904" w:type="dxa"/>
            <w:hideMark/>
          </w:tcPr>
          <w:p w14:paraId="3D95FFBF" w14:textId="77777777" w:rsidR="00DF0980" w:rsidRPr="00322BB7" w:rsidRDefault="00DF0980" w:rsidP="00DF0980">
            <w:pPr>
              <w:cnfStyle w:val="000000000000" w:firstRow="0" w:lastRow="0" w:firstColumn="0" w:lastColumn="0" w:oddVBand="0" w:evenVBand="0" w:oddHBand="0" w:evenHBand="0" w:firstRowFirstColumn="0" w:firstRowLastColumn="0" w:lastRowFirstColumn="0" w:lastRowLastColumn="0"/>
              <w:rPr>
                <w:rFonts w:eastAsia="Calibri"/>
                <w:lang w:eastAsia="en-US"/>
              </w:rPr>
            </w:pPr>
            <w:r w:rsidRPr="00322BB7">
              <w:rPr>
                <w:rFonts w:eastAsia="Calibri"/>
                <w:lang w:eastAsia="en-US"/>
              </w:rPr>
              <w:t>Cuál es el propósito del optimizador de queries.</w:t>
            </w:r>
          </w:p>
        </w:tc>
        <w:tc>
          <w:tcPr>
            <w:tcW w:w="1287" w:type="dxa"/>
          </w:tcPr>
          <w:p w14:paraId="3E8111BC"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c>
          <w:tcPr>
            <w:tcW w:w="1190" w:type="dxa"/>
          </w:tcPr>
          <w:p w14:paraId="789240D8"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c>
          <w:tcPr>
            <w:tcW w:w="1190" w:type="dxa"/>
            <w:hideMark/>
          </w:tcPr>
          <w:p w14:paraId="1DCE9FB9"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r>
              <w:rPr>
                <w:rFonts w:eastAsia="Calibri"/>
                <w:b/>
                <w:bCs/>
                <w:lang w:eastAsia="en-US"/>
              </w:rPr>
              <w:t>61</w:t>
            </w:r>
          </w:p>
        </w:tc>
      </w:tr>
      <w:tr w:rsidR="00DF0980" w:rsidRPr="00322BB7" w14:paraId="06CA7A99" w14:textId="77777777" w:rsidTr="00DF0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 w:type="dxa"/>
            <w:hideMark/>
          </w:tcPr>
          <w:p w14:paraId="0E64C844" w14:textId="7C1E2293" w:rsidR="00DF0980" w:rsidRPr="00322BB7" w:rsidRDefault="00DF0980" w:rsidP="00DF0980">
            <w:pPr>
              <w:rPr>
                <w:rFonts w:eastAsia="Calibri"/>
                <w:lang w:eastAsia="en-US"/>
              </w:rPr>
            </w:pPr>
            <w:r w:rsidRPr="00322BB7">
              <w:rPr>
                <w:rFonts w:eastAsia="Calibri"/>
                <w:lang w:eastAsia="en-US"/>
              </w:rPr>
              <w:t>24</w:t>
            </w:r>
          </w:p>
        </w:tc>
        <w:tc>
          <w:tcPr>
            <w:tcW w:w="5904" w:type="dxa"/>
            <w:hideMark/>
          </w:tcPr>
          <w:p w14:paraId="4B6381B0" w14:textId="77777777" w:rsidR="00DF0980" w:rsidRPr="00322BB7" w:rsidRDefault="00DF0980" w:rsidP="00DF0980">
            <w:pPr>
              <w:cnfStyle w:val="000000100000" w:firstRow="0" w:lastRow="0" w:firstColumn="0" w:lastColumn="0" w:oddVBand="0" w:evenVBand="0" w:oddHBand="1" w:evenHBand="0" w:firstRowFirstColumn="0" w:firstRowLastColumn="0" w:lastRowFirstColumn="0" w:lastRowLastColumn="0"/>
              <w:rPr>
                <w:rFonts w:eastAsia="Calibri"/>
                <w:lang w:eastAsia="en-US"/>
              </w:rPr>
            </w:pPr>
            <w:r w:rsidRPr="00322BB7">
              <w:rPr>
                <w:rFonts w:eastAsia="Calibri"/>
                <w:lang w:eastAsia="en-US"/>
              </w:rPr>
              <w:t>Qué es la optimización basada en costos</w:t>
            </w:r>
          </w:p>
        </w:tc>
        <w:tc>
          <w:tcPr>
            <w:tcW w:w="1287" w:type="dxa"/>
          </w:tcPr>
          <w:p w14:paraId="4373247D"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c>
          <w:tcPr>
            <w:tcW w:w="1190" w:type="dxa"/>
          </w:tcPr>
          <w:p w14:paraId="334BAA4D"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c>
          <w:tcPr>
            <w:tcW w:w="1190" w:type="dxa"/>
            <w:hideMark/>
          </w:tcPr>
          <w:p w14:paraId="78D10C1C"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r>
              <w:rPr>
                <w:rFonts w:eastAsia="Calibri"/>
                <w:b/>
                <w:bCs/>
                <w:lang w:eastAsia="en-US"/>
              </w:rPr>
              <w:t>61-62</w:t>
            </w:r>
          </w:p>
        </w:tc>
      </w:tr>
      <w:tr w:rsidR="00DF0980" w:rsidRPr="00322BB7" w14:paraId="3C2909C0" w14:textId="77777777" w:rsidTr="00DF0980">
        <w:tc>
          <w:tcPr>
            <w:cnfStyle w:val="001000000000" w:firstRow="0" w:lastRow="0" w:firstColumn="1" w:lastColumn="0" w:oddVBand="0" w:evenVBand="0" w:oddHBand="0" w:evenHBand="0" w:firstRowFirstColumn="0" w:firstRowLastColumn="0" w:lastRowFirstColumn="0" w:lastRowLastColumn="0"/>
            <w:tcW w:w="499" w:type="dxa"/>
            <w:hideMark/>
          </w:tcPr>
          <w:p w14:paraId="20CDECC4" w14:textId="3AA76943" w:rsidR="00DF0980" w:rsidRPr="00322BB7" w:rsidRDefault="00DF0980" w:rsidP="00DF0980">
            <w:pPr>
              <w:rPr>
                <w:rFonts w:eastAsia="Calibri"/>
                <w:lang w:eastAsia="en-US"/>
              </w:rPr>
            </w:pPr>
            <w:r w:rsidRPr="00322BB7">
              <w:rPr>
                <w:rFonts w:eastAsia="Calibri"/>
                <w:lang w:eastAsia="en-US"/>
              </w:rPr>
              <w:t>25</w:t>
            </w:r>
          </w:p>
        </w:tc>
        <w:tc>
          <w:tcPr>
            <w:tcW w:w="5904" w:type="dxa"/>
            <w:hideMark/>
          </w:tcPr>
          <w:p w14:paraId="1700E2FD" w14:textId="77777777" w:rsidR="00DF0980" w:rsidRPr="00322BB7" w:rsidRDefault="00DF0980" w:rsidP="00DF0980">
            <w:pPr>
              <w:cnfStyle w:val="000000000000" w:firstRow="0" w:lastRow="0" w:firstColumn="0" w:lastColumn="0" w:oddVBand="0" w:evenVBand="0" w:oddHBand="0" w:evenHBand="0" w:firstRowFirstColumn="0" w:firstRowLastColumn="0" w:lastRowFirstColumn="0" w:lastRowLastColumn="0"/>
              <w:rPr>
                <w:rFonts w:eastAsia="Calibri"/>
                <w:lang w:eastAsia="en-US"/>
              </w:rPr>
            </w:pPr>
            <w:r w:rsidRPr="00322BB7">
              <w:rPr>
                <w:rFonts w:eastAsia="Calibri"/>
                <w:lang w:eastAsia="en-US"/>
              </w:rPr>
              <w:t>¿Qué es un plan de ejecución?</w:t>
            </w:r>
          </w:p>
        </w:tc>
        <w:tc>
          <w:tcPr>
            <w:tcW w:w="1287" w:type="dxa"/>
          </w:tcPr>
          <w:p w14:paraId="1810B7D7"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c>
          <w:tcPr>
            <w:tcW w:w="1190" w:type="dxa"/>
          </w:tcPr>
          <w:p w14:paraId="546961DC"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c>
          <w:tcPr>
            <w:tcW w:w="1190" w:type="dxa"/>
            <w:hideMark/>
          </w:tcPr>
          <w:p w14:paraId="69DC1BF2"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r>
              <w:rPr>
                <w:rFonts w:eastAsia="Calibri"/>
                <w:b/>
                <w:bCs/>
                <w:lang w:eastAsia="en-US"/>
              </w:rPr>
              <w:t>62</w:t>
            </w:r>
          </w:p>
        </w:tc>
      </w:tr>
      <w:tr w:rsidR="00DF0980" w:rsidRPr="00322BB7" w14:paraId="28D272DF" w14:textId="77777777" w:rsidTr="00DF0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 w:type="dxa"/>
            <w:hideMark/>
          </w:tcPr>
          <w:p w14:paraId="0D67E7BD" w14:textId="5216BF35" w:rsidR="00DF0980" w:rsidRPr="00322BB7" w:rsidRDefault="00DF0980" w:rsidP="00DF0980">
            <w:pPr>
              <w:rPr>
                <w:rFonts w:eastAsia="Calibri"/>
                <w:lang w:eastAsia="en-US"/>
              </w:rPr>
            </w:pPr>
            <w:r w:rsidRPr="00322BB7">
              <w:rPr>
                <w:rFonts w:eastAsia="Calibri"/>
                <w:lang w:eastAsia="en-US"/>
              </w:rPr>
              <w:t>26</w:t>
            </w:r>
          </w:p>
        </w:tc>
        <w:tc>
          <w:tcPr>
            <w:tcW w:w="5904" w:type="dxa"/>
            <w:hideMark/>
          </w:tcPr>
          <w:p w14:paraId="66320118" w14:textId="77777777" w:rsidR="00DF0980" w:rsidRPr="00322BB7" w:rsidRDefault="00DF0980" w:rsidP="00DF0980">
            <w:pPr>
              <w:cnfStyle w:val="000000100000" w:firstRow="0" w:lastRow="0" w:firstColumn="0" w:lastColumn="0" w:oddVBand="0" w:evenVBand="0" w:oddHBand="1" w:evenHBand="0" w:firstRowFirstColumn="0" w:firstRowLastColumn="0" w:lastRowFirstColumn="0" w:lastRowLastColumn="0"/>
              <w:rPr>
                <w:rFonts w:eastAsia="Calibri"/>
                <w:lang w:eastAsia="en-US"/>
              </w:rPr>
            </w:pPr>
            <w:r w:rsidRPr="00322BB7">
              <w:rPr>
                <w:rFonts w:eastAsia="Calibri"/>
                <w:lang w:eastAsia="en-US"/>
              </w:rPr>
              <w:t>Elabore una gráfica de planes de ejecución, que incluyan las entradas, los procesos intermedios, las salidas y las estadísticas. Fig 4.1</w:t>
            </w:r>
            <w:r>
              <w:rPr>
                <w:rFonts w:eastAsia="Calibri"/>
                <w:lang w:eastAsia="en-US"/>
              </w:rPr>
              <w:t xml:space="preserve"> M</w:t>
            </w:r>
          </w:p>
        </w:tc>
        <w:tc>
          <w:tcPr>
            <w:tcW w:w="1287" w:type="dxa"/>
          </w:tcPr>
          <w:p w14:paraId="2760E1D8"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c>
          <w:tcPr>
            <w:tcW w:w="1190" w:type="dxa"/>
          </w:tcPr>
          <w:p w14:paraId="4AC4D311"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c>
          <w:tcPr>
            <w:tcW w:w="1190" w:type="dxa"/>
            <w:hideMark/>
          </w:tcPr>
          <w:p w14:paraId="7BE20478"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r>
              <w:rPr>
                <w:rFonts w:eastAsia="Calibri"/>
                <w:b/>
                <w:bCs/>
                <w:lang w:eastAsia="en-US"/>
              </w:rPr>
              <w:t>63</w:t>
            </w:r>
          </w:p>
        </w:tc>
      </w:tr>
      <w:tr w:rsidR="00DF0980" w:rsidRPr="00322BB7" w14:paraId="7E84797F" w14:textId="77777777" w:rsidTr="00DF0980">
        <w:tc>
          <w:tcPr>
            <w:cnfStyle w:val="001000000000" w:firstRow="0" w:lastRow="0" w:firstColumn="1" w:lastColumn="0" w:oddVBand="0" w:evenVBand="0" w:oddHBand="0" w:evenHBand="0" w:firstRowFirstColumn="0" w:firstRowLastColumn="0" w:lastRowFirstColumn="0" w:lastRowLastColumn="0"/>
            <w:tcW w:w="499" w:type="dxa"/>
            <w:hideMark/>
          </w:tcPr>
          <w:p w14:paraId="2C8D917B" w14:textId="46269155" w:rsidR="00DF0980" w:rsidRPr="00322BB7" w:rsidRDefault="00DF0980" w:rsidP="00DF0980">
            <w:pPr>
              <w:rPr>
                <w:rFonts w:eastAsia="Calibri"/>
                <w:lang w:eastAsia="en-US"/>
              </w:rPr>
            </w:pPr>
            <w:r w:rsidRPr="00322BB7">
              <w:rPr>
                <w:rFonts w:eastAsia="Calibri"/>
                <w:lang w:eastAsia="en-US"/>
              </w:rPr>
              <w:t>27</w:t>
            </w:r>
          </w:p>
        </w:tc>
        <w:tc>
          <w:tcPr>
            <w:tcW w:w="5904" w:type="dxa"/>
            <w:hideMark/>
          </w:tcPr>
          <w:p w14:paraId="4E12E590" w14:textId="77777777" w:rsidR="00DF0980" w:rsidRPr="00322BB7" w:rsidRDefault="00DF0980" w:rsidP="00DF0980">
            <w:pPr>
              <w:cnfStyle w:val="000000000000" w:firstRow="0" w:lastRow="0" w:firstColumn="0" w:lastColumn="0" w:oddVBand="0" w:evenVBand="0" w:oddHBand="0" w:evenHBand="0" w:firstRowFirstColumn="0" w:firstRowLastColumn="0" w:lastRowFirstColumn="0" w:lastRowLastColumn="0"/>
              <w:rPr>
                <w:rFonts w:eastAsia="Calibri"/>
                <w:lang w:eastAsia="en-US"/>
              </w:rPr>
            </w:pPr>
            <w:r w:rsidRPr="00322BB7">
              <w:rPr>
                <w:rFonts w:eastAsia="Calibri"/>
                <w:lang w:eastAsia="en-US"/>
              </w:rPr>
              <w:t xml:space="preserve">Elabore una gráfica de los componentes del optimizador, fig 4.2 </w:t>
            </w:r>
          </w:p>
        </w:tc>
        <w:tc>
          <w:tcPr>
            <w:tcW w:w="1287" w:type="dxa"/>
          </w:tcPr>
          <w:p w14:paraId="45FDA2E6"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c>
          <w:tcPr>
            <w:tcW w:w="1190" w:type="dxa"/>
          </w:tcPr>
          <w:p w14:paraId="2E5F2660"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c>
          <w:tcPr>
            <w:tcW w:w="1190" w:type="dxa"/>
            <w:hideMark/>
          </w:tcPr>
          <w:p w14:paraId="134FFC08"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r>
              <w:rPr>
                <w:rFonts w:eastAsia="Calibri"/>
                <w:b/>
                <w:bCs/>
                <w:lang w:eastAsia="en-US"/>
              </w:rPr>
              <w:t>65</w:t>
            </w:r>
          </w:p>
        </w:tc>
      </w:tr>
      <w:tr w:rsidR="00DF0980" w:rsidRPr="00322BB7" w14:paraId="5BEFF9DB" w14:textId="77777777" w:rsidTr="00DF0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 w:type="dxa"/>
            <w:hideMark/>
          </w:tcPr>
          <w:p w14:paraId="3B35FEFD" w14:textId="7C65D781" w:rsidR="00DF0980" w:rsidRPr="00322BB7" w:rsidRDefault="00DF0980" w:rsidP="00DF0980">
            <w:pPr>
              <w:rPr>
                <w:rFonts w:eastAsia="Calibri"/>
                <w:lang w:eastAsia="en-US"/>
              </w:rPr>
            </w:pPr>
            <w:r w:rsidRPr="00322BB7">
              <w:rPr>
                <w:rFonts w:eastAsia="Calibri"/>
                <w:lang w:eastAsia="en-US"/>
              </w:rPr>
              <w:t>28</w:t>
            </w:r>
          </w:p>
        </w:tc>
        <w:tc>
          <w:tcPr>
            <w:tcW w:w="5904" w:type="dxa"/>
            <w:hideMark/>
          </w:tcPr>
          <w:p w14:paraId="21840182" w14:textId="77777777" w:rsidR="00DF0980" w:rsidRPr="00322BB7" w:rsidRDefault="00DF0980" w:rsidP="00DF0980">
            <w:pPr>
              <w:cnfStyle w:val="000000100000" w:firstRow="0" w:lastRow="0" w:firstColumn="0" w:lastColumn="0" w:oddVBand="0" w:evenVBand="0" w:oddHBand="1" w:evenHBand="0" w:firstRowFirstColumn="0" w:firstRowLastColumn="0" w:lastRowFirstColumn="0" w:lastRowLastColumn="0"/>
              <w:rPr>
                <w:rFonts w:eastAsia="Calibri"/>
                <w:lang w:eastAsia="en-US"/>
              </w:rPr>
            </w:pPr>
            <w:r w:rsidRPr="00322BB7">
              <w:rPr>
                <w:rFonts w:eastAsia="Calibri"/>
                <w:lang w:eastAsia="en-US"/>
              </w:rPr>
              <w:t>Elabore una gráfica con un ejemplo de transformación de query, fig 4.3</w:t>
            </w:r>
          </w:p>
        </w:tc>
        <w:tc>
          <w:tcPr>
            <w:tcW w:w="1287" w:type="dxa"/>
          </w:tcPr>
          <w:p w14:paraId="603AAAA5"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c>
          <w:tcPr>
            <w:tcW w:w="1190" w:type="dxa"/>
          </w:tcPr>
          <w:p w14:paraId="45B174A7"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c>
          <w:tcPr>
            <w:tcW w:w="1190" w:type="dxa"/>
            <w:hideMark/>
          </w:tcPr>
          <w:p w14:paraId="43D4F60C"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r>
              <w:rPr>
                <w:rFonts w:eastAsia="Calibri"/>
                <w:b/>
                <w:bCs/>
                <w:lang w:eastAsia="en-US"/>
              </w:rPr>
              <w:t>66</w:t>
            </w:r>
          </w:p>
        </w:tc>
      </w:tr>
      <w:tr w:rsidR="00DF0980" w:rsidRPr="00322BB7" w14:paraId="22FC4BEA" w14:textId="77777777" w:rsidTr="00DF0980">
        <w:tc>
          <w:tcPr>
            <w:cnfStyle w:val="001000000000" w:firstRow="0" w:lastRow="0" w:firstColumn="1" w:lastColumn="0" w:oddVBand="0" w:evenVBand="0" w:oddHBand="0" w:evenHBand="0" w:firstRowFirstColumn="0" w:firstRowLastColumn="0" w:lastRowFirstColumn="0" w:lastRowLastColumn="0"/>
            <w:tcW w:w="499" w:type="dxa"/>
            <w:hideMark/>
          </w:tcPr>
          <w:p w14:paraId="20513C0C" w14:textId="0526047C" w:rsidR="00DF0980" w:rsidRPr="00322BB7" w:rsidRDefault="00DF0980" w:rsidP="00DF0980">
            <w:pPr>
              <w:rPr>
                <w:rFonts w:eastAsia="Calibri"/>
                <w:lang w:eastAsia="en-US"/>
              </w:rPr>
            </w:pPr>
            <w:r w:rsidRPr="00322BB7">
              <w:rPr>
                <w:rFonts w:eastAsia="Calibri"/>
                <w:lang w:eastAsia="en-US"/>
              </w:rPr>
              <w:t>29</w:t>
            </w:r>
          </w:p>
        </w:tc>
        <w:tc>
          <w:tcPr>
            <w:tcW w:w="5904" w:type="dxa"/>
            <w:hideMark/>
          </w:tcPr>
          <w:p w14:paraId="67796B01" w14:textId="77777777" w:rsidR="00DF0980" w:rsidRPr="00322BB7" w:rsidRDefault="00DF0980" w:rsidP="00DF0980">
            <w:pPr>
              <w:cnfStyle w:val="000000000000" w:firstRow="0" w:lastRow="0" w:firstColumn="0" w:lastColumn="0" w:oddVBand="0" w:evenVBand="0" w:oddHBand="0" w:evenHBand="0" w:firstRowFirstColumn="0" w:firstRowLastColumn="0" w:lastRowFirstColumn="0" w:lastRowLastColumn="0"/>
              <w:rPr>
                <w:rFonts w:eastAsia="Calibri"/>
                <w:lang w:eastAsia="en-US"/>
              </w:rPr>
            </w:pPr>
            <w:r w:rsidRPr="00322BB7">
              <w:rPr>
                <w:rFonts w:eastAsia="Calibri"/>
                <w:lang w:eastAsia="en-US"/>
              </w:rPr>
              <w:t>Qué es un estimador como componente del optimizador y qué métricas diferentes usa.</w:t>
            </w:r>
          </w:p>
        </w:tc>
        <w:tc>
          <w:tcPr>
            <w:tcW w:w="1287" w:type="dxa"/>
          </w:tcPr>
          <w:p w14:paraId="380AEC9E"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c>
          <w:tcPr>
            <w:tcW w:w="1190" w:type="dxa"/>
          </w:tcPr>
          <w:p w14:paraId="1624286A"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c>
          <w:tcPr>
            <w:tcW w:w="1190" w:type="dxa"/>
            <w:hideMark/>
          </w:tcPr>
          <w:p w14:paraId="042F3B22"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r>
              <w:rPr>
                <w:rFonts w:eastAsia="Calibri"/>
                <w:b/>
                <w:bCs/>
                <w:lang w:eastAsia="en-US"/>
              </w:rPr>
              <w:t>66</w:t>
            </w:r>
          </w:p>
        </w:tc>
      </w:tr>
      <w:tr w:rsidR="00DF0980" w:rsidRPr="00322BB7" w14:paraId="24E30A0A" w14:textId="77777777" w:rsidTr="00DF0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 w:type="dxa"/>
            <w:hideMark/>
          </w:tcPr>
          <w:p w14:paraId="43F90B34" w14:textId="30C1E073" w:rsidR="00DF0980" w:rsidRPr="00322BB7" w:rsidRDefault="00DF0980" w:rsidP="00DF0980">
            <w:pPr>
              <w:rPr>
                <w:rFonts w:eastAsia="Calibri"/>
                <w:lang w:eastAsia="en-US"/>
              </w:rPr>
            </w:pPr>
            <w:r w:rsidRPr="00322BB7">
              <w:rPr>
                <w:rFonts w:eastAsia="Calibri"/>
                <w:lang w:eastAsia="en-US"/>
              </w:rPr>
              <w:t>30</w:t>
            </w:r>
          </w:p>
        </w:tc>
        <w:tc>
          <w:tcPr>
            <w:tcW w:w="5904" w:type="dxa"/>
            <w:hideMark/>
          </w:tcPr>
          <w:p w14:paraId="442F9066" w14:textId="77777777" w:rsidR="00DF0980" w:rsidRPr="00322BB7" w:rsidRDefault="00DF0980" w:rsidP="00DF0980">
            <w:pPr>
              <w:cnfStyle w:val="000000100000" w:firstRow="0" w:lastRow="0" w:firstColumn="0" w:lastColumn="0" w:oddVBand="0" w:evenVBand="0" w:oddHBand="1" w:evenHBand="0" w:firstRowFirstColumn="0" w:firstRowLastColumn="0" w:lastRowFirstColumn="0" w:lastRowLastColumn="0"/>
              <w:rPr>
                <w:rFonts w:eastAsia="Calibri"/>
                <w:lang w:eastAsia="en-US"/>
              </w:rPr>
            </w:pPr>
            <w:r w:rsidRPr="00322BB7">
              <w:rPr>
                <w:rFonts w:eastAsia="Calibri"/>
                <w:lang w:eastAsia="en-US"/>
              </w:rPr>
              <w:t>Elabore una gráfica del estimador. Fig 4.4</w:t>
            </w:r>
          </w:p>
        </w:tc>
        <w:tc>
          <w:tcPr>
            <w:tcW w:w="1287" w:type="dxa"/>
          </w:tcPr>
          <w:p w14:paraId="6FC36FF8"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c>
          <w:tcPr>
            <w:tcW w:w="1190" w:type="dxa"/>
          </w:tcPr>
          <w:p w14:paraId="37AB71E8"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c>
          <w:tcPr>
            <w:tcW w:w="1190" w:type="dxa"/>
            <w:hideMark/>
          </w:tcPr>
          <w:p w14:paraId="473DB203"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r>
              <w:rPr>
                <w:rFonts w:eastAsia="Calibri"/>
                <w:b/>
                <w:bCs/>
                <w:lang w:eastAsia="en-US"/>
              </w:rPr>
              <w:t>67</w:t>
            </w:r>
          </w:p>
        </w:tc>
      </w:tr>
      <w:tr w:rsidR="00DF0980" w:rsidRPr="00322BB7" w14:paraId="39EFECE0" w14:textId="77777777" w:rsidTr="00DF0980">
        <w:tc>
          <w:tcPr>
            <w:cnfStyle w:val="001000000000" w:firstRow="0" w:lastRow="0" w:firstColumn="1" w:lastColumn="0" w:oddVBand="0" w:evenVBand="0" w:oddHBand="0" w:evenHBand="0" w:firstRowFirstColumn="0" w:firstRowLastColumn="0" w:lastRowFirstColumn="0" w:lastRowLastColumn="0"/>
            <w:tcW w:w="499" w:type="dxa"/>
            <w:hideMark/>
          </w:tcPr>
          <w:p w14:paraId="3504D928" w14:textId="750B741D" w:rsidR="00DF0980" w:rsidRPr="00322BB7" w:rsidRDefault="00DF0980" w:rsidP="00DF0980">
            <w:pPr>
              <w:rPr>
                <w:rFonts w:eastAsia="Calibri"/>
                <w:lang w:eastAsia="en-US"/>
              </w:rPr>
            </w:pPr>
            <w:r w:rsidRPr="00322BB7">
              <w:rPr>
                <w:rFonts w:eastAsia="Calibri"/>
                <w:lang w:eastAsia="en-US"/>
              </w:rPr>
              <w:t>31</w:t>
            </w:r>
          </w:p>
        </w:tc>
        <w:tc>
          <w:tcPr>
            <w:tcW w:w="5904" w:type="dxa"/>
            <w:hideMark/>
          </w:tcPr>
          <w:p w14:paraId="160B9DDD" w14:textId="77777777" w:rsidR="00DF0980" w:rsidRPr="00322BB7" w:rsidRDefault="00DF0980" w:rsidP="00DF0980">
            <w:pPr>
              <w:cnfStyle w:val="000000000000" w:firstRow="0" w:lastRow="0" w:firstColumn="0" w:lastColumn="0" w:oddVBand="0" w:evenVBand="0" w:oddHBand="0" w:evenHBand="0" w:firstRowFirstColumn="0" w:firstRowLastColumn="0" w:lastRowFirstColumn="0" w:lastRowLastColumn="0"/>
              <w:rPr>
                <w:rFonts w:eastAsia="Calibri"/>
                <w:lang w:eastAsia="en-US"/>
              </w:rPr>
            </w:pPr>
            <w:r w:rsidRPr="00322BB7">
              <w:rPr>
                <w:rFonts w:eastAsia="Calibri"/>
                <w:lang w:eastAsia="en-US"/>
              </w:rPr>
              <w:t>Elabore una gráfica de la optimización de queries adaptativa, fig 4.6.</w:t>
            </w:r>
          </w:p>
        </w:tc>
        <w:tc>
          <w:tcPr>
            <w:tcW w:w="1287" w:type="dxa"/>
          </w:tcPr>
          <w:p w14:paraId="56B3E1F4"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c>
          <w:tcPr>
            <w:tcW w:w="1190" w:type="dxa"/>
          </w:tcPr>
          <w:p w14:paraId="4DF03019"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c>
          <w:tcPr>
            <w:tcW w:w="1190" w:type="dxa"/>
            <w:hideMark/>
          </w:tcPr>
          <w:p w14:paraId="1271FC7C"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r>
              <w:rPr>
                <w:rFonts w:eastAsia="Calibri"/>
                <w:b/>
                <w:bCs/>
                <w:lang w:eastAsia="en-US"/>
              </w:rPr>
              <w:t>73</w:t>
            </w:r>
          </w:p>
        </w:tc>
      </w:tr>
      <w:tr w:rsidR="00DF0980" w:rsidRPr="00322BB7" w14:paraId="21187E69" w14:textId="77777777" w:rsidTr="00DF0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 w:type="dxa"/>
            <w:hideMark/>
          </w:tcPr>
          <w:p w14:paraId="445F2052" w14:textId="68146868" w:rsidR="00DF0980" w:rsidRPr="00322BB7" w:rsidRDefault="00DF0980" w:rsidP="00DF0980">
            <w:pPr>
              <w:rPr>
                <w:rFonts w:eastAsia="Calibri"/>
                <w:lang w:eastAsia="en-US"/>
              </w:rPr>
            </w:pPr>
            <w:r>
              <w:rPr>
                <w:rFonts w:eastAsia="Calibri"/>
                <w:lang w:eastAsia="en-US"/>
              </w:rPr>
              <w:t>32</w:t>
            </w:r>
          </w:p>
        </w:tc>
        <w:tc>
          <w:tcPr>
            <w:tcW w:w="5904" w:type="dxa"/>
            <w:hideMark/>
          </w:tcPr>
          <w:p w14:paraId="1067C68E" w14:textId="77777777" w:rsidR="00DF0980" w:rsidRPr="00322BB7" w:rsidRDefault="00DF0980" w:rsidP="00DF0980">
            <w:pPr>
              <w:cnfStyle w:val="000000100000" w:firstRow="0" w:lastRow="0" w:firstColumn="0" w:lastColumn="0" w:oddVBand="0" w:evenVBand="0" w:oddHBand="1" w:evenHBand="0" w:firstRowFirstColumn="0" w:firstRowLastColumn="0" w:lastRowFirstColumn="0" w:lastRowLastColumn="0"/>
              <w:rPr>
                <w:rFonts w:eastAsia="Calibri"/>
                <w:lang w:eastAsia="en-US"/>
              </w:rPr>
            </w:pPr>
            <w:r w:rsidRPr="00322BB7">
              <w:rPr>
                <w:rFonts w:eastAsia="Calibri"/>
                <w:lang w:eastAsia="en-US"/>
              </w:rPr>
              <w:t>Elabore una gráfica del Generador de planes. Fig 4.5</w:t>
            </w:r>
          </w:p>
        </w:tc>
        <w:tc>
          <w:tcPr>
            <w:tcW w:w="1287" w:type="dxa"/>
          </w:tcPr>
          <w:p w14:paraId="7838E41D"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c>
          <w:tcPr>
            <w:tcW w:w="1190" w:type="dxa"/>
          </w:tcPr>
          <w:p w14:paraId="39942505"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c>
          <w:tcPr>
            <w:tcW w:w="1190" w:type="dxa"/>
          </w:tcPr>
          <w:p w14:paraId="035D0DA8"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r>
              <w:rPr>
                <w:rFonts w:eastAsia="Calibri"/>
                <w:b/>
                <w:bCs/>
                <w:lang w:eastAsia="en-US"/>
              </w:rPr>
              <w:t>71</w:t>
            </w:r>
          </w:p>
          <w:p w14:paraId="23E19B88" w14:textId="77777777" w:rsidR="00DF0980" w:rsidRPr="00322BB7" w:rsidRDefault="00DF0980" w:rsidP="00DF0980">
            <w:pPr>
              <w:jc w:val="center"/>
              <w:cnfStyle w:val="000000100000" w:firstRow="0" w:lastRow="0" w:firstColumn="0" w:lastColumn="0" w:oddVBand="0" w:evenVBand="0" w:oddHBand="1" w:evenHBand="0" w:firstRowFirstColumn="0" w:firstRowLastColumn="0" w:lastRowFirstColumn="0" w:lastRowLastColumn="0"/>
              <w:rPr>
                <w:rFonts w:eastAsia="Calibri"/>
                <w:b/>
                <w:bCs/>
                <w:lang w:eastAsia="en-US"/>
              </w:rPr>
            </w:pPr>
          </w:p>
        </w:tc>
      </w:tr>
      <w:tr w:rsidR="00DF0980" w:rsidRPr="00322BB7" w14:paraId="67781FFE" w14:textId="77777777" w:rsidTr="00DF0980">
        <w:tc>
          <w:tcPr>
            <w:cnfStyle w:val="001000000000" w:firstRow="0" w:lastRow="0" w:firstColumn="1" w:lastColumn="0" w:oddVBand="0" w:evenVBand="0" w:oddHBand="0" w:evenHBand="0" w:firstRowFirstColumn="0" w:firstRowLastColumn="0" w:lastRowFirstColumn="0" w:lastRowLastColumn="0"/>
            <w:tcW w:w="499" w:type="dxa"/>
          </w:tcPr>
          <w:p w14:paraId="43B638FE" w14:textId="209DBCC8" w:rsidR="00DF0980" w:rsidRPr="00322BB7" w:rsidRDefault="00DF0980" w:rsidP="00DF0980">
            <w:pPr>
              <w:rPr>
                <w:rFonts w:eastAsia="Calibri"/>
                <w:lang w:eastAsia="en-US"/>
              </w:rPr>
            </w:pPr>
            <w:r>
              <w:rPr>
                <w:rFonts w:eastAsia="Calibri"/>
                <w:lang w:eastAsia="en-US"/>
              </w:rPr>
              <w:t>33</w:t>
            </w:r>
          </w:p>
        </w:tc>
        <w:tc>
          <w:tcPr>
            <w:tcW w:w="5904" w:type="dxa"/>
          </w:tcPr>
          <w:p w14:paraId="40B5409D" w14:textId="77777777" w:rsidR="00DF0980" w:rsidRPr="00322BB7" w:rsidRDefault="00DF0980" w:rsidP="00DF0980">
            <w:pPr>
              <w:cnfStyle w:val="000000000000" w:firstRow="0" w:lastRow="0" w:firstColumn="0" w:lastColumn="0" w:oddVBand="0" w:evenVBand="0" w:oddHBand="0" w:evenHBand="0" w:firstRowFirstColumn="0" w:firstRowLastColumn="0" w:lastRowFirstColumn="0" w:lastRowLastColumn="0"/>
              <w:rPr>
                <w:rFonts w:eastAsia="Calibri"/>
                <w:lang w:eastAsia="en-US"/>
              </w:rPr>
            </w:pPr>
            <w:r>
              <w:rPr>
                <w:rFonts w:eastAsia="Calibri"/>
                <w:lang w:eastAsia="en-US"/>
              </w:rPr>
              <w:t>¿Qué es la Integridad Referencial?</w:t>
            </w:r>
          </w:p>
        </w:tc>
        <w:tc>
          <w:tcPr>
            <w:tcW w:w="1287" w:type="dxa"/>
          </w:tcPr>
          <w:p w14:paraId="047CA6CC"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c>
          <w:tcPr>
            <w:tcW w:w="1190" w:type="dxa"/>
          </w:tcPr>
          <w:p w14:paraId="3D1798D5" w14:textId="3CDC2A79"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r>
              <w:rPr>
                <w:rFonts w:eastAsia="Calibri"/>
                <w:b/>
                <w:bCs/>
                <w:lang w:eastAsia="en-US"/>
              </w:rPr>
              <w:t>65</w:t>
            </w:r>
          </w:p>
        </w:tc>
        <w:tc>
          <w:tcPr>
            <w:tcW w:w="1190" w:type="dxa"/>
          </w:tcPr>
          <w:p w14:paraId="4D4EEA1C" w14:textId="77777777" w:rsidR="00DF0980" w:rsidRPr="00322BB7" w:rsidRDefault="00DF0980" w:rsidP="00DF0980">
            <w:pPr>
              <w:jc w:val="center"/>
              <w:cnfStyle w:val="000000000000" w:firstRow="0" w:lastRow="0" w:firstColumn="0" w:lastColumn="0" w:oddVBand="0" w:evenVBand="0" w:oddHBand="0" w:evenHBand="0" w:firstRowFirstColumn="0" w:firstRowLastColumn="0" w:lastRowFirstColumn="0" w:lastRowLastColumn="0"/>
              <w:rPr>
                <w:rFonts w:eastAsia="Calibri"/>
                <w:b/>
                <w:bCs/>
                <w:lang w:eastAsia="en-US"/>
              </w:rPr>
            </w:pPr>
          </w:p>
        </w:tc>
      </w:tr>
    </w:tbl>
    <w:p w14:paraId="5AEEE4E2" w14:textId="77777777" w:rsidR="00322BB7" w:rsidRDefault="00322BB7"/>
    <w:p w14:paraId="5B830912" w14:textId="1FCDC67F" w:rsidR="00322BB7" w:rsidRDefault="00B24268" w:rsidP="00322BB7">
      <w:pPr>
        <w:pStyle w:val="Ttuloenpequeo"/>
      </w:pPr>
      <w:r w:rsidRPr="00322BB7">
        <w:t>¿Qué es el sga “system global area”?</w:t>
      </w:r>
    </w:p>
    <w:p w14:paraId="513AB03D" w14:textId="64C23AC8" w:rsidR="004172F5" w:rsidRPr="003935D6" w:rsidRDefault="004172F5" w:rsidP="003935D6">
      <w:pPr>
        <w:shd w:val="clear" w:color="auto" w:fill="D9D0B4" w:themeFill="accent6" w:themeFillTint="99"/>
        <w:ind w:left="360"/>
        <w:rPr>
          <w:color w:val="383838" w:themeColor="text1"/>
          <w:lang w:val="en-US"/>
        </w:rPr>
      </w:pPr>
      <w:r w:rsidRPr="003935D6">
        <w:rPr>
          <w:rStyle w:val="IntenseEmphasis"/>
          <w:lang w:val="en-US"/>
        </w:rPr>
        <w:t>Fogel, S (2015) define el pga como</w:t>
      </w:r>
      <w:r w:rsidRPr="003935D6">
        <w:rPr>
          <w:b/>
          <w:bCs/>
          <w:lang w:val="en-US"/>
        </w:rPr>
        <w:t xml:space="preserve"> : </w:t>
      </w:r>
      <w:r w:rsidR="003935D6" w:rsidRPr="003935D6">
        <w:rPr>
          <w:rStyle w:val="QuoteChar"/>
          <w:i w:val="0"/>
          <w:iCs w:val="0"/>
          <w:lang w:val="en-US"/>
        </w:rPr>
        <w:t>The SGA is a group of shared memory structures, known as SGA components, that</w:t>
      </w:r>
      <w:r w:rsidR="003935D6">
        <w:rPr>
          <w:rStyle w:val="QuoteChar"/>
          <w:i w:val="0"/>
          <w:iCs w:val="0"/>
          <w:lang w:val="en-US"/>
        </w:rPr>
        <w:t xml:space="preserve"> </w:t>
      </w:r>
      <w:r w:rsidR="003935D6" w:rsidRPr="003935D6">
        <w:rPr>
          <w:rStyle w:val="QuoteChar"/>
          <w:i w:val="0"/>
          <w:iCs w:val="0"/>
          <w:lang w:val="en-US"/>
        </w:rPr>
        <w:t>contain data and control information for one Oracle Database instance. The SGA is</w:t>
      </w:r>
      <w:r w:rsidR="003935D6">
        <w:rPr>
          <w:rStyle w:val="QuoteChar"/>
          <w:i w:val="0"/>
          <w:iCs w:val="0"/>
          <w:lang w:val="en-US"/>
        </w:rPr>
        <w:t xml:space="preserve"> </w:t>
      </w:r>
      <w:r w:rsidR="003935D6" w:rsidRPr="003935D6">
        <w:rPr>
          <w:rStyle w:val="QuoteChar"/>
          <w:i w:val="0"/>
          <w:iCs w:val="0"/>
          <w:lang w:val="en-US"/>
        </w:rPr>
        <w:t>shared by all server and background processes. A PGA is a memory region that contains data and control information for a</w:t>
      </w:r>
      <w:r w:rsidR="003935D6">
        <w:rPr>
          <w:rStyle w:val="QuoteChar"/>
          <w:i w:val="0"/>
          <w:iCs w:val="0"/>
          <w:lang w:val="en-US"/>
        </w:rPr>
        <w:t xml:space="preserve"> </w:t>
      </w:r>
      <w:r w:rsidR="003935D6" w:rsidRPr="003935D6">
        <w:rPr>
          <w:rStyle w:val="QuoteChar"/>
          <w:i w:val="0"/>
          <w:iCs w:val="0"/>
          <w:lang w:val="en-US"/>
        </w:rPr>
        <w:t>serve</w:t>
      </w:r>
      <w:r w:rsidR="003935D6">
        <w:rPr>
          <w:rStyle w:val="QuoteChar"/>
          <w:i w:val="0"/>
          <w:iCs w:val="0"/>
          <w:lang w:val="en-US"/>
        </w:rPr>
        <w:t xml:space="preserve">r </w:t>
      </w:r>
      <w:r w:rsidR="003935D6" w:rsidRPr="003935D6">
        <w:rPr>
          <w:rStyle w:val="QuoteChar"/>
          <w:i w:val="0"/>
          <w:iCs w:val="0"/>
          <w:lang w:val="en-US"/>
        </w:rPr>
        <w:t>process. It is nonshared memory created by Oracle Database when a server</w:t>
      </w:r>
      <w:r w:rsidR="003935D6">
        <w:rPr>
          <w:rStyle w:val="QuoteChar"/>
          <w:i w:val="0"/>
          <w:iCs w:val="0"/>
          <w:lang w:val="en-US"/>
        </w:rPr>
        <w:t xml:space="preserve"> </w:t>
      </w:r>
      <w:r w:rsidR="003935D6" w:rsidRPr="003935D6">
        <w:rPr>
          <w:rStyle w:val="QuoteChar"/>
          <w:i w:val="0"/>
          <w:iCs w:val="0"/>
          <w:lang w:val="en-US"/>
        </w:rPr>
        <w:t>process is started.</w:t>
      </w:r>
      <w:r w:rsidR="003935D6">
        <w:rPr>
          <w:b/>
          <w:bCs/>
          <w:lang w:val="en-US"/>
        </w:rPr>
        <w:t xml:space="preserve"> </w:t>
      </w:r>
      <w:r w:rsidRPr="003935D6">
        <w:rPr>
          <w:rStyle w:val="IntenseEmphasis"/>
          <w:lang w:val="en-US"/>
        </w:rPr>
        <w:t>(p.250)</w:t>
      </w:r>
    </w:p>
    <w:p w14:paraId="70D46122" w14:textId="0F3A78D8" w:rsidR="00C25111" w:rsidRDefault="00BB0AEF" w:rsidP="00C25111">
      <w:pPr>
        <w:rPr>
          <w:b/>
          <w:lang w:val="es-ES"/>
        </w:rPr>
      </w:pPr>
      <w:r>
        <w:rPr>
          <w:lang w:val="es-ES"/>
        </w:rPr>
        <w:t xml:space="preserve">Sus siglas </w:t>
      </w:r>
      <w:r w:rsidR="008B507D">
        <w:rPr>
          <w:lang w:val="es-ES"/>
        </w:rPr>
        <w:t xml:space="preserve">traducidas al español son </w:t>
      </w:r>
      <w:r w:rsidR="003120AB">
        <w:rPr>
          <w:lang w:val="es-ES"/>
        </w:rPr>
        <w:t xml:space="preserve">Área Global del Sistema </w:t>
      </w:r>
      <w:r w:rsidR="00B41278">
        <w:rPr>
          <w:lang w:val="es-ES"/>
        </w:rPr>
        <w:t xml:space="preserve">un grupo de </w:t>
      </w:r>
      <w:r w:rsidR="008C68B8">
        <w:rPr>
          <w:lang w:val="es-ES"/>
        </w:rPr>
        <w:t>estructuras de memoria compartidas,</w:t>
      </w:r>
      <w:r w:rsidR="00487DC5">
        <w:rPr>
          <w:lang w:val="es-ES"/>
        </w:rPr>
        <w:t xml:space="preserve"> </w:t>
      </w:r>
      <w:r w:rsidR="008C68B8">
        <w:rPr>
          <w:lang w:val="es-ES"/>
        </w:rPr>
        <w:t xml:space="preserve">también conocidas como </w:t>
      </w:r>
      <w:r>
        <w:rPr>
          <w:b/>
          <w:bCs/>
          <w:lang w:val="es-ES"/>
        </w:rPr>
        <w:t xml:space="preserve">componentes del Sistema Global de Almacenamiento </w:t>
      </w:r>
    </w:p>
    <w:p w14:paraId="1FFBF4D2" w14:textId="3DF82294" w:rsidR="00CD2A4E" w:rsidRDefault="00692D40" w:rsidP="00A75BC4">
      <w:pPr>
        <w:rPr>
          <w:lang w:val="es-ES"/>
        </w:rPr>
      </w:pPr>
      <w:r>
        <w:rPr>
          <w:lang w:val="es-ES"/>
        </w:rPr>
        <w:t xml:space="preserve">Es asignada al iniciar la instancia y un componente fundamental de la instancia; recordemos que una </w:t>
      </w:r>
      <w:r>
        <w:rPr>
          <w:b/>
          <w:bCs/>
          <w:lang w:val="es-ES"/>
        </w:rPr>
        <w:t xml:space="preserve">instancia es: </w:t>
      </w:r>
      <w:r>
        <w:rPr>
          <w:lang w:val="es-ES"/>
        </w:rPr>
        <w:t>Conjunto de procesos y espacio de memoria que nos permite manejar los datos almacenados en la base de datos</w:t>
      </w:r>
      <w:r w:rsidR="00A75BC4">
        <w:rPr>
          <w:lang w:val="es-ES"/>
        </w:rPr>
        <w:t xml:space="preserve"> </w:t>
      </w:r>
      <w:r w:rsidR="00A75BC4">
        <w:rPr>
          <w:lang w:val="es-ES"/>
        </w:rPr>
        <w:br/>
      </w:r>
      <w:r w:rsidR="0013274D">
        <w:rPr>
          <w:lang w:val="es-ES"/>
        </w:rPr>
        <w:t>El SGA es un á</w:t>
      </w:r>
      <w:r w:rsidR="00CD2A4E" w:rsidRPr="00A75BC4">
        <w:rPr>
          <w:lang w:val="es-ES"/>
        </w:rPr>
        <w:t>rea de memoria compartida que se utiliza para almacenar información de control y de datos de la instancia. Se crea cuando la instancia es levantada y se borra cuando ésta se deja de usar (cuando se hace shutdown).</w:t>
      </w:r>
    </w:p>
    <w:p w14:paraId="7A37EEE3" w14:textId="116DBA84" w:rsidR="0013274D" w:rsidRPr="0013274D" w:rsidRDefault="0013274D" w:rsidP="0013274D">
      <w:pPr>
        <w:rPr>
          <w:lang w:val="es-ES"/>
        </w:rPr>
      </w:pPr>
      <w:r w:rsidRPr="0013274D">
        <w:rPr>
          <w:lang w:val="es-ES"/>
        </w:rPr>
        <w:t>La información que se</w:t>
      </w:r>
      <w:r>
        <w:rPr>
          <w:lang w:val="es-ES"/>
        </w:rPr>
        <w:t xml:space="preserve"> </w:t>
      </w:r>
      <w:r w:rsidRPr="0013274D">
        <w:rPr>
          <w:lang w:val="es-ES"/>
        </w:rPr>
        <w:t>almacena en esta área</w:t>
      </w:r>
      <w:r>
        <w:rPr>
          <w:lang w:val="es-ES"/>
        </w:rPr>
        <w:t xml:space="preserve"> </w:t>
      </w:r>
      <w:r w:rsidR="00B24268" w:rsidRPr="0013274D">
        <w:rPr>
          <w:lang w:val="es-ES"/>
        </w:rPr>
        <w:t>consiste en</w:t>
      </w:r>
      <w:r w:rsidRPr="0013274D">
        <w:rPr>
          <w:lang w:val="es-ES"/>
        </w:rPr>
        <w:t xml:space="preserve"> los</w:t>
      </w:r>
      <w:r>
        <w:rPr>
          <w:lang w:val="es-ES"/>
        </w:rPr>
        <w:t xml:space="preserve"> </w:t>
      </w:r>
      <w:r w:rsidRPr="0013274D">
        <w:rPr>
          <w:lang w:val="es-ES"/>
        </w:rPr>
        <w:t>siguientes elementos,</w:t>
      </w:r>
      <w:r>
        <w:rPr>
          <w:lang w:val="es-ES"/>
        </w:rPr>
        <w:t xml:space="preserve"> </w:t>
      </w:r>
      <w:r w:rsidRPr="0013274D">
        <w:rPr>
          <w:lang w:val="es-ES"/>
        </w:rPr>
        <w:t>cada uno de ellos con</w:t>
      </w:r>
      <w:r>
        <w:rPr>
          <w:lang w:val="es-ES"/>
        </w:rPr>
        <w:t xml:space="preserve"> </w:t>
      </w:r>
      <w:r w:rsidRPr="0013274D">
        <w:rPr>
          <w:lang w:val="es-ES"/>
        </w:rPr>
        <w:t>un tamaño fijo:</w:t>
      </w:r>
    </w:p>
    <w:p w14:paraId="4ED47CEA" w14:textId="2A47E23A" w:rsidR="0013274D" w:rsidRPr="0013274D" w:rsidRDefault="0013274D" w:rsidP="00C726AE">
      <w:pPr>
        <w:pStyle w:val="ListParagraph"/>
        <w:numPr>
          <w:ilvl w:val="0"/>
          <w:numId w:val="6"/>
        </w:numPr>
        <w:rPr>
          <w:lang w:val="en-US"/>
        </w:rPr>
      </w:pPr>
      <w:r w:rsidRPr="0013274D">
        <w:rPr>
          <w:lang w:val="en-US"/>
        </w:rPr>
        <w:t>Shared Pool</w:t>
      </w:r>
    </w:p>
    <w:p w14:paraId="61AD6AF7" w14:textId="349D1180" w:rsidR="0013274D" w:rsidRPr="0013274D" w:rsidRDefault="0013274D" w:rsidP="00C726AE">
      <w:pPr>
        <w:pStyle w:val="ListParagraph"/>
        <w:numPr>
          <w:ilvl w:val="0"/>
          <w:numId w:val="6"/>
        </w:numPr>
        <w:rPr>
          <w:lang w:val="en-US"/>
        </w:rPr>
      </w:pPr>
      <w:r w:rsidRPr="0013274D">
        <w:rPr>
          <w:lang w:val="en-US"/>
        </w:rPr>
        <w:t>Database Buffer</w:t>
      </w:r>
    </w:p>
    <w:p w14:paraId="335F2B99" w14:textId="10CE9EC3" w:rsidR="0013274D" w:rsidRPr="0013274D" w:rsidRDefault="0013274D" w:rsidP="00C726AE">
      <w:pPr>
        <w:pStyle w:val="ListParagraph"/>
        <w:numPr>
          <w:ilvl w:val="0"/>
          <w:numId w:val="6"/>
        </w:numPr>
        <w:rPr>
          <w:lang w:val="en-US"/>
        </w:rPr>
      </w:pPr>
      <w:r w:rsidRPr="0013274D">
        <w:rPr>
          <w:lang w:val="en-US"/>
        </w:rPr>
        <w:t>Redo Log Buffer</w:t>
      </w:r>
    </w:p>
    <w:p w14:paraId="020E6EAC" w14:textId="448DAF65" w:rsidR="0013274D" w:rsidRPr="003935D6" w:rsidRDefault="0013274D" w:rsidP="0013274D">
      <w:pPr>
        <w:rPr>
          <w:lang w:val="es-ES"/>
        </w:rPr>
      </w:pPr>
      <w:r w:rsidRPr="0013274D">
        <w:rPr>
          <w:lang w:val="es-ES"/>
        </w:rPr>
        <w:t>El tamaño de estos</w:t>
      </w:r>
      <w:r>
        <w:rPr>
          <w:lang w:val="es-ES"/>
        </w:rPr>
        <w:t xml:space="preserve"> </w:t>
      </w:r>
      <w:r w:rsidRPr="0013274D">
        <w:rPr>
          <w:lang w:val="es-ES"/>
        </w:rPr>
        <w:t>componentes del SGA</w:t>
      </w:r>
      <w:r>
        <w:rPr>
          <w:lang w:val="es-ES"/>
        </w:rPr>
        <w:t xml:space="preserve"> </w:t>
      </w:r>
      <w:r w:rsidRPr="0013274D">
        <w:rPr>
          <w:lang w:val="es-ES"/>
        </w:rPr>
        <w:t>puede ser</w:t>
      </w:r>
      <w:r>
        <w:rPr>
          <w:lang w:val="es-ES"/>
        </w:rPr>
        <w:t xml:space="preserve"> </w:t>
      </w:r>
      <w:r w:rsidRPr="0013274D">
        <w:rPr>
          <w:lang w:val="es-ES"/>
        </w:rPr>
        <w:t>administrados</w:t>
      </w:r>
      <w:r>
        <w:rPr>
          <w:lang w:val="es-ES"/>
        </w:rPr>
        <w:t xml:space="preserve"> </w:t>
      </w:r>
      <w:r w:rsidR="00B24268" w:rsidRPr="0013274D">
        <w:rPr>
          <w:lang w:val="es-ES"/>
        </w:rPr>
        <w:t>manual o automáticamente</w:t>
      </w:r>
      <w:r w:rsidR="00696680">
        <w:rPr>
          <w:lang w:val="es-ES"/>
        </w:rPr>
        <w:t>.</w:t>
      </w:r>
    </w:p>
    <w:p w14:paraId="3C889C8D" w14:textId="33305227" w:rsidR="00322BB7" w:rsidRDefault="00B24268" w:rsidP="00322BB7">
      <w:pPr>
        <w:pStyle w:val="Ttuloenpequeo"/>
      </w:pPr>
      <w:r w:rsidRPr="00322BB7">
        <w:t>¿Qué es el pga “program global area”?</w:t>
      </w:r>
    </w:p>
    <w:p w14:paraId="5FCC818D" w14:textId="61D28D83" w:rsidR="00C4668E" w:rsidRPr="00D13103" w:rsidRDefault="00CA1EB5" w:rsidP="00AA2686">
      <w:pPr>
        <w:shd w:val="clear" w:color="auto" w:fill="D9D0B4" w:themeFill="accent6" w:themeFillTint="99"/>
        <w:ind w:left="360"/>
        <w:rPr>
          <w:b/>
          <w:bCs/>
        </w:rPr>
      </w:pPr>
      <w:bookmarkStart w:id="0" w:name="_Hlk57872613"/>
      <w:r w:rsidRPr="00876A90">
        <w:rPr>
          <w:rStyle w:val="IntenseEmphasis"/>
          <w:lang w:val="en-US"/>
        </w:rPr>
        <w:t>Fo</w:t>
      </w:r>
      <w:r w:rsidR="003B494C">
        <w:rPr>
          <w:rStyle w:val="IntenseEmphasis"/>
          <w:lang w:val="en-US"/>
        </w:rPr>
        <w:t>g</w:t>
      </w:r>
      <w:r w:rsidRPr="00876A90">
        <w:rPr>
          <w:rStyle w:val="IntenseEmphasis"/>
          <w:lang w:val="en-US"/>
        </w:rPr>
        <w:t>el</w:t>
      </w:r>
      <w:r w:rsidR="00D13103" w:rsidRPr="006471AA">
        <w:rPr>
          <w:rStyle w:val="IntenseEmphasis"/>
          <w:lang w:val="en-US"/>
        </w:rPr>
        <w:t>,</w:t>
      </w:r>
      <w:r w:rsidRPr="00876A90">
        <w:rPr>
          <w:rStyle w:val="IntenseEmphasis"/>
          <w:lang w:val="en-US"/>
        </w:rPr>
        <w:t xml:space="preserve"> S </w:t>
      </w:r>
      <w:r w:rsidR="006471AA">
        <w:rPr>
          <w:rStyle w:val="IntenseEmphasis"/>
          <w:lang w:val="en-US"/>
        </w:rPr>
        <w:t>(</w:t>
      </w:r>
      <w:r w:rsidR="003B494C">
        <w:rPr>
          <w:rStyle w:val="IntenseEmphasis"/>
          <w:lang w:val="en-US"/>
        </w:rPr>
        <w:t>2015</w:t>
      </w:r>
      <w:r w:rsidR="006471AA">
        <w:rPr>
          <w:rStyle w:val="IntenseEmphasis"/>
          <w:lang w:val="en-US"/>
        </w:rPr>
        <w:t>)</w:t>
      </w:r>
      <w:r w:rsidR="003B494C">
        <w:rPr>
          <w:rStyle w:val="IntenseEmphasis"/>
          <w:lang w:val="en-US"/>
        </w:rPr>
        <w:t xml:space="preserve"> </w:t>
      </w:r>
      <w:r w:rsidRPr="00876A90">
        <w:rPr>
          <w:rStyle w:val="IntenseEmphasis"/>
          <w:lang w:val="en-US"/>
        </w:rPr>
        <w:t>define el pga como</w:t>
      </w:r>
      <w:r w:rsidRPr="00316F82">
        <w:rPr>
          <w:b/>
          <w:bCs/>
          <w:lang w:val="en-US"/>
        </w:rPr>
        <w:t xml:space="preserve"> </w:t>
      </w:r>
      <w:r w:rsidR="00AA2686">
        <w:rPr>
          <w:b/>
          <w:bCs/>
          <w:lang w:val="en-US"/>
        </w:rPr>
        <w:t xml:space="preserve">: </w:t>
      </w:r>
      <w:r w:rsidR="00316F82" w:rsidRPr="00AA2686">
        <w:rPr>
          <w:rStyle w:val="QuoteChar"/>
          <w:i w:val="0"/>
          <w:iCs w:val="0"/>
          <w:lang w:val="en-US"/>
        </w:rPr>
        <w:t>A PGA is a memory region that contains data and control information for a server process. It is nonshared memory created by Oracle Database when a server process is started. Access to the PGA is exclusive to the server process. There is one PGA for each server process. Background processes also allocate their own PGAs. The total PGA memory allocated for all background and server processes attached to an Oracle Database instance is referred to as the total instance PGA memory, and the collection of all individual PGAs is referred to as the total instance PGA, or just instance PGA</w:t>
      </w:r>
      <w:r w:rsidR="00316F82" w:rsidRPr="00316F82">
        <w:rPr>
          <w:b/>
          <w:bCs/>
          <w:lang w:val="en-US"/>
        </w:rPr>
        <w:t>.</w:t>
      </w:r>
      <w:r w:rsidR="00316F82">
        <w:rPr>
          <w:b/>
          <w:bCs/>
          <w:lang w:val="en-US"/>
        </w:rPr>
        <w:t xml:space="preserve"> </w:t>
      </w:r>
      <w:r w:rsidR="00316F82" w:rsidRPr="00876A90">
        <w:rPr>
          <w:rStyle w:val="IntenseEmphasis"/>
        </w:rPr>
        <w:t>(p.</w:t>
      </w:r>
      <w:r w:rsidR="006A1E08" w:rsidRPr="00876A90">
        <w:rPr>
          <w:rStyle w:val="IntenseEmphasis"/>
        </w:rPr>
        <w:t>250</w:t>
      </w:r>
      <w:r w:rsidR="00316F82" w:rsidRPr="00876A90">
        <w:rPr>
          <w:rStyle w:val="IntenseEmphasis"/>
        </w:rPr>
        <w:t>)</w:t>
      </w:r>
    </w:p>
    <w:bookmarkEnd w:id="0"/>
    <w:p w14:paraId="3792F46D" w14:textId="208AF936" w:rsidR="00696680" w:rsidRDefault="00D13103" w:rsidP="00835396">
      <w:pPr>
        <w:rPr>
          <w:b/>
          <w:bCs/>
          <w:lang w:val="es-ES"/>
        </w:rPr>
      </w:pPr>
      <w:r>
        <w:rPr>
          <w:lang w:val="es-ES"/>
        </w:rPr>
        <w:t>Tal como nos describe el autor la PGA e</w:t>
      </w:r>
      <w:r w:rsidR="00D5467D">
        <w:rPr>
          <w:lang w:val="es-ES"/>
        </w:rPr>
        <w:t>s una región de memoria</w:t>
      </w:r>
      <w:r w:rsidR="00EE3AC1">
        <w:rPr>
          <w:lang w:val="es-ES"/>
        </w:rPr>
        <w:t xml:space="preserve"> </w:t>
      </w:r>
      <w:r w:rsidR="00B75851">
        <w:rPr>
          <w:lang w:val="es-ES"/>
        </w:rPr>
        <w:t xml:space="preserve">que contiene </w:t>
      </w:r>
      <w:r w:rsidR="003954CD">
        <w:rPr>
          <w:lang w:val="es-ES"/>
        </w:rPr>
        <w:t xml:space="preserve">información y control de datos para un proceso de servidor. Esto es un </w:t>
      </w:r>
      <w:r w:rsidR="003954CD" w:rsidRPr="003954CD">
        <w:rPr>
          <w:b/>
          <w:bCs/>
          <w:lang w:val="es-ES"/>
        </w:rPr>
        <w:t>espacio de memoria</w:t>
      </w:r>
      <w:r w:rsidR="003954CD">
        <w:rPr>
          <w:lang w:val="es-ES"/>
        </w:rPr>
        <w:t xml:space="preserve"> </w:t>
      </w:r>
      <w:r w:rsidR="003954CD">
        <w:rPr>
          <w:b/>
          <w:bCs/>
          <w:lang w:val="es-ES"/>
        </w:rPr>
        <w:t>no compartido</w:t>
      </w:r>
      <w:r w:rsidR="00696680">
        <w:rPr>
          <w:b/>
          <w:bCs/>
          <w:lang w:val="es-ES"/>
        </w:rPr>
        <w:t>.</w:t>
      </w:r>
    </w:p>
    <w:p w14:paraId="7F3B49E4" w14:textId="1BB7C1C2" w:rsidR="00835396" w:rsidRDefault="00835396" w:rsidP="00835396">
      <w:pPr>
        <w:rPr>
          <w:lang w:val="es-ES"/>
        </w:rPr>
      </w:pPr>
      <w:r w:rsidRPr="00835396">
        <w:rPr>
          <w:lang w:val="es-ES"/>
        </w:rPr>
        <w:t>Al cerrar el proceso servidor su PGA asociada se libera y se devuelve al sistema operativo el espacio reservado. El proceso servidor se cierra cuando el usuario ejecuta EXIT o DISCONNECT</w:t>
      </w:r>
    </w:p>
    <w:p w14:paraId="46A9CD69" w14:textId="49E7E025" w:rsidR="007A5488" w:rsidRPr="00835396" w:rsidRDefault="007A5488" w:rsidP="00835396">
      <w:pPr>
        <w:rPr>
          <w:lang w:val="es-ES"/>
        </w:rPr>
      </w:pPr>
      <w:r w:rsidRPr="007A5488">
        <w:rPr>
          <w:lang w:val="es-ES"/>
        </w:rPr>
        <w:lastRenderedPageBreak/>
        <w:t xml:space="preserve">La PGA se almacena en la memoria del </w:t>
      </w:r>
      <w:r w:rsidR="00B24268" w:rsidRPr="007A5488">
        <w:rPr>
          <w:lang w:val="es-ES"/>
        </w:rPr>
        <w:t>servidor,</w:t>
      </w:r>
      <w:r w:rsidRPr="007A5488">
        <w:rPr>
          <w:lang w:val="es-ES"/>
        </w:rPr>
        <w:t xml:space="preserve"> pero fuera de la SGA. Por tanto, para dimensionar ambas áreas hay que tener en cuenta que la suma de las dos no supere los límites específicos del servidor y la plataforma</w:t>
      </w:r>
    </w:p>
    <w:p w14:paraId="0D5544CF" w14:textId="0E8743FE" w:rsidR="00322BB7" w:rsidRDefault="00322BB7" w:rsidP="00322BB7">
      <w:pPr>
        <w:pStyle w:val="Ttuloenpequeo"/>
      </w:pPr>
      <w:r w:rsidRPr="00322BB7">
        <w:t xml:space="preserve">Describa el proceso dbwn “database </w:t>
      </w:r>
      <w:r w:rsidR="00B24268" w:rsidRPr="00322BB7">
        <w:t>writer “</w:t>
      </w:r>
      <w:r w:rsidRPr="00322BB7">
        <w:t>.</w:t>
      </w:r>
    </w:p>
    <w:p w14:paraId="764823AA" w14:textId="5E6E6BDA" w:rsidR="00D13103" w:rsidRPr="0053622C" w:rsidRDefault="00D13103" w:rsidP="0053622C">
      <w:pPr>
        <w:shd w:val="clear" w:color="auto" w:fill="D9D0B4" w:themeFill="accent6" w:themeFillTint="99"/>
        <w:rPr>
          <w:b/>
          <w:bCs/>
          <w:lang w:val="en-US"/>
        </w:rPr>
      </w:pPr>
      <w:bookmarkStart w:id="1" w:name="_Hlk57872985"/>
      <w:r w:rsidRPr="0053622C">
        <w:rPr>
          <w:b/>
          <w:bCs/>
          <w:lang w:val="en-US"/>
        </w:rPr>
        <w:t>Fo</w:t>
      </w:r>
      <w:r w:rsidR="003B494C">
        <w:rPr>
          <w:b/>
          <w:bCs/>
          <w:lang w:val="en-US"/>
        </w:rPr>
        <w:t>g</w:t>
      </w:r>
      <w:r w:rsidRPr="0053622C">
        <w:rPr>
          <w:b/>
          <w:bCs/>
          <w:lang w:val="en-US"/>
        </w:rPr>
        <w:t xml:space="preserve">el, S </w:t>
      </w:r>
      <w:r w:rsidR="003B494C">
        <w:rPr>
          <w:b/>
          <w:bCs/>
          <w:lang w:val="en-US"/>
        </w:rPr>
        <w:t xml:space="preserve">(2015) </w:t>
      </w:r>
      <w:r w:rsidRPr="0053622C">
        <w:rPr>
          <w:b/>
          <w:bCs/>
          <w:lang w:val="en-US"/>
        </w:rPr>
        <w:t xml:space="preserve">define </w:t>
      </w:r>
      <w:r w:rsidR="006318D2">
        <w:rPr>
          <w:b/>
          <w:bCs/>
          <w:lang w:val="en-US"/>
        </w:rPr>
        <w:t xml:space="preserve">el proceso de Segundo plano “database writer” </w:t>
      </w:r>
      <w:r w:rsidRPr="0053622C">
        <w:rPr>
          <w:b/>
          <w:bCs/>
          <w:lang w:val="en-US"/>
        </w:rPr>
        <w:t>como</w:t>
      </w:r>
      <w:r w:rsidR="006318D2">
        <w:rPr>
          <w:b/>
          <w:bCs/>
          <w:lang w:val="en-US"/>
        </w:rPr>
        <w:t xml:space="preserve">: </w:t>
      </w:r>
      <w:r w:rsidRPr="0053622C">
        <w:rPr>
          <w:b/>
          <w:bCs/>
          <w:lang w:val="en-US"/>
        </w:rPr>
        <w:t xml:space="preserve"> “</w:t>
      </w:r>
      <w:r w:rsidR="0053622C" w:rsidRPr="0053622C">
        <w:rPr>
          <w:rStyle w:val="QuoteChar"/>
          <w:lang w:val="en-US"/>
        </w:rPr>
        <w:t>The database writer writes modified blocks from the database buffer cache to the data files. Oracle Database allows a maximum of 36 database writer processes</w:t>
      </w:r>
      <w:r w:rsidRPr="00316F82">
        <w:rPr>
          <w:b/>
          <w:bCs/>
          <w:lang w:val="en-US"/>
        </w:rPr>
        <w:t>”</w:t>
      </w:r>
      <w:r>
        <w:rPr>
          <w:b/>
          <w:bCs/>
          <w:lang w:val="en-US"/>
        </w:rPr>
        <w:t xml:space="preserve"> </w:t>
      </w:r>
      <w:r w:rsidRPr="0053622C">
        <w:rPr>
          <w:b/>
          <w:bCs/>
          <w:lang w:val="en-US"/>
        </w:rPr>
        <w:t>(p.2</w:t>
      </w:r>
      <w:r w:rsidR="002802C1">
        <w:rPr>
          <w:b/>
          <w:bCs/>
          <w:lang w:val="en-US"/>
        </w:rPr>
        <w:t>42</w:t>
      </w:r>
      <w:r w:rsidRPr="0053622C">
        <w:rPr>
          <w:b/>
          <w:bCs/>
          <w:lang w:val="en-US"/>
        </w:rPr>
        <w:t>)</w:t>
      </w:r>
    </w:p>
    <w:bookmarkEnd w:id="1"/>
    <w:p w14:paraId="098259B9" w14:textId="37A23777" w:rsidR="007210AC" w:rsidRDefault="0081301B" w:rsidP="00E84135">
      <w:pPr>
        <w:rPr>
          <w:lang w:val="es-ES"/>
        </w:rPr>
      </w:pPr>
      <w:r>
        <w:rPr>
          <w:lang w:val="es-ES"/>
        </w:rPr>
        <w:t>El proceso de</w:t>
      </w:r>
      <w:r w:rsidR="0044016C">
        <w:rPr>
          <w:lang w:val="es-ES"/>
        </w:rPr>
        <w:t xml:space="preserve"> Escritura en la Base de Datos consiste en la escritura </w:t>
      </w:r>
      <w:r w:rsidR="00CF1963">
        <w:rPr>
          <w:lang w:val="es-ES"/>
        </w:rPr>
        <w:t xml:space="preserve">de los bloques que fueron previamente modificados del </w:t>
      </w:r>
      <w:r w:rsidR="007210AC">
        <w:rPr>
          <w:lang w:val="es-ES"/>
        </w:rPr>
        <w:t>“DataBase Buffer Cache”</w:t>
      </w:r>
      <w:r w:rsidR="00E12D27">
        <w:rPr>
          <w:lang w:val="es-ES"/>
        </w:rPr>
        <w:t xml:space="preserve"> a los archivos de Datos (aquellos que están almacenados en el disco)</w:t>
      </w:r>
      <w:r w:rsidR="00CA6D5D">
        <w:rPr>
          <w:lang w:val="es-ES"/>
        </w:rPr>
        <w:t>.</w:t>
      </w:r>
    </w:p>
    <w:p w14:paraId="02DA95A0" w14:textId="02C5F025" w:rsidR="00F12429" w:rsidRPr="00E84135" w:rsidRDefault="003B09EE" w:rsidP="00E84135">
      <w:pPr>
        <w:rPr>
          <w:lang w:val="es-ES"/>
        </w:rPr>
      </w:pPr>
      <w:r>
        <w:rPr>
          <w:lang w:val="es-ES"/>
        </w:rPr>
        <w:t xml:space="preserve">La Base de Datos de Oracle </w:t>
      </w:r>
      <w:r w:rsidR="00CA6D5D">
        <w:rPr>
          <w:lang w:val="es-ES"/>
        </w:rPr>
        <w:t xml:space="preserve">permite un máximo de 36 </w:t>
      </w:r>
      <w:r w:rsidR="003338CD">
        <w:rPr>
          <w:lang w:val="es-ES"/>
        </w:rPr>
        <w:t xml:space="preserve">DBWn </w:t>
      </w:r>
      <w:r w:rsidR="003338CD">
        <w:rPr>
          <w:lang w:val="es-ES"/>
        </w:rPr>
        <w:br/>
      </w:r>
      <w:r w:rsidR="003338CD" w:rsidRPr="003338CD">
        <w:rPr>
          <w:lang w:val="es-ES"/>
        </w:rPr>
        <w:t>A pesar de que un solo proceso (DBW0) normalmente es suficiente para una base de datos se pueden especificar más de uno (de DBW1 al DBW9 y de DBWa a DBWj).</w:t>
      </w:r>
      <w:r w:rsidR="00914282">
        <w:rPr>
          <w:lang w:val="es-ES"/>
        </w:rPr>
        <w:t xml:space="preserve"> Como ya se </w:t>
      </w:r>
      <w:r w:rsidR="00512286">
        <w:rPr>
          <w:lang w:val="es-ES"/>
        </w:rPr>
        <w:t>mencionó</w:t>
      </w:r>
      <w:r w:rsidR="00914282">
        <w:rPr>
          <w:lang w:val="es-ES"/>
        </w:rPr>
        <w:t xml:space="preserve"> no es necesario que estos sean especificados</w:t>
      </w:r>
      <w:r w:rsidR="005D650A">
        <w:rPr>
          <w:lang w:val="es-ES"/>
        </w:rPr>
        <w:t xml:space="preserve">, pues la base de datos selecciona una configuración predeterminada </w:t>
      </w:r>
      <w:r w:rsidR="0004677A">
        <w:rPr>
          <w:lang w:val="es-ES"/>
        </w:rPr>
        <w:t>considerando los parámetros de inicialización que se le dieron a la misma.</w:t>
      </w:r>
      <w:r w:rsidR="00914282">
        <w:rPr>
          <w:lang w:val="es-ES"/>
        </w:rPr>
        <w:t xml:space="preserve"> </w:t>
      </w:r>
    </w:p>
    <w:p w14:paraId="1B3D7C6A" w14:textId="78C3A74F" w:rsidR="00322BB7" w:rsidRDefault="00322BB7" w:rsidP="00322BB7">
      <w:pPr>
        <w:pStyle w:val="Ttuloenpequeo"/>
      </w:pPr>
      <w:r w:rsidRPr="00322BB7">
        <w:t>Describa el proceso lgwr “log writer”.</w:t>
      </w:r>
    </w:p>
    <w:p w14:paraId="29105F40" w14:textId="658BCECD" w:rsidR="002802C1" w:rsidRPr="002B5F44" w:rsidRDefault="00512286" w:rsidP="00AA2686">
      <w:pPr>
        <w:shd w:val="clear" w:color="auto" w:fill="D9D0B4" w:themeFill="accent6" w:themeFillTint="99"/>
        <w:ind w:left="360"/>
        <w:rPr>
          <w:i/>
          <w:iCs/>
          <w:color w:val="383838" w:themeColor="text1"/>
        </w:rPr>
      </w:pPr>
      <w:bookmarkStart w:id="2" w:name="_Hlk57873212"/>
      <w:r w:rsidRPr="001D2A46">
        <w:rPr>
          <w:b/>
          <w:bCs/>
        </w:rPr>
        <w:t>Fo</w:t>
      </w:r>
      <w:r w:rsidR="003B494C">
        <w:rPr>
          <w:b/>
          <w:bCs/>
        </w:rPr>
        <w:t>g</w:t>
      </w:r>
      <w:r w:rsidRPr="001D2A46">
        <w:rPr>
          <w:b/>
          <w:bCs/>
        </w:rPr>
        <w:t xml:space="preserve">el, S </w:t>
      </w:r>
      <w:r w:rsidR="003B494C">
        <w:rPr>
          <w:b/>
          <w:bCs/>
        </w:rPr>
        <w:t xml:space="preserve">(2015) </w:t>
      </w:r>
      <w:r w:rsidRPr="001D2A46">
        <w:rPr>
          <w:b/>
          <w:bCs/>
        </w:rPr>
        <w:t xml:space="preserve">define el </w:t>
      </w:r>
      <w:r w:rsidR="00A24CB4" w:rsidRPr="001D2A46">
        <w:rPr>
          <w:b/>
        </w:rPr>
        <w:t xml:space="preserve">proceso </w:t>
      </w:r>
      <w:r w:rsidRPr="001D2A46">
        <w:rPr>
          <w:b/>
          <w:bCs/>
        </w:rPr>
        <w:t xml:space="preserve">de Segundo plano “log writer” como: </w:t>
      </w:r>
      <w:r w:rsidR="001D2A46" w:rsidRPr="00AA2686">
        <w:rPr>
          <w:color w:val="383838" w:themeColor="text1"/>
        </w:rPr>
        <w:t xml:space="preserve">The log writer process writes redo log entries to disk. </w:t>
      </w:r>
      <w:r w:rsidR="001D2A46" w:rsidRPr="00AA2686">
        <w:rPr>
          <w:color w:val="383838" w:themeColor="text1"/>
          <w:lang w:val="en-US"/>
        </w:rPr>
        <w:t>Redo log entries are generated in the redo log buffer of the system global area (SGA). LGWR writes the redo log entries sequentially into a redo log file. If the database has a multiplexed redo log, then LGWR writes the redo log entries to a group of redo log files.</w:t>
      </w:r>
      <w:r w:rsidRPr="00316F82">
        <w:rPr>
          <w:b/>
          <w:bCs/>
          <w:lang w:val="en-US"/>
        </w:rPr>
        <w:t>”</w:t>
      </w:r>
      <w:r>
        <w:rPr>
          <w:b/>
          <w:bCs/>
          <w:lang w:val="en-US"/>
        </w:rPr>
        <w:t xml:space="preserve"> </w:t>
      </w:r>
      <w:r w:rsidRPr="002B5F44">
        <w:rPr>
          <w:b/>
          <w:bCs/>
        </w:rPr>
        <w:t>(p.2</w:t>
      </w:r>
      <w:r w:rsidR="002802C1" w:rsidRPr="002B5F44">
        <w:rPr>
          <w:b/>
          <w:bCs/>
        </w:rPr>
        <w:t>42</w:t>
      </w:r>
      <w:r w:rsidRPr="002B5F44">
        <w:rPr>
          <w:b/>
          <w:bCs/>
        </w:rPr>
        <w:t>)</w:t>
      </w:r>
    </w:p>
    <w:bookmarkEnd w:id="2"/>
    <w:p w14:paraId="1E856981" w14:textId="013117FE" w:rsidR="00C036A3" w:rsidRPr="00C036A3" w:rsidRDefault="001175CF" w:rsidP="00C036A3">
      <w:pPr>
        <w:rPr>
          <w:lang w:val="es-ES"/>
        </w:rPr>
      </w:pPr>
      <w:r>
        <w:rPr>
          <w:lang w:val="es-ES"/>
        </w:rPr>
        <w:t>Retomando lo que el autor nos esta mencionando</w:t>
      </w:r>
      <w:r w:rsidR="009A144E">
        <w:rPr>
          <w:lang w:val="es-ES"/>
        </w:rPr>
        <w:t xml:space="preserve"> este proceso de “segundo plano”</w:t>
      </w:r>
      <w:r w:rsidR="00A24CB4" w:rsidRPr="00A24CB4">
        <w:rPr>
          <w:lang w:val="es-ES"/>
        </w:rPr>
        <w:t xml:space="preserve"> se encarga de escribir el contenido del búfer del registro de rehacer en los ficheros</w:t>
      </w:r>
      <w:r w:rsidR="00410D76">
        <w:rPr>
          <w:lang w:val="es-ES"/>
        </w:rPr>
        <w:t xml:space="preserve">. </w:t>
      </w:r>
      <w:r w:rsidR="00A24CB4" w:rsidRPr="00A24CB4">
        <w:rPr>
          <w:lang w:val="es-ES"/>
        </w:rPr>
        <w:t>Se realizan las escrituras por lotes. El buffer del registro de rehacer (redo log), contiene siempre el estado más reciente de la base de datos, ya que es posible que el proceso DBWR espere antes de escribir los bloques modificados desde los búferes de bloques de datos a los archivos de datos. Los archivos de registro de rehacer son ficheros secuenciales lo que indica que cuando acaba de escribir en uno, empieza por otro y así sucesivamente.</w:t>
      </w:r>
    </w:p>
    <w:p w14:paraId="6A23FE3A" w14:textId="462444EC" w:rsidR="00B4128C" w:rsidRPr="0004677A" w:rsidRDefault="00E35241" w:rsidP="0004677A">
      <w:pPr>
        <w:rPr>
          <w:lang w:val="es-ES"/>
        </w:rPr>
      </w:pPr>
      <w:r w:rsidRPr="00E73207">
        <w:rPr>
          <w:lang w:val="es-ES"/>
        </w:rPr>
        <w:t>Cuando un usuario lleva a cabo una instrucción de commit, el LGWR coloca el registro de commit en el log buffer y escribe la transacción a disco inmediatamente en el redo log. Los cambios correspondientes a los bloques de datos en el buffer caché son dejados hasta que se tenga una escritura más eficiente que hacer. Esto se denomina el mecanismo de fast commit. La escritura de un registro de redo del commit de la transacción es un evento atómico.</w:t>
      </w:r>
    </w:p>
    <w:p w14:paraId="20DA9F5D" w14:textId="69E42E8E" w:rsidR="00322BB7" w:rsidRDefault="00322BB7" w:rsidP="00322BB7">
      <w:pPr>
        <w:pStyle w:val="Ttuloenpequeo"/>
      </w:pPr>
      <w:r w:rsidRPr="00322BB7">
        <w:t xml:space="preserve">Describa el proceso smon “system monitor” </w:t>
      </w:r>
    </w:p>
    <w:p w14:paraId="71DADF71" w14:textId="199E06C2" w:rsidR="00FE4D6F" w:rsidRPr="002B5F44" w:rsidRDefault="00FE4D6F" w:rsidP="00AA2686">
      <w:pPr>
        <w:shd w:val="clear" w:color="auto" w:fill="D9D0B4" w:themeFill="accent6" w:themeFillTint="99"/>
        <w:ind w:left="360"/>
        <w:rPr>
          <w:rStyle w:val="QuoteChar"/>
        </w:rPr>
      </w:pPr>
      <w:bookmarkStart w:id="3" w:name="_Hlk57873459"/>
      <w:r w:rsidRPr="00F33C99">
        <w:rPr>
          <w:b/>
          <w:bCs/>
          <w:lang w:val="en-US"/>
        </w:rPr>
        <w:t>La de</w:t>
      </w:r>
      <w:r w:rsidR="00621C7B" w:rsidRPr="00F33C99">
        <w:rPr>
          <w:b/>
          <w:bCs/>
          <w:lang w:val="en-US"/>
        </w:rPr>
        <w:t xml:space="preserve">scripción del proceso SMON “System Monitor” </w:t>
      </w:r>
      <w:r w:rsidR="000F3498">
        <w:rPr>
          <w:b/>
          <w:bCs/>
          <w:lang w:val="en-US"/>
        </w:rPr>
        <w:t xml:space="preserve">: </w:t>
      </w:r>
      <w:r w:rsidR="00F33C99" w:rsidRPr="00AA2686">
        <w:rPr>
          <w:rStyle w:val="QuoteChar"/>
          <w:i w:val="0"/>
          <w:iCs w:val="0"/>
          <w:lang w:val="en-US"/>
        </w:rPr>
        <w:t>The system monitor performs recovery when a failed instance starts up again. In an Oracle Real Application Clusters database, the SMON process of one instance can perform instance recovery for other instances that have failed. SMON also cleans up temporary segments that are no longer in use and recovers terminated transactions skipped during system failure and instance recovery because of file-read or offline errors. These transactions are eventually recovered by SMON when the tablespace or file is brought back online.</w:t>
      </w:r>
      <w:r w:rsidR="000F3498">
        <w:rPr>
          <w:rStyle w:val="QuoteChar"/>
          <w:lang w:val="en-US"/>
        </w:rPr>
        <w:t xml:space="preserve"> </w:t>
      </w:r>
      <w:r w:rsidR="000F3498" w:rsidRPr="00AA2686">
        <w:rPr>
          <w:rStyle w:val="QuoteChar"/>
          <w:b/>
          <w:bCs/>
        </w:rPr>
        <w:t>(Fo</w:t>
      </w:r>
      <w:r w:rsidR="003B494C" w:rsidRPr="00AA2686">
        <w:rPr>
          <w:rStyle w:val="QuoteChar"/>
          <w:b/>
          <w:bCs/>
        </w:rPr>
        <w:t>g</w:t>
      </w:r>
      <w:r w:rsidR="000F3498" w:rsidRPr="00AA2686">
        <w:rPr>
          <w:rStyle w:val="QuoteChar"/>
          <w:b/>
          <w:bCs/>
        </w:rPr>
        <w:t>el, S.</w:t>
      </w:r>
      <w:r w:rsidR="00A22C36" w:rsidRPr="00AA2686">
        <w:rPr>
          <w:rStyle w:val="QuoteChar"/>
          <w:b/>
          <w:bCs/>
        </w:rPr>
        <w:t>,</w:t>
      </w:r>
      <w:r w:rsidR="00FD3656" w:rsidRPr="00AA2686">
        <w:rPr>
          <w:rStyle w:val="QuoteChar"/>
          <w:b/>
          <w:bCs/>
        </w:rPr>
        <w:t xml:space="preserve"> 2015, </w:t>
      </w:r>
      <w:r w:rsidR="00A22C36" w:rsidRPr="00AA2686">
        <w:rPr>
          <w:rStyle w:val="QuoteChar"/>
          <w:b/>
          <w:bCs/>
        </w:rPr>
        <w:t xml:space="preserve"> p. 242</w:t>
      </w:r>
      <w:r w:rsidR="000F3498" w:rsidRPr="00AA2686">
        <w:rPr>
          <w:rStyle w:val="QuoteChar"/>
          <w:b/>
          <w:bCs/>
        </w:rPr>
        <w:t>)</w:t>
      </w:r>
    </w:p>
    <w:bookmarkEnd w:id="3"/>
    <w:p w14:paraId="76764E76" w14:textId="4940244F" w:rsidR="00326684" w:rsidRPr="00F2513E" w:rsidRDefault="008B0294" w:rsidP="008B0294">
      <w:r>
        <w:rPr>
          <w:lang w:val="es-ES"/>
        </w:rPr>
        <w:t xml:space="preserve">En caso de que la </w:t>
      </w:r>
      <w:r w:rsidR="00F2513E">
        <w:rPr>
          <w:lang w:val="es-ES"/>
        </w:rPr>
        <w:t>instancia</w:t>
      </w:r>
      <w:r>
        <w:rPr>
          <w:lang w:val="es-ES"/>
        </w:rPr>
        <w:t xml:space="preserve"> </w:t>
      </w:r>
      <w:r w:rsidR="00C41011">
        <w:rPr>
          <w:lang w:val="es-ES"/>
        </w:rPr>
        <w:t>caiga de</w:t>
      </w:r>
      <w:r w:rsidR="00F2513E">
        <w:rPr>
          <w:lang w:val="es-ES"/>
        </w:rPr>
        <w:t xml:space="preserve"> forma inesperada </w:t>
      </w:r>
      <w:r w:rsidR="00F2513E">
        <w:t xml:space="preserve">(un </w:t>
      </w:r>
      <w:r w:rsidR="00B24268">
        <w:t>apagón,</w:t>
      </w:r>
      <w:r w:rsidR="00F2513E">
        <w:t xml:space="preserve"> por ejemplo), el SMON </w:t>
      </w:r>
      <w:r w:rsidR="00026870">
        <w:t>permite hacer que las transacciones pendientes con un commi</w:t>
      </w:r>
      <w:r w:rsidR="00691802">
        <w:t>t</w:t>
      </w:r>
      <w:r w:rsidR="00026870">
        <w:t xml:space="preserve"> </w:t>
      </w:r>
      <w:r w:rsidR="005733AB">
        <w:t>realizado,</w:t>
      </w:r>
      <w:r w:rsidR="00026870">
        <w:t xml:space="preserve"> pero no escritas en el disco</w:t>
      </w:r>
      <w:r w:rsidR="00691802">
        <w:t xml:space="preserve">, </w:t>
      </w:r>
      <w:r w:rsidR="00B32AA7">
        <w:t>comienza</w:t>
      </w:r>
      <w:r w:rsidR="00E01142">
        <w:t xml:space="preserve"> </w:t>
      </w:r>
      <w:r w:rsidR="00691802">
        <w:t>el redo log y ejecuta dichas transacciones</w:t>
      </w:r>
      <w:r w:rsidR="00326684">
        <w:t>.</w:t>
      </w:r>
    </w:p>
    <w:p w14:paraId="7E2076BE" w14:textId="71121084" w:rsidR="00322BB7" w:rsidRDefault="00322BB7" w:rsidP="00322BB7">
      <w:pPr>
        <w:pStyle w:val="Ttuloenpequeo"/>
      </w:pPr>
      <w:r w:rsidRPr="00322BB7">
        <w:t>Describa el proceso “recoverer reco”.</w:t>
      </w:r>
    </w:p>
    <w:p w14:paraId="5D107D68" w14:textId="1592C5E9" w:rsidR="00A22C36" w:rsidRPr="00AA2686" w:rsidRDefault="004D588B" w:rsidP="00AA2686">
      <w:pPr>
        <w:shd w:val="clear" w:color="auto" w:fill="D9D0B4" w:themeFill="accent6" w:themeFillTint="99"/>
        <w:ind w:left="360"/>
        <w:rPr>
          <w:i/>
          <w:iCs/>
          <w:color w:val="383838" w:themeColor="text1"/>
          <w:lang w:val="en-US"/>
        </w:rPr>
      </w:pPr>
      <w:r w:rsidRPr="00F33C99">
        <w:rPr>
          <w:b/>
          <w:bCs/>
          <w:lang w:val="en-US"/>
        </w:rPr>
        <w:t xml:space="preserve">La descripción del proceso SMON “System Monitor” </w:t>
      </w:r>
      <w:r>
        <w:rPr>
          <w:b/>
          <w:bCs/>
          <w:lang w:val="en-US"/>
        </w:rPr>
        <w:t xml:space="preserve">: </w:t>
      </w:r>
      <w:r w:rsidR="00F33C99" w:rsidRPr="00AA2686">
        <w:rPr>
          <w:rStyle w:val="QuoteChar"/>
          <w:i w:val="0"/>
          <w:iCs w:val="0"/>
          <w:lang w:val="en-US"/>
        </w:rPr>
        <w:t>The system monitor performs recovery when a failed instance starts up again. In an</w:t>
      </w:r>
      <w:r w:rsidRPr="00AA2686">
        <w:rPr>
          <w:rStyle w:val="QuoteChar"/>
          <w:i w:val="0"/>
          <w:iCs w:val="0"/>
          <w:lang w:val="en-US"/>
        </w:rPr>
        <w:t xml:space="preserve"> </w:t>
      </w:r>
      <w:r w:rsidR="00F33C99" w:rsidRPr="00AA2686">
        <w:rPr>
          <w:rStyle w:val="QuoteChar"/>
          <w:i w:val="0"/>
          <w:iCs w:val="0"/>
          <w:lang w:val="en-US"/>
        </w:rPr>
        <w:t>Oracle Real Application Clusters database, the SMON process of one instance can</w:t>
      </w:r>
      <w:r w:rsidRPr="00AA2686">
        <w:rPr>
          <w:rStyle w:val="QuoteChar"/>
          <w:i w:val="0"/>
          <w:iCs w:val="0"/>
          <w:lang w:val="en-US"/>
        </w:rPr>
        <w:t xml:space="preserve"> </w:t>
      </w:r>
      <w:r w:rsidR="00F33C99" w:rsidRPr="00AA2686">
        <w:rPr>
          <w:rStyle w:val="QuoteChar"/>
          <w:i w:val="0"/>
          <w:iCs w:val="0"/>
          <w:lang w:val="en-US"/>
        </w:rPr>
        <w:t>perform instance recovery for other instances that have failed. SMON also cleans up</w:t>
      </w:r>
      <w:r w:rsidRPr="00AA2686">
        <w:rPr>
          <w:rStyle w:val="QuoteChar"/>
          <w:i w:val="0"/>
          <w:iCs w:val="0"/>
          <w:lang w:val="en-US"/>
        </w:rPr>
        <w:t xml:space="preserve"> </w:t>
      </w:r>
      <w:r w:rsidR="00F33C99" w:rsidRPr="00AA2686">
        <w:rPr>
          <w:rStyle w:val="QuoteChar"/>
          <w:i w:val="0"/>
          <w:iCs w:val="0"/>
          <w:lang w:val="en-US"/>
        </w:rPr>
        <w:t>temporary segments that are no longer in use and recovers terminated transactions</w:t>
      </w:r>
      <w:r w:rsidRPr="00AA2686">
        <w:rPr>
          <w:rStyle w:val="QuoteChar"/>
          <w:i w:val="0"/>
          <w:iCs w:val="0"/>
          <w:lang w:val="en-US"/>
        </w:rPr>
        <w:t xml:space="preserve"> </w:t>
      </w:r>
      <w:r w:rsidR="00F33C99" w:rsidRPr="00AA2686">
        <w:rPr>
          <w:rStyle w:val="QuoteChar"/>
          <w:i w:val="0"/>
          <w:iCs w:val="0"/>
          <w:lang w:val="en-US"/>
        </w:rPr>
        <w:t>skipped during system failure and instance recovery because of file-read or offline</w:t>
      </w:r>
      <w:r w:rsidRPr="00AA2686">
        <w:rPr>
          <w:rStyle w:val="QuoteChar"/>
          <w:i w:val="0"/>
          <w:iCs w:val="0"/>
          <w:lang w:val="en-US"/>
        </w:rPr>
        <w:t xml:space="preserve"> </w:t>
      </w:r>
      <w:r w:rsidR="00F33C99" w:rsidRPr="00AA2686">
        <w:rPr>
          <w:rStyle w:val="QuoteChar"/>
          <w:i w:val="0"/>
          <w:iCs w:val="0"/>
          <w:lang w:val="en-US"/>
        </w:rPr>
        <w:t>errors. These transactions are eventually recovered by SMON when the tablespace or</w:t>
      </w:r>
      <w:r w:rsidRPr="00AA2686">
        <w:rPr>
          <w:rStyle w:val="QuoteChar"/>
          <w:i w:val="0"/>
          <w:iCs w:val="0"/>
          <w:lang w:val="en-US"/>
        </w:rPr>
        <w:t xml:space="preserve"> </w:t>
      </w:r>
      <w:r w:rsidR="00F33C99" w:rsidRPr="00AA2686">
        <w:rPr>
          <w:rStyle w:val="QuoteChar"/>
          <w:i w:val="0"/>
          <w:iCs w:val="0"/>
          <w:lang w:val="en-US"/>
        </w:rPr>
        <w:t>file is brought back online.</w:t>
      </w:r>
      <w:r w:rsidRPr="00AA2686">
        <w:rPr>
          <w:rStyle w:val="QuoteChar"/>
          <w:b/>
          <w:bCs/>
          <w:i w:val="0"/>
          <w:iCs w:val="0"/>
          <w:lang w:val="en-US"/>
        </w:rPr>
        <w:t>(</w:t>
      </w:r>
      <w:r w:rsidRPr="00AA2686">
        <w:rPr>
          <w:rStyle w:val="QuoteChar"/>
          <w:b/>
          <w:bCs/>
          <w:lang w:val="en-US"/>
        </w:rPr>
        <w:t>Fo</w:t>
      </w:r>
      <w:r w:rsidR="003B494C" w:rsidRPr="00AA2686">
        <w:rPr>
          <w:rStyle w:val="QuoteChar"/>
          <w:b/>
          <w:bCs/>
          <w:lang w:val="en-US"/>
        </w:rPr>
        <w:t>g</w:t>
      </w:r>
      <w:r w:rsidRPr="00AA2686">
        <w:rPr>
          <w:rStyle w:val="QuoteChar"/>
          <w:b/>
          <w:bCs/>
          <w:lang w:val="en-US"/>
        </w:rPr>
        <w:t>el, S.,</w:t>
      </w:r>
      <w:r w:rsidR="00FD3656" w:rsidRPr="00AA2686">
        <w:rPr>
          <w:rStyle w:val="QuoteChar"/>
          <w:b/>
          <w:bCs/>
          <w:lang w:val="en-US"/>
        </w:rPr>
        <w:t xml:space="preserve"> 2015, </w:t>
      </w:r>
      <w:r w:rsidRPr="00AA2686">
        <w:rPr>
          <w:rStyle w:val="QuoteChar"/>
          <w:b/>
          <w:bCs/>
          <w:lang w:val="en-US"/>
        </w:rPr>
        <w:t xml:space="preserve"> p. 242)</w:t>
      </w:r>
    </w:p>
    <w:p w14:paraId="512184AA" w14:textId="4E082E78" w:rsidR="00002425" w:rsidRPr="00002425" w:rsidRDefault="00285FFC" w:rsidP="00002425">
      <w:pPr>
        <w:rPr>
          <w:lang w:val="es-ES"/>
        </w:rPr>
      </w:pPr>
      <w:r w:rsidRPr="00285FFC">
        <w:rPr>
          <w:lang w:val="es-ES"/>
        </w:rPr>
        <w:t>Este proceso es el encargado de realizar las recuperaciones de fallos en las bases de datos distribuidas. Este proceso trata de acceder a las bases de datos implicadas en transacciones distribuidas dudas e intenta resolver las transacciones.</w:t>
      </w:r>
    </w:p>
    <w:p w14:paraId="2AEBA31D" w14:textId="2CDD4A21" w:rsidR="00317164" w:rsidRDefault="00317164" w:rsidP="00002425">
      <w:pPr>
        <w:rPr>
          <w:lang w:val="es-ES"/>
        </w:rPr>
      </w:pPr>
    </w:p>
    <w:p w14:paraId="4071AF7A" w14:textId="219DEF49" w:rsidR="00317164" w:rsidRDefault="00317164" w:rsidP="00002425">
      <w:pPr>
        <w:rPr>
          <w:lang w:val="es-ES"/>
        </w:rPr>
      </w:pPr>
    </w:p>
    <w:p w14:paraId="36AD20E1" w14:textId="77777777" w:rsidR="00C30576" w:rsidRPr="00002425" w:rsidRDefault="00C30576" w:rsidP="00002425">
      <w:pPr>
        <w:rPr>
          <w:lang w:val="es-ES"/>
        </w:rPr>
      </w:pPr>
    </w:p>
    <w:p w14:paraId="1D6145C5" w14:textId="01159D8C" w:rsidR="00A53AF8" w:rsidRPr="00A53AF8" w:rsidRDefault="007719B6" w:rsidP="00A53AF8">
      <w:pPr>
        <w:pStyle w:val="Ttuloenpequeo"/>
      </w:pPr>
      <w:r>
        <w:rPr>
          <w:noProof/>
        </w:rPr>
        <w:lastRenderedPageBreak/>
        <w:drawing>
          <wp:anchor distT="0" distB="0" distL="114300" distR="114300" simplePos="0" relativeHeight="251658240" behindDoc="0" locked="0" layoutInCell="1" allowOverlap="1" wp14:anchorId="382B7B78" wp14:editId="35490DE9">
            <wp:simplePos x="0" y="0"/>
            <wp:positionH relativeFrom="column">
              <wp:posOffset>-574675</wp:posOffset>
            </wp:positionH>
            <wp:positionV relativeFrom="paragraph">
              <wp:posOffset>325755</wp:posOffset>
            </wp:positionV>
            <wp:extent cx="7378700" cy="34239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7378700" cy="3423920"/>
                    </a:xfrm>
                    <a:prstGeom prst="rect">
                      <a:avLst/>
                    </a:prstGeom>
                  </pic:spPr>
                </pic:pic>
              </a:graphicData>
            </a:graphic>
            <wp14:sizeRelH relativeFrom="margin">
              <wp14:pctWidth>0</wp14:pctWidth>
            </wp14:sizeRelH>
            <wp14:sizeRelV relativeFrom="margin">
              <wp14:pctHeight>0</wp14:pctHeight>
            </wp14:sizeRelV>
          </wp:anchor>
        </w:drawing>
      </w:r>
      <w:r w:rsidR="00322BB7" w:rsidRPr="00322BB7">
        <w:t xml:space="preserve">Elabore un gráfico de la estructura de memoria de </w:t>
      </w:r>
      <w:r w:rsidR="00B24268" w:rsidRPr="00322BB7">
        <w:t>Oracle</w:t>
      </w:r>
    </w:p>
    <w:p w14:paraId="200702ED" w14:textId="77777777" w:rsidR="00A53AF8" w:rsidRPr="00F60A12" w:rsidRDefault="00A53AF8" w:rsidP="00F60A12">
      <w:pPr>
        <w:rPr>
          <w:lang w:val="es-ES"/>
        </w:rPr>
      </w:pPr>
    </w:p>
    <w:p w14:paraId="28444E94" w14:textId="385A7FF8" w:rsidR="00322BB7" w:rsidRDefault="00322BB7" w:rsidP="00322BB7">
      <w:pPr>
        <w:pStyle w:val="Ttuloenpequeo"/>
      </w:pPr>
      <w:r w:rsidRPr="00322BB7">
        <w:t>Describa el proceso ckpt “check point”.</w:t>
      </w:r>
    </w:p>
    <w:p w14:paraId="02EC27B0" w14:textId="55A7711A" w:rsidR="001C4F30" w:rsidRPr="002B5F44" w:rsidRDefault="002C09E5" w:rsidP="00F91CBD">
      <w:pPr>
        <w:shd w:val="clear" w:color="auto" w:fill="D9D0B4" w:themeFill="accent6" w:themeFillTint="99"/>
        <w:rPr>
          <w:i/>
          <w:iCs/>
          <w:color w:val="383838" w:themeColor="text1"/>
        </w:rPr>
      </w:pPr>
      <w:r w:rsidRPr="00F91CBD">
        <w:rPr>
          <w:b/>
          <w:bCs/>
          <w:lang w:val="en-US"/>
        </w:rPr>
        <w:t xml:space="preserve">La descripción del proceso </w:t>
      </w:r>
      <w:r w:rsidR="003A23ED" w:rsidRPr="00F91CBD">
        <w:rPr>
          <w:b/>
          <w:bCs/>
          <w:lang w:val="en-US"/>
        </w:rPr>
        <w:t>ckpt</w:t>
      </w:r>
      <w:r w:rsidRPr="00F91CBD">
        <w:rPr>
          <w:b/>
          <w:bCs/>
          <w:lang w:val="en-US"/>
        </w:rPr>
        <w:t xml:space="preserve"> “</w:t>
      </w:r>
      <w:r w:rsidR="003A23ED" w:rsidRPr="00F91CBD">
        <w:rPr>
          <w:b/>
          <w:bCs/>
          <w:lang w:val="en-US"/>
        </w:rPr>
        <w:t>Ckeck Point</w:t>
      </w:r>
      <w:r w:rsidRPr="00F91CBD">
        <w:rPr>
          <w:b/>
          <w:bCs/>
          <w:lang w:val="en-US"/>
        </w:rPr>
        <w:t xml:space="preserve">” : </w:t>
      </w:r>
      <w:r w:rsidRPr="00F91CBD">
        <w:rPr>
          <w:rStyle w:val="QuoteChar"/>
          <w:lang w:val="en-US"/>
        </w:rPr>
        <w:t>“</w:t>
      </w:r>
      <w:r w:rsidR="00F91CBD" w:rsidRPr="00F91CBD">
        <w:rPr>
          <w:rStyle w:val="QuoteChar"/>
          <w:lang w:val="en-US"/>
        </w:rPr>
        <w:t>At specific times, all modified database buffers in the system</w:t>
      </w:r>
      <w:r w:rsidR="00F91CBD">
        <w:rPr>
          <w:rStyle w:val="QuoteChar"/>
          <w:lang w:val="en-US"/>
        </w:rPr>
        <w:t xml:space="preserve"> </w:t>
      </w:r>
      <w:r w:rsidR="00F91CBD" w:rsidRPr="00F91CBD">
        <w:rPr>
          <w:rStyle w:val="QuoteChar"/>
          <w:lang w:val="en-US"/>
        </w:rPr>
        <w:t>global area are written</w:t>
      </w:r>
      <w:r w:rsidR="00F91CBD">
        <w:rPr>
          <w:rStyle w:val="QuoteChar"/>
          <w:lang w:val="en-US"/>
        </w:rPr>
        <w:t xml:space="preserve"> </w:t>
      </w:r>
      <w:r w:rsidR="00F91CBD" w:rsidRPr="00F91CBD">
        <w:rPr>
          <w:rStyle w:val="QuoteChar"/>
          <w:lang w:val="en-US"/>
        </w:rPr>
        <w:t>to the data files by DBWn. The checkpoint process is</w:t>
      </w:r>
      <w:r w:rsidR="00F91CBD">
        <w:rPr>
          <w:rStyle w:val="QuoteChar"/>
          <w:lang w:val="en-US"/>
        </w:rPr>
        <w:t xml:space="preserve"> </w:t>
      </w:r>
      <w:r w:rsidR="00F91CBD" w:rsidRPr="00F91CBD">
        <w:rPr>
          <w:rStyle w:val="QuoteChar"/>
          <w:lang w:val="en-US"/>
        </w:rPr>
        <w:t>responsible for signaling DBWn at checkpoints and updating all the data files and</w:t>
      </w:r>
      <w:r w:rsidR="00F91CBD">
        <w:rPr>
          <w:rStyle w:val="QuoteChar"/>
          <w:lang w:val="en-US"/>
        </w:rPr>
        <w:t xml:space="preserve"> </w:t>
      </w:r>
      <w:r w:rsidR="00F91CBD" w:rsidRPr="00F91CBD">
        <w:rPr>
          <w:rStyle w:val="QuoteChar"/>
          <w:lang w:val="en-US"/>
        </w:rPr>
        <w:t>control files of the database to indicate the most recent checkpoint.</w:t>
      </w:r>
      <w:r w:rsidRPr="00F91CBD">
        <w:rPr>
          <w:rStyle w:val="QuoteChar"/>
          <w:lang w:val="en-US"/>
        </w:rPr>
        <w:t xml:space="preserve">“ </w:t>
      </w:r>
      <w:r w:rsidRPr="002B5F44">
        <w:rPr>
          <w:rStyle w:val="QuoteChar"/>
        </w:rPr>
        <w:t>(Fo</w:t>
      </w:r>
      <w:r w:rsidR="003B494C" w:rsidRPr="002B5F44">
        <w:rPr>
          <w:rStyle w:val="QuoteChar"/>
        </w:rPr>
        <w:t>g</w:t>
      </w:r>
      <w:r w:rsidRPr="002B5F44">
        <w:rPr>
          <w:rStyle w:val="QuoteChar"/>
        </w:rPr>
        <w:t>el, S.,</w:t>
      </w:r>
      <w:r w:rsidR="00FD3656" w:rsidRPr="002B5F44">
        <w:rPr>
          <w:rStyle w:val="QuoteChar"/>
        </w:rPr>
        <w:t xml:space="preserve"> 2015, </w:t>
      </w:r>
      <w:r w:rsidRPr="002B5F44">
        <w:rPr>
          <w:rStyle w:val="QuoteChar"/>
        </w:rPr>
        <w:t xml:space="preserve"> p. 242)</w:t>
      </w:r>
    </w:p>
    <w:p w14:paraId="02AFD0F2" w14:textId="48CD4034" w:rsidR="00FC2E6C" w:rsidRDefault="004D02F7" w:rsidP="00FC2E6C">
      <w:pPr>
        <w:rPr>
          <w:lang w:val="es-ES"/>
        </w:rPr>
      </w:pPr>
      <w:r>
        <w:rPr>
          <w:lang w:val="es-ES"/>
        </w:rPr>
        <w:t xml:space="preserve">En momentos específicos todos los buffers modificados en la SGA son escritos a los archivos de Datos </w:t>
      </w:r>
      <w:r w:rsidR="004C144B">
        <w:rPr>
          <w:lang w:val="es-ES"/>
        </w:rPr>
        <w:t>m</w:t>
      </w:r>
      <w:r>
        <w:rPr>
          <w:lang w:val="es-ES"/>
        </w:rPr>
        <w:t>ediante el DBWn</w:t>
      </w:r>
      <w:r w:rsidR="003F7425">
        <w:rPr>
          <w:lang w:val="es-ES"/>
        </w:rPr>
        <w:t xml:space="preserve">, cuando este proceso se realiza, es cuando </w:t>
      </w:r>
      <w:r w:rsidR="00F91CBD">
        <w:rPr>
          <w:lang w:val="es-ES"/>
        </w:rPr>
        <w:t>está</w:t>
      </w:r>
      <w:r w:rsidR="003F7425">
        <w:rPr>
          <w:lang w:val="es-ES"/>
        </w:rPr>
        <w:t xml:space="preserve"> sucediendo lo que llamamos Check Point</w:t>
      </w:r>
      <w:r w:rsidR="00184E4F">
        <w:rPr>
          <w:lang w:val="es-ES"/>
        </w:rPr>
        <w:t xml:space="preserve">, pues este se encarga de establecer una relación con el DBWn en distintos </w:t>
      </w:r>
      <w:r w:rsidR="002B3497">
        <w:rPr>
          <w:lang w:val="es-ES"/>
        </w:rPr>
        <w:t>“puntos de control”</w:t>
      </w:r>
      <w:r w:rsidR="00184E4F">
        <w:rPr>
          <w:lang w:val="es-ES"/>
        </w:rPr>
        <w:t xml:space="preserve"> e ir </w:t>
      </w:r>
      <w:r w:rsidR="00FC2E6C">
        <w:rPr>
          <w:lang w:val="es-ES"/>
        </w:rPr>
        <w:t>actualizando todos los archivos de datos.</w:t>
      </w:r>
      <w:r w:rsidR="00FC2E6C">
        <w:rPr>
          <w:lang w:val="es-ES"/>
        </w:rPr>
        <w:br/>
        <w:t>Revisa lo que tenemos en memoria con un uso no suficiente y que no ha sido usado recientemente y lo pasa a disco.</w:t>
      </w:r>
    </w:p>
    <w:p w14:paraId="5F873F42" w14:textId="25560E3E" w:rsidR="00322BB7" w:rsidRDefault="00322BB7" w:rsidP="00322BB7">
      <w:pPr>
        <w:pStyle w:val="Ttuloenpequeo"/>
      </w:pPr>
      <w:r w:rsidRPr="00322BB7">
        <w:t>Describa qué es el “program global area”</w:t>
      </w:r>
    </w:p>
    <w:p w14:paraId="1C8154BE" w14:textId="5907174B" w:rsidR="00883EB5" w:rsidRDefault="00883EB5" w:rsidP="00883EB5">
      <w:pPr>
        <w:rPr>
          <w:lang w:val="es-ES"/>
        </w:rPr>
      </w:pPr>
      <w:r w:rsidRPr="00883EB5">
        <w:rPr>
          <w:lang w:val="es-ES"/>
        </w:rPr>
        <w:t>Es una zona de memoria, fuera de la SGA, reservada para cada proceso de usuario que se conecta a la B</w:t>
      </w:r>
      <w:r w:rsidR="00647573">
        <w:rPr>
          <w:lang w:val="es-ES"/>
        </w:rPr>
        <w:t xml:space="preserve">ase de </w:t>
      </w:r>
      <w:r w:rsidRPr="00883EB5">
        <w:rPr>
          <w:lang w:val="es-ES"/>
        </w:rPr>
        <w:t>D</w:t>
      </w:r>
      <w:r w:rsidR="00647573">
        <w:rPr>
          <w:lang w:val="es-ES"/>
        </w:rPr>
        <w:t>atos</w:t>
      </w:r>
      <w:r w:rsidRPr="00883EB5">
        <w:rPr>
          <w:lang w:val="es-ES"/>
        </w:rPr>
        <w:t>.</w:t>
      </w:r>
      <w:r>
        <w:rPr>
          <w:lang w:val="es-ES"/>
        </w:rPr>
        <w:br/>
      </w:r>
      <w:r w:rsidRPr="00883EB5">
        <w:rPr>
          <w:lang w:val="es-ES"/>
        </w:rPr>
        <w:t>Se crea para cada nuevo proceso servidor (o un proceso background); y se libera cuando el proceso termina.</w:t>
      </w:r>
      <w:r w:rsidR="00981BD9">
        <w:rPr>
          <w:lang w:val="es-ES"/>
        </w:rPr>
        <w:br/>
        <w:t xml:space="preserve">Al momento </w:t>
      </w:r>
      <w:r w:rsidR="00CD711E">
        <w:rPr>
          <w:lang w:val="es-ES"/>
        </w:rPr>
        <w:t>de que el usuario realice una ejecución de desconexión, este PGA será liberado.</w:t>
      </w:r>
    </w:p>
    <w:p w14:paraId="3842CBBE" w14:textId="77777777" w:rsidR="003C7D5C" w:rsidRDefault="003C7D5C" w:rsidP="00883EB5">
      <w:pPr>
        <w:rPr>
          <w:lang w:val="es-ES"/>
        </w:rPr>
      </w:pPr>
    </w:p>
    <w:p w14:paraId="0C767F6B" w14:textId="77777777" w:rsidR="003C7D5C" w:rsidRDefault="003C7D5C" w:rsidP="00883EB5">
      <w:pPr>
        <w:rPr>
          <w:lang w:val="es-ES"/>
        </w:rPr>
      </w:pPr>
    </w:p>
    <w:p w14:paraId="2EEC44E7" w14:textId="77777777" w:rsidR="003C7D5C" w:rsidRPr="004C144B" w:rsidRDefault="003C7D5C" w:rsidP="00883EB5">
      <w:pPr>
        <w:rPr>
          <w:lang w:val="es-ES"/>
        </w:rPr>
      </w:pPr>
    </w:p>
    <w:p w14:paraId="6292A95B" w14:textId="10021D8E" w:rsidR="00322BB7" w:rsidRDefault="00322BB7" w:rsidP="00322BB7">
      <w:pPr>
        <w:pStyle w:val="Ttuloenpequeo"/>
      </w:pPr>
      <w:r w:rsidRPr="00322BB7">
        <w:lastRenderedPageBreak/>
        <w:t>Describa el proceso de apagado de la base en modo: normal, transaccional, inmediato, y por aborto.</w:t>
      </w:r>
    </w:p>
    <w:p w14:paraId="3C349991" w14:textId="2E6E4C62" w:rsidR="00393DCA" w:rsidRPr="00FF4ABD" w:rsidRDefault="00DB2610" w:rsidP="00AA2686">
      <w:pPr>
        <w:shd w:val="clear" w:color="auto" w:fill="D9D0B4" w:themeFill="accent6" w:themeFillTint="99"/>
        <w:ind w:left="360"/>
        <w:rPr>
          <w:rStyle w:val="Emphasis"/>
          <w:b/>
          <w:bCs/>
          <w:lang w:val="en-US"/>
        </w:rPr>
      </w:pPr>
      <w:bookmarkStart w:id="4" w:name="_Hlk57874207"/>
      <w:r>
        <w:rPr>
          <w:rStyle w:val="Emphasis"/>
          <w:b/>
          <w:bCs/>
          <w:lang w:val="en-US"/>
        </w:rPr>
        <w:t>Fo</w:t>
      </w:r>
      <w:r w:rsidR="003B494C">
        <w:rPr>
          <w:rStyle w:val="Emphasis"/>
          <w:b/>
          <w:bCs/>
          <w:lang w:val="en-US"/>
        </w:rPr>
        <w:t>g</w:t>
      </w:r>
      <w:r>
        <w:rPr>
          <w:rStyle w:val="Emphasis"/>
          <w:b/>
          <w:bCs/>
          <w:lang w:val="en-US"/>
        </w:rPr>
        <w:t xml:space="preserve">el, S </w:t>
      </w:r>
      <w:r w:rsidR="003B494C">
        <w:rPr>
          <w:rStyle w:val="Emphasis"/>
          <w:b/>
          <w:bCs/>
          <w:lang w:val="en-US"/>
        </w:rPr>
        <w:t xml:space="preserve"> (2015) </w:t>
      </w:r>
      <w:r>
        <w:rPr>
          <w:rStyle w:val="Emphasis"/>
          <w:b/>
          <w:bCs/>
          <w:lang w:val="en-US"/>
        </w:rPr>
        <w:t>de</w:t>
      </w:r>
      <w:r w:rsidR="00FF4ABD">
        <w:rPr>
          <w:rStyle w:val="Emphasis"/>
          <w:b/>
          <w:bCs/>
          <w:lang w:val="en-US"/>
        </w:rPr>
        <w:t>fine el proceso de Apagado de una Base de Datos como: “</w:t>
      </w:r>
      <w:r w:rsidR="00393DCA" w:rsidRPr="00AA2686">
        <w:rPr>
          <w:rStyle w:val="QuoteChar"/>
          <w:i w:val="0"/>
          <w:iCs w:val="0"/>
          <w:lang w:val="en-US"/>
        </w:rPr>
        <w:t>When Oracle Restart is not in use, you can shut down a database instance with SQL*Plus by connecting as SYSOPER or SYSDBA and issuing the SHUTDOWN command. If your database is being managed by Oracle Restart, the recommended way to shut down the database is with the srvctl stop database command. Control is not returned to the session that initiates a database shutdown until shutdown is complete. Users who attempt connections while a shutdown is in progress receive a message</w:t>
      </w:r>
      <w:r w:rsidR="00FF4ABD">
        <w:rPr>
          <w:rStyle w:val="QuoteChar"/>
          <w:lang w:val="en-US"/>
        </w:rPr>
        <w:t xml:space="preserve">” </w:t>
      </w:r>
      <w:r w:rsidR="001F3132" w:rsidRPr="001F3132">
        <w:rPr>
          <w:rStyle w:val="Emphasis"/>
          <w:b/>
          <w:bCs/>
          <w:lang w:val="en-US"/>
        </w:rPr>
        <w:t>(</w:t>
      </w:r>
      <w:r w:rsidR="00FF4ABD" w:rsidRPr="00FF4ABD">
        <w:rPr>
          <w:rStyle w:val="Emphasis"/>
          <w:b/>
          <w:bCs/>
          <w:lang w:val="en-US"/>
        </w:rPr>
        <w:t>p</w:t>
      </w:r>
      <w:r w:rsidR="001F3132">
        <w:rPr>
          <w:rStyle w:val="Emphasis"/>
          <w:b/>
          <w:bCs/>
          <w:lang w:val="en-US"/>
        </w:rPr>
        <w:t>.</w:t>
      </w:r>
      <w:r w:rsidR="006D3AF4">
        <w:rPr>
          <w:rStyle w:val="Emphasis"/>
          <w:b/>
          <w:bCs/>
          <w:lang w:val="en-US"/>
        </w:rPr>
        <w:t>135,136</w:t>
      </w:r>
      <w:r w:rsidR="001F3132">
        <w:rPr>
          <w:rStyle w:val="Emphasis"/>
          <w:b/>
          <w:bCs/>
          <w:lang w:val="en-US"/>
        </w:rPr>
        <w:t>)</w:t>
      </w:r>
    </w:p>
    <w:bookmarkEnd w:id="4"/>
    <w:p w14:paraId="7B07BCC8" w14:textId="321C15E1" w:rsidR="008661A1" w:rsidRDefault="0086419B" w:rsidP="00C30576">
      <w:pPr>
        <w:pStyle w:val="ListParagraph"/>
        <w:numPr>
          <w:ilvl w:val="1"/>
          <w:numId w:val="1"/>
        </w:numPr>
        <w:rPr>
          <w:b/>
          <w:lang w:val="es-ES"/>
        </w:rPr>
      </w:pPr>
      <w:r>
        <w:rPr>
          <w:b/>
          <w:bCs/>
          <w:lang w:val="es-ES"/>
        </w:rPr>
        <w:t>NORMAL</w:t>
      </w:r>
    </w:p>
    <w:p w14:paraId="7267A6F2" w14:textId="77777777" w:rsidR="00C30576" w:rsidRDefault="003E0FE3" w:rsidP="00C30576">
      <w:pPr>
        <w:pStyle w:val="ListParagraph"/>
        <w:numPr>
          <w:ilvl w:val="0"/>
          <w:numId w:val="20"/>
        </w:numPr>
        <w:rPr>
          <w:lang w:val="es-ES"/>
        </w:rPr>
      </w:pPr>
      <w:r w:rsidRPr="00D21C3C">
        <w:rPr>
          <w:lang w:val="es-ES"/>
        </w:rPr>
        <w:t xml:space="preserve">Es el SHUTDOWN por defecto de Oracle si no se especifica ninguna opción. </w:t>
      </w:r>
    </w:p>
    <w:p w14:paraId="578B1AB7" w14:textId="77777777" w:rsidR="00C30576" w:rsidRDefault="003E0FE3" w:rsidP="00C30576">
      <w:pPr>
        <w:pStyle w:val="ListParagraph"/>
        <w:numPr>
          <w:ilvl w:val="0"/>
          <w:numId w:val="20"/>
        </w:numPr>
        <w:rPr>
          <w:lang w:val="es-ES"/>
        </w:rPr>
      </w:pPr>
      <w:r w:rsidRPr="00D21C3C">
        <w:rPr>
          <w:lang w:val="es-ES"/>
        </w:rPr>
        <w:t xml:space="preserve">Con este comando deja de aceptar conexiones nuevas </w:t>
      </w:r>
    </w:p>
    <w:p w14:paraId="1ADE11A0" w14:textId="7EEFFB5D" w:rsidR="0086419B" w:rsidRPr="00D21C3C" w:rsidRDefault="001B5A23" w:rsidP="00C30576">
      <w:pPr>
        <w:pStyle w:val="ListParagraph"/>
        <w:numPr>
          <w:ilvl w:val="0"/>
          <w:numId w:val="20"/>
        </w:numPr>
        <w:rPr>
          <w:lang w:val="es-ES"/>
        </w:rPr>
      </w:pPr>
      <w:r w:rsidRPr="00D21C3C">
        <w:rPr>
          <w:lang w:val="es-ES"/>
        </w:rPr>
        <w:t>E</w:t>
      </w:r>
      <w:r w:rsidR="003E0FE3" w:rsidRPr="00D21C3C">
        <w:rPr>
          <w:lang w:val="es-ES"/>
        </w:rPr>
        <w:t>spera que todos los usuarios se desconecten por si mismos.</w:t>
      </w:r>
    </w:p>
    <w:p w14:paraId="253B654A" w14:textId="2DE4A317" w:rsidR="0086419B" w:rsidRDefault="0086419B" w:rsidP="00C30576">
      <w:pPr>
        <w:pStyle w:val="ListParagraph"/>
        <w:numPr>
          <w:ilvl w:val="1"/>
          <w:numId w:val="1"/>
        </w:numPr>
        <w:rPr>
          <w:b/>
          <w:bCs/>
          <w:lang w:val="es-ES"/>
        </w:rPr>
      </w:pPr>
      <w:r>
        <w:rPr>
          <w:b/>
          <w:bCs/>
          <w:lang w:val="es-ES"/>
        </w:rPr>
        <w:t>TRANSACCIONAL</w:t>
      </w:r>
    </w:p>
    <w:p w14:paraId="5069B5C4" w14:textId="77777777" w:rsidR="00C30576" w:rsidRDefault="008A01B3" w:rsidP="00C30576">
      <w:pPr>
        <w:pStyle w:val="ListParagraph"/>
        <w:numPr>
          <w:ilvl w:val="0"/>
          <w:numId w:val="19"/>
        </w:numPr>
        <w:rPr>
          <w:lang w:val="es-ES"/>
        </w:rPr>
      </w:pPr>
      <w:r>
        <w:rPr>
          <w:lang w:val="es-ES"/>
        </w:rPr>
        <w:t>No permite nuevas conexiones</w:t>
      </w:r>
      <w:r w:rsidR="002277BE">
        <w:rPr>
          <w:lang w:val="es-ES"/>
        </w:rPr>
        <w:t>.</w:t>
      </w:r>
    </w:p>
    <w:p w14:paraId="479824EF" w14:textId="77777777" w:rsidR="00C30576" w:rsidRDefault="00CE5CDF" w:rsidP="00C30576">
      <w:pPr>
        <w:pStyle w:val="ListParagraph"/>
        <w:numPr>
          <w:ilvl w:val="0"/>
          <w:numId w:val="19"/>
        </w:numPr>
        <w:rPr>
          <w:lang w:val="es-ES"/>
        </w:rPr>
      </w:pPr>
      <w:r>
        <w:rPr>
          <w:lang w:val="es-ES"/>
        </w:rPr>
        <w:t>No permite la declaración del comienzo de nuevas acciones</w:t>
      </w:r>
      <w:r w:rsidR="002277BE">
        <w:rPr>
          <w:lang w:val="es-ES"/>
        </w:rPr>
        <w:t>.</w:t>
      </w:r>
    </w:p>
    <w:p w14:paraId="1E1715FC" w14:textId="759DF3A0" w:rsidR="00A22CB1" w:rsidRPr="008A01B3" w:rsidRDefault="00C34A76" w:rsidP="00C30576">
      <w:pPr>
        <w:pStyle w:val="ListParagraph"/>
        <w:numPr>
          <w:ilvl w:val="0"/>
          <w:numId w:val="19"/>
        </w:numPr>
        <w:rPr>
          <w:lang w:val="es-ES"/>
        </w:rPr>
      </w:pPr>
      <w:r>
        <w:rPr>
          <w:lang w:val="es-ES"/>
        </w:rPr>
        <w:t>Posterior a que las transacciones sean completadas</w:t>
      </w:r>
      <w:r w:rsidR="002A6296">
        <w:rPr>
          <w:lang w:val="es-ES"/>
        </w:rPr>
        <w:t>, los usuarios que aun estén en la instancia serán desconectados</w:t>
      </w:r>
      <w:r w:rsidR="002277BE">
        <w:rPr>
          <w:lang w:val="es-ES"/>
        </w:rPr>
        <w:t>.</w:t>
      </w:r>
    </w:p>
    <w:p w14:paraId="7520F0E3" w14:textId="593F2B1C" w:rsidR="0086419B" w:rsidRDefault="0086419B" w:rsidP="00C30576">
      <w:pPr>
        <w:pStyle w:val="ListParagraph"/>
        <w:numPr>
          <w:ilvl w:val="1"/>
          <w:numId w:val="1"/>
        </w:numPr>
        <w:rPr>
          <w:b/>
          <w:bCs/>
          <w:lang w:val="es-ES"/>
        </w:rPr>
      </w:pPr>
      <w:r>
        <w:rPr>
          <w:b/>
          <w:bCs/>
          <w:lang w:val="es-ES"/>
        </w:rPr>
        <w:t>INMEDIATO</w:t>
      </w:r>
    </w:p>
    <w:p w14:paraId="42EC6A60" w14:textId="161EB05A" w:rsidR="002277BE" w:rsidRPr="006C69E1" w:rsidRDefault="006C69E1" w:rsidP="00C30576">
      <w:pPr>
        <w:ind w:left="708" w:firstLine="348"/>
        <w:rPr>
          <w:lang w:val="es-ES"/>
        </w:rPr>
      </w:pPr>
      <w:r w:rsidRPr="006C69E1">
        <w:rPr>
          <w:lang w:val="es-ES"/>
        </w:rPr>
        <w:t>Para recurrir</w:t>
      </w:r>
      <w:r>
        <w:rPr>
          <w:lang w:val="es-ES"/>
        </w:rPr>
        <w:t xml:space="preserve"> a este modo de apagado de la base de datos sería</w:t>
      </w:r>
      <w:r w:rsidR="00F73AB5">
        <w:rPr>
          <w:lang w:val="es-ES"/>
        </w:rPr>
        <w:t xml:space="preserve"> importante considerar si te encuentras bajo alguna de las siguientes condiciones</w:t>
      </w:r>
      <w:r w:rsidR="00307AB0">
        <w:rPr>
          <w:lang w:val="es-ES"/>
        </w:rPr>
        <w:t>.</w:t>
      </w:r>
    </w:p>
    <w:p w14:paraId="704D3867" w14:textId="7F88DF1F" w:rsidR="004E4024" w:rsidRDefault="008858EC" w:rsidP="00C30576">
      <w:pPr>
        <w:pStyle w:val="ListParagraph"/>
        <w:numPr>
          <w:ilvl w:val="0"/>
          <w:numId w:val="8"/>
        </w:numPr>
        <w:ind w:left="1416"/>
        <w:rPr>
          <w:lang w:val="es-ES"/>
        </w:rPr>
      </w:pPr>
      <w:r>
        <w:rPr>
          <w:lang w:val="es-ES"/>
        </w:rPr>
        <w:t>Cuando algún tipo d</w:t>
      </w:r>
      <w:r w:rsidR="00F072B7">
        <w:rPr>
          <w:lang w:val="es-ES"/>
        </w:rPr>
        <w:t xml:space="preserve">e apagado </w:t>
      </w:r>
      <w:r w:rsidR="00CF05D5">
        <w:rPr>
          <w:lang w:val="es-ES"/>
        </w:rPr>
        <w:t>está</w:t>
      </w:r>
      <w:r w:rsidR="00F072B7">
        <w:rPr>
          <w:lang w:val="es-ES"/>
        </w:rPr>
        <w:t xml:space="preserve"> próximo a ocurrir</w:t>
      </w:r>
    </w:p>
    <w:p w14:paraId="20FEBC8D" w14:textId="03625BEB" w:rsidR="00F072B7" w:rsidRDefault="008B29CB" w:rsidP="00C30576">
      <w:pPr>
        <w:pStyle w:val="ListParagraph"/>
        <w:numPr>
          <w:ilvl w:val="0"/>
          <w:numId w:val="8"/>
        </w:numPr>
        <w:ind w:left="1416"/>
        <w:rPr>
          <w:lang w:val="es-ES"/>
        </w:rPr>
      </w:pPr>
      <w:r>
        <w:rPr>
          <w:lang w:val="es-ES"/>
        </w:rPr>
        <w:t xml:space="preserve">Cuando la base de Datos </w:t>
      </w:r>
      <w:r w:rsidR="004E689F">
        <w:rPr>
          <w:lang w:val="es-ES"/>
        </w:rPr>
        <w:t xml:space="preserve">o </w:t>
      </w:r>
      <w:r w:rsidR="00C51ADA">
        <w:rPr>
          <w:lang w:val="es-ES"/>
        </w:rPr>
        <w:t>alguna de las aplicaciones esta funcionando de forma irregular</w:t>
      </w:r>
    </w:p>
    <w:p w14:paraId="41FEF3E9" w14:textId="79CDA6B3" w:rsidR="00E73207" w:rsidRDefault="00E73207" w:rsidP="00C30576">
      <w:pPr>
        <w:ind w:left="348"/>
        <w:rPr>
          <w:b/>
          <w:bCs/>
          <w:lang w:val="es-ES"/>
        </w:rPr>
      </w:pPr>
      <w:r>
        <w:rPr>
          <w:b/>
          <w:bCs/>
          <w:lang w:val="es-ES"/>
        </w:rPr>
        <w:t>Acciones:</w:t>
      </w:r>
    </w:p>
    <w:p w14:paraId="3182EA94" w14:textId="5CE7F369" w:rsidR="00E73207" w:rsidRDefault="00075C5D" w:rsidP="00C30576">
      <w:pPr>
        <w:pStyle w:val="ListParagraph"/>
        <w:numPr>
          <w:ilvl w:val="0"/>
          <w:numId w:val="9"/>
        </w:numPr>
        <w:ind w:left="1416"/>
        <w:rPr>
          <w:lang w:val="es-ES"/>
        </w:rPr>
      </w:pPr>
      <w:r>
        <w:rPr>
          <w:lang w:val="es-ES"/>
        </w:rPr>
        <w:t xml:space="preserve">No hay </w:t>
      </w:r>
      <w:r w:rsidR="00536892">
        <w:rPr>
          <w:lang w:val="es-ES"/>
        </w:rPr>
        <w:t>nuevas conexiones ni transacciones</w:t>
      </w:r>
      <w:r>
        <w:rPr>
          <w:lang w:val="es-ES"/>
        </w:rPr>
        <w:t xml:space="preserve"> a ser iniciadas</w:t>
      </w:r>
    </w:p>
    <w:p w14:paraId="7A63F794" w14:textId="33EAB85D" w:rsidR="00550F17" w:rsidRDefault="005040D1" w:rsidP="00C30576">
      <w:pPr>
        <w:pStyle w:val="ListParagraph"/>
        <w:numPr>
          <w:ilvl w:val="0"/>
          <w:numId w:val="9"/>
        </w:numPr>
        <w:ind w:left="1416"/>
        <w:rPr>
          <w:lang w:val="es-ES"/>
        </w:rPr>
      </w:pPr>
      <w:r>
        <w:rPr>
          <w:lang w:val="es-ES"/>
        </w:rPr>
        <w:t>Cualquier transacción no completada será sometida a un “rolle</w:t>
      </w:r>
      <w:r w:rsidR="00536892">
        <w:rPr>
          <w:lang w:val="es-ES"/>
        </w:rPr>
        <w:t xml:space="preserve"> </w:t>
      </w:r>
      <w:r>
        <w:rPr>
          <w:lang w:val="es-ES"/>
        </w:rPr>
        <w:t>back”</w:t>
      </w:r>
      <w:r w:rsidR="001817CE">
        <w:rPr>
          <w:lang w:val="es-ES"/>
        </w:rPr>
        <w:t xml:space="preserve"> (lo cual significa que</w:t>
      </w:r>
      <w:r w:rsidR="00B10643">
        <w:rPr>
          <w:lang w:val="es-ES"/>
        </w:rPr>
        <w:t xml:space="preserve"> </w:t>
      </w:r>
      <w:r w:rsidR="00536892">
        <w:rPr>
          <w:lang w:val="es-ES"/>
        </w:rPr>
        <w:t>regresará</w:t>
      </w:r>
      <w:r w:rsidR="00B10643">
        <w:rPr>
          <w:lang w:val="es-ES"/>
        </w:rPr>
        <w:t xml:space="preserve"> a </w:t>
      </w:r>
      <w:r w:rsidR="00536892">
        <w:rPr>
          <w:lang w:val="es-ES"/>
        </w:rPr>
        <w:t>un estado previo</w:t>
      </w:r>
      <w:r w:rsidR="001817CE">
        <w:rPr>
          <w:lang w:val="es-ES"/>
        </w:rPr>
        <w:t>)</w:t>
      </w:r>
    </w:p>
    <w:p w14:paraId="5EFAD05D" w14:textId="7062009F" w:rsidR="004865EE" w:rsidRPr="00E73207" w:rsidRDefault="004865EE" w:rsidP="00C30576">
      <w:pPr>
        <w:pStyle w:val="ListParagraph"/>
        <w:numPr>
          <w:ilvl w:val="0"/>
          <w:numId w:val="9"/>
        </w:numPr>
        <w:ind w:left="1416"/>
        <w:rPr>
          <w:lang w:val="es-ES"/>
        </w:rPr>
      </w:pPr>
      <w:r>
        <w:rPr>
          <w:lang w:val="es-ES"/>
        </w:rPr>
        <w:t xml:space="preserve">La base de datos </w:t>
      </w:r>
      <w:r w:rsidR="007F3105">
        <w:rPr>
          <w:lang w:val="es-ES"/>
        </w:rPr>
        <w:t>desconecta de forma inmediata a los usuarios</w:t>
      </w:r>
    </w:p>
    <w:p w14:paraId="2B7F4B4F" w14:textId="3549129F" w:rsidR="0086419B" w:rsidRPr="0086419B" w:rsidRDefault="0086419B" w:rsidP="00C30576">
      <w:pPr>
        <w:pStyle w:val="ListParagraph"/>
        <w:numPr>
          <w:ilvl w:val="1"/>
          <w:numId w:val="1"/>
        </w:numPr>
        <w:rPr>
          <w:b/>
          <w:bCs/>
          <w:lang w:val="es-ES"/>
        </w:rPr>
      </w:pPr>
      <w:r>
        <w:rPr>
          <w:b/>
          <w:bCs/>
          <w:lang w:val="es-ES"/>
        </w:rPr>
        <w:t>POR ABORTO</w:t>
      </w:r>
    </w:p>
    <w:p w14:paraId="6A37420F" w14:textId="280CA4A6" w:rsidR="008048B7" w:rsidRDefault="00E029E4" w:rsidP="00C30576">
      <w:pPr>
        <w:ind w:firstLine="708"/>
        <w:rPr>
          <w:lang w:val="es-ES"/>
        </w:rPr>
      </w:pPr>
      <w:r>
        <w:rPr>
          <w:lang w:val="es-ES"/>
        </w:rPr>
        <w:t xml:space="preserve">Al igual que con el método anterior se recomienda </w:t>
      </w:r>
      <w:r w:rsidR="008241B6">
        <w:rPr>
          <w:lang w:val="es-ES"/>
        </w:rPr>
        <w:t>ser utilizado si se encuentra bajo alguna de las siguientes situaciones:</w:t>
      </w:r>
    </w:p>
    <w:p w14:paraId="2F562D50" w14:textId="51155D77" w:rsidR="008241B6" w:rsidRDefault="00C23329" w:rsidP="008241B6">
      <w:pPr>
        <w:pStyle w:val="ListParagraph"/>
        <w:numPr>
          <w:ilvl w:val="0"/>
          <w:numId w:val="10"/>
        </w:numPr>
        <w:rPr>
          <w:lang w:val="es-ES"/>
        </w:rPr>
      </w:pPr>
      <w:r>
        <w:rPr>
          <w:lang w:val="es-ES"/>
        </w:rPr>
        <w:t xml:space="preserve">Tienes la necesidad de apagar la base de datos de forma instantánea (generalmente cuando se sabe que un apagón esta por ocurrir o alguna otra amenaza </w:t>
      </w:r>
      <w:r w:rsidR="000668B4">
        <w:rPr>
          <w:lang w:val="es-ES"/>
        </w:rPr>
        <w:t>esta próxima</w:t>
      </w:r>
      <w:r w:rsidR="00E8764D">
        <w:rPr>
          <w:lang w:val="es-ES"/>
        </w:rPr>
        <w:t xml:space="preserve"> a</w:t>
      </w:r>
      <w:r w:rsidR="000668B4">
        <w:rPr>
          <w:lang w:val="es-ES"/>
        </w:rPr>
        <w:t xml:space="preserve"> ocurrir</w:t>
      </w:r>
      <w:r>
        <w:rPr>
          <w:lang w:val="es-ES"/>
        </w:rPr>
        <w:t>)</w:t>
      </w:r>
    </w:p>
    <w:p w14:paraId="5633957C" w14:textId="6D4AB2DB" w:rsidR="00E8764D" w:rsidRDefault="00E8764D" w:rsidP="008241B6">
      <w:pPr>
        <w:pStyle w:val="ListParagraph"/>
        <w:numPr>
          <w:ilvl w:val="0"/>
          <w:numId w:val="10"/>
        </w:numPr>
        <w:rPr>
          <w:lang w:val="es-ES"/>
        </w:rPr>
      </w:pPr>
      <w:r>
        <w:rPr>
          <w:lang w:val="es-ES"/>
        </w:rPr>
        <w:t xml:space="preserve">Se esta experimentando problemas con la </w:t>
      </w:r>
      <w:r w:rsidR="005A7081">
        <w:rPr>
          <w:lang w:val="es-ES"/>
        </w:rPr>
        <w:t>inicialización de la instancia</w:t>
      </w:r>
    </w:p>
    <w:p w14:paraId="065E4DA2" w14:textId="6C51E8B6" w:rsidR="005A7081" w:rsidRDefault="005A7081" w:rsidP="005A7081">
      <w:pPr>
        <w:rPr>
          <w:b/>
          <w:bCs/>
          <w:lang w:val="es-ES"/>
        </w:rPr>
      </w:pPr>
      <w:r>
        <w:rPr>
          <w:b/>
          <w:bCs/>
          <w:lang w:val="es-ES"/>
        </w:rPr>
        <w:t>ACCIONES:</w:t>
      </w:r>
    </w:p>
    <w:p w14:paraId="0EC9FC25" w14:textId="35929FAB" w:rsidR="005A7081" w:rsidRDefault="005A7081" w:rsidP="005A7081">
      <w:pPr>
        <w:pStyle w:val="ListParagraph"/>
        <w:numPr>
          <w:ilvl w:val="0"/>
          <w:numId w:val="11"/>
        </w:numPr>
        <w:rPr>
          <w:lang w:val="es-ES"/>
        </w:rPr>
      </w:pPr>
      <w:r>
        <w:rPr>
          <w:lang w:val="es-ES"/>
        </w:rPr>
        <w:t xml:space="preserve">No permite nuevas conexiones </w:t>
      </w:r>
      <w:r w:rsidR="006922B3">
        <w:rPr>
          <w:lang w:val="es-ES"/>
        </w:rPr>
        <w:t>ni transacciones</w:t>
      </w:r>
    </w:p>
    <w:p w14:paraId="1DF422EE" w14:textId="388D1E67" w:rsidR="006922B3" w:rsidRDefault="006922B3" w:rsidP="005A7081">
      <w:pPr>
        <w:pStyle w:val="ListParagraph"/>
        <w:numPr>
          <w:ilvl w:val="0"/>
          <w:numId w:val="11"/>
        </w:numPr>
        <w:rPr>
          <w:lang w:val="es-ES"/>
        </w:rPr>
      </w:pPr>
      <w:r>
        <w:rPr>
          <w:lang w:val="es-ES"/>
        </w:rPr>
        <w:t>Aquellas acciones que no fueron sometidas a un previo commit no serán sometidas a ro</w:t>
      </w:r>
      <w:r w:rsidR="00C40F27">
        <w:rPr>
          <w:lang w:val="es-ES"/>
        </w:rPr>
        <w:t>lled back (estado previo)</w:t>
      </w:r>
    </w:p>
    <w:p w14:paraId="0FA38EE3" w14:textId="1EF0FFF6" w:rsidR="00810931" w:rsidRPr="00810931" w:rsidRDefault="00C40F27" w:rsidP="00810931">
      <w:pPr>
        <w:pStyle w:val="ListParagraph"/>
        <w:numPr>
          <w:ilvl w:val="0"/>
          <w:numId w:val="11"/>
        </w:numPr>
        <w:rPr>
          <w:lang w:val="es-ES"/>
        </w:rPr>
      </w:pPr>
      <w:r>
        <w:rPr>
          <w:lang w:val="es-ES"/>
        </w:rPr>
        <w:t xml:space="preserve">No espera a los </w:t>
      </w:r>
      <w:r w:rsidR="000348FA">
        <w:rPr>
          <w:lang w:val="es-ES"/>
        </w:rPr>
        <w:t>usuarios a ser desconectados</w:t>
      </w:r>
    </w:p>
    <w:p w14:paraId="2F77F4DB" w14:textId="0CED08F7" w:rsidR="00322BB7" w:rsidRPr="00322BB7" w:rsidRDefault="00322BB7" w:rsidP="00322BB7">
      <w:pPr>
        <w:pStyle w:val="Ttuloenpequeo"/>
      </w:pPr>
      <w:r w:rsidRPr="00322BB7">
        <w:lastRenderedPageBreak/>
        <w:t>Elabore un gráfico de modos modos de apagado de una base, incluyendo los modos: normal, transaccional, inmediato, y por aborto, fig 13.2</w:t>
      </w:r>
    </w:p>
    <w:p w14:paraId="1B689C89" w14:textId="55A80200" w:rsidR="000348FA" w:rsidRPr="000348FA" w:rsidRDefault="0030688A" w:rsidP="000348FA">
      <w:pPr>
        <w:rPr>
          <w:lang w:val="es-ES"/>
        </w:rPr>
      </w:pPr>
      <w:r w:rsidRPr="0030688A">
        <w:rPr>
          <w:noProof/>
          <w:lang w:val="es-ES"/>
        </w:rPr>
        <w:drawing>
          <wp:anchor distT="0" distB="0" distL="114300" distR="114300" simplePos="0" relativeHeight="251658241" behindDoc="0" locked="0" layoutInCell="1" allowOverlap="1" wp14:anchorId="2454EB34" wp14:editId="659C147B">
            <wp:simplePos x="0" y="0"/>
            <wp:positionH relativeFrom="column">
              <wp:posOffset>120650</wp:posOffset>
            </wp:positionH>
            <wp:positionV relativeFrom="paragraph">
              <wp:posOffset>320040</wp:posOffset>
            </wp:positionV>
            <wp:extent cx="6179185" cy="421068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6179185" cy="4210685"/>
                    </a:xfrm>
                    <a:prstGeom prst="rect">
                      <a:avLst/>
                    </a:prstGeom>
                  </pic:spPr>
                </pic:pic>
              </a:graphicData>
            </a:graphic>
            <wp14:sizeRelH relativeFrom="margin">
              <wp14:pctWidth>0</wp14:pctWidth>
            </wp14:sizeRelH>
          </wp:anchor>
        </w:drawing>
      </w:r>
      <w:r w:rsidR="001F285A">
        <w:rPr>
          <w:noProof/>
          <w:lang w:val="es-ES"/>
        </w:rPr>
        <w:t xml:space="preserve"> </w:t>
      </w:r>
    </w:p>
    <w:p w14:paraId="37205312" w14:textId="693318B6" w:rsidR="00322BB7" w:rsidRDefault="00322BB7" w:rsidP="00322BB7">
      <w:pPr>
        <w:pStyle w:val="Ttuloenpequeo"/>
      </w:pPr>
      <w:r w:rsidRPr="00322BB7">
        <w:t xml:space="preserve">Describa qué es database buffer cache </w:t>
      </w:r>
    </w:p>
    <w:p w14:paraId="57244FE5" w14:textId="72AFDB36" w:rsidR="00516720" w:rsidRPr="002B5F44" w:rsidRDefault="00F12429" w:rsidP="00516720">
      <w:pPr>
        <w:shd w:val="clear" w:color="auto" w:fill="D9D0B4" w:themeFill="accent6" w:themeFillTint="99"/>
        <w:ind w:left="360"/>
        <w:rPr>
          <w:b/>
          <w:bCs/>
        </w:rPr>
      </w:pPr>
      <w:r>
        <w:rPr>
          <w:rStyle w:val="IntenseEmphasis"/>
          <w:lang w:val="en-US"/>
        </w:rPr>
        <w:t>Database Buffer cache</w:t>
      </w:r>
      <w:r w:rsidR="00516720">
        <w:rPr>
          <w:b/>
          <w:bCs/>
          <w:lang w:val="en-US"/>
        </w:rPr>
        <w:t xml:space="preserve">: </w:t>
      </w:r>
      <w:r>
        <w:rPr>
          <w:rStyle w:val="QuoteChar"/>
          <w:i w:val="0"/>
          <w:iCs w:val="0"/>
          <w:lang w:val="en-US"/>
        </w:rPr>
        <w:t>M</w:t>
      </w:r>
      <w:r w:rsidRPr="00F12429">
        <w:rPr>
          <w:rStyle w:val="QuoteChar"/>
          <w:i w:val="0"/>
          <w:iCs w:val="0"/>
          <w:lang w:val="en-US"/>
        </w:rPr>
        <w:t xml:space="preserve">emory area that stores copies of data blocks read from data files. A buffer is a main memory address in which the buffer manager temporarily caches a currently or recently used data block. All users concurrently connected to a database instance share access to the buffer cache. </w:t>
      </w:r>
      <w:r w:rsidR="00516720">
        <w:rPr>
          <w:b/>
          <w:bCs/>
          <w:lang w:val="en-US"/>
        </w:rPr>
        <w:t xml:space="preserve"> </w:t>
      </w:r>
      <w:r w:rsidR="00516720" w:rsidRPr="002B5F44">
        <w:rPr>
          <w:rStyle w:val="IntenseEmphasis"/>
        </w:rPr>
        <w:t>(Ashdown &amp; Kyle , 2015 ,</w:t>
      </w:r>
      <w:r>
        <w:rPr>
          <w:rStyle w:val="IntenseEmphasis"/>
        </w:rPr>
        <w:t xml:space="preserve"> </w:t>
      </w:r>
      <w:r w:rsidR="00516720" w:rsidRPr="002B5F44">
        <w:rPr>
          <w:rStyle w:val="IntenseEmphasis"/>
        </w:rPr>
        <w:t>p.320,321)</w:t>
      </w:r>
    </w:p>
    <w:p w14:paraId="7D60E71F" w14:textId="233E928B" w:rsidR="00042B38" w:rsidRPr="003666E9" w:rsidRDefault="003666E9" w:rsidP="003666E9">
      <w:pPr>
        <w:rPr>
          <w:lang w:val="es-ES"/>
        </w:rPr>
      </w:pPr>
      <w:r>
        <w:rPr>
          <w:lang w:val="es-ES"/>
        </w:rPr>
        <w:t>Se almacenan los bloques de memoria más usados (para que al momento de realizar una consulta se genere desde aquí), de tal forma que no se tenga que acudir al disco</w:t>
      </w:r>
      <w:r w:rsidR="005B24C5">
        <w:rPr>
          <w:lang w:val="es-ES"/>
        </w:rPr>
        <w:t xml:space="preserve">, en caso de que no </w:t>
      </w:r>
      <w:r w:rsidR="005E15D1">
        <w:rPr>
          <w:lang w:val="es-ES"/>
        </w:rPr>
        <w:t>esté</w:t>
      </w:r>
      <w:r w:rsidR="005B24C5">
        <w:rPr>
          <w:lang w:val="es-ES"/>
        </w:rPr>
        <w:t xml:space="preserve"> en el buffer el </w:t>
      </w:r>
      <w:r w:rsidR="00095CB7">
        <w:rPr>
          <w:lang w:val="es-ES"/>
        </w:rPr>
        <w:t>manejador</w:t>
      </w:r>
      <w:r w:rsidR="005B24C5">
        <w:rPr>
          <w:lang w:val="es-ES"/>
        </w:rPr>
        <w:t xml:space="preserve"> acude a disco (lo cual tratamos de evitar la mayoría del tiempo)</w:t>
      </w:r>
      <w:r w:rsidR="00894D5E">
        <w:rPr>
          <w:lang w:val="es-ES"/>
        </w:rPr>
        <w:t xml:space="preserve"> y lo va a almacenar en este bloque de memoria, en caso de que vuelva a ser requerido (el tiempo de permanencia depende de que tan consultado es)</w:t>
      </w:r>
      <w:r w:rsidR="00042B38">
        <w:rPr>
          <w:lang w:val="es-ES"/>
        </w:rPr>
        <w:t>.</w:t>
      </w:r>
    </w:p>
    <w:p w14:paraId="20EC5ECD" w14:textId="332EE722" w:rsidR="00322BB7" w:rsidRDefault="00322BB7" w:rsidP="00322BB7">
      <w:pPr>
        <w:pStyle w:val="Ttuloenpequeo"/>
      </w:pPr>
      <w:r w:rsidRPr="00322BB7">
        <w:t>Describa qué es la “shared pool area”.</w:t>
      </w:r>
    </w:p>
    <w:p w14:paraId="2965D673" w14:textId="46151171" w:rsidR="005F74B7" w:rsidRPr="008731C4" w:rsidRDefault="000713A9" w:rsidP="008731C4">
      <w:pPr>
        <w:shd w:val="clear" w:color="auto" w:fill="D9D0B4" w:themeFill="accent6" w:themeFillTint="99"/>
        <w:ind w:left="360"/>
        <w:rPr>
          <w:b/>
          <w:bCs/>
          <w:lang w:val="en-US"/>
        </w:rPr>
      </w:pPr>
      <w:bookmarkStart w:id="5" w:name="_Hlk57875812"/>
      <w:r w:rsidRPr="000713A9">
        <w:rPr>
          <w:rStyle w:val="IntenseEmphasis"/>
          <w:lang w:val="en-US"/>
        </w:rPr>
        <w:t>As</w:t>
      </w:r>
      <w:r>
        <w:rPr>
          <w:rStyle w:val="IntenseEmphasis"/>
          <w:lang w:val="en-US"/>
        </w:rPr>
        <w:t>hdown L</w:t>
      </w:r>
      <w:r w:rsidR="00FD3656">
        <w:rPr>
          <w:rStyle w:val="IntenseEmphasis"/>
          <w:lang w:val="en-US"/>
        </w:rPr>
        <w:t xml:space="preserve"> &amp;</w:t>
      </w:r>
      <w:r>
        <w:rPr>
          <w:rStyle w:val="IntenseEmphasis"/>
          <w:lang w:val="en-US"/>
        </w:rPr>
        <w:t xml:space="preserve"> T,Kyle</w:t>
      </w:r>
      <w:r w:rsidR="00876A90" w:rsidRPr="00876A90">
        <w:rPr>
          <w:rStyle w:val="IntenseEmphasis"/>
          <w:lang w:val="en-US"/>
        </w:rPr>
        <w:t xml:space="preserve"> </w:t>
      </w:r>
      <w:r w:rsidR="005E15D1">
        <w:rPr>
          <w:rStyle w:val="IntenseEmphasis"/>
          <w:lang w:val="en-US"/>
        </w:rPr>
        <w:t xml:space="preserve">(2015) </w:t>
      </w:r>
      <w:r w:rsidR="00876A90" w:rsidRPr="00876A90">
        <w:rPr>
          <w:rStyle w:val="IntenseEmphasis"/>
          <w:lang w:val="en-US"/>
        </w:rPr>
        <w:t>define</w:t>
      </w:r>
      <w:r>
        <w:rPr>
          <w:rStyle w:val="IntenseEmphasis"/>
          <w:lang w:val="en-US"/>
        </w:rPr>
        <w:t>n</w:t>
      </w:r>
      <w:r w:rsidR="00876A90" w:rsidRPr="00876A90">
        <w:rPr>
          <w:rStyle w:val="IntenseEmphasis"/>
          <w:lang w:val="en-US"/>
        </w:rPr>
        <w:t xml:space="preserve"> </w:t>
      </w:r>
      <w:r>
        <w:rPr>
          <w:rStyle w:val="IntenseEmphasis"/>
          <w:lang w:val="en-US"/>
        </w:rPr>
        <w:t xml:space="preserve">la </w:t>
      </w:r>
      <w:r w:rsidR="00022678">
        <w:rPr>
          <w:rStyle w:val="IntenseEmphasis"/>
          <w:lang w:val="en-US"/>
        </w:rPr>
        <w:t>“</w:t>
      </w:r>
      <w:r>
        <w:rPr>
          <w:rStyle w:val="IntenseEmphasis"/>
          <w:lang w:val="en-US"/>
        </w:rPr>
        <w:t>shared poo</w:t>
      </w:r>
      <w:r w:rsidR="00022678">
        <w:rPr>
          <w:rStyle w:val="IntenseEmphasis"/>
          <w:lang w:val="en-US"/>
        </w:rPr>
        <w:t>l</w:t>
      </w:r>
      <w:r w:rsidR="00876A90" w:rsidRPr="00316F82">
        <w:rPr>
          <w:b/>
          <w:bCs/>
          <w:lang w:val="en-US"/>
        </w:rPr>
        <w:t>“</w:t>
      </w:r>
      <w:r w:rsidR="00022678">
        <w:rPr>
          <w:b/>
          <w:bCs/>
          <w:lang w:val="en-US"/>
        </w:rPr>
        <w:t xml:space="preserve"> como : </w:t>
      </w:r>
      <w:r w:rsidR="00E91881" w:rsidRPr="00860997">
        <w:rPr>
          <w:rStyle w:val="QuoteChar"/>
          <w:i w:val="0"/>
          <w:iCs w:val="0"/>
          <w:lang w:val="en-US"/>
        </w:rPr>
        <w:t xml:space="preserve">The shared pool caches various types of program data. For example, the shared pool stores parsed SQL, PL/SQL code, system parameters, and data dictionary information. The shared pool is involved in almost every operation that occurs in the database. For example, if a user executes a SQL statement, then Oracle Database accesses the shared pool. </w:t>
      </w:r>
      <w:r w:rsidR="00E91881" w:rsidRPr="00860997">
        <w:rPr>
          <w:rStyle w:val="QuoteChar"/>
          <w:i w:val="0"/>
          <w:iCs w:val="0"/>
        </w:rPr>
        <w:t>The shared pool is divided into several subcomponents</w:t>
      </w:r>
      <w:r w:rsidR="00E91881" w:rsidRPr="002B5F44">
        <w:rPr>
          <w:rStyle w:val="QuoteChar"/>
        </w:rPr>
        <w:t>,</w:t>
      </w:r>
      <w:r w:rsidR="00860997">
        <w:rPr>
          <w:b/>
          <w:bCs/>
        </w:rPr>
        <w:t xml:space="preserve"> </w:t>
      </w:r>
      <w:r w:rsidR="00876A90" w:rsidRPr="002B5F44">
        <w:rPr>
          <w:rStyle w:val="IntenseEmphasis"/>
        </w:rPr>
        <w:t>(p.</w:t>
      </w:r>
      <w:r w:rsidR="00022678" w:rsidRPr="002B5F44">
        <w:rPr>
          <w:rStyle w:val="IntenseEmphasis"/>
        </w:rPr>
        <w:t>320,321</w:t>
      </w:r>
      <w:r w:rsidR="00876A90" w:rsidRPr="002B5F44">
        <w:rPr>
          <w:rStyle w:val="IntenseEmphasis"/>
        </w:rPr>
        <w:t>)</w:t>
      </w:r>
    </w:p>
    <w:bookmarkEnd w:id="5"/>
    <w:p w14:paraId="7C4F0DCE" w14:textId="3EC7C9EE" w:rsidR="00750D1A" w:rsidRPr="00257527" w:rsidRDefault="00257527" w:rsidP="00750D1A">
      <w:r w:rsidRPr="00257527">
        <w:t>Reto</w:t>
      </w:r>
      <w:r>
        <w:t xml:space="preserve">mando y detallando un poco más el concepto que el autor nos proporciona </w:t>
      </w:r>
      <w:r w:rsidR="009C5661">
        <w:t>cabe destacar que a la “shared pool” l</w:t>
      </w:r>
      <w:r w:rsidR="00750D1A" w:rsidRPr="00257527">
        <w:t>a forman por dos estructuras de memoria gestionadas por algoritmos LRU:</w:t>
      </w:r>
    </w:p>
    <w:p w14:paraId="7FD19E8E" w14:textId="37683498" w:rsidR="00750D1A" w:rsidRPr="00750D1A" w:rsidRDefault="00750D1A" w:rsidP="00896A89">
      <w:pPr>
        <w:pStyle w:val="ListParagraph"/>
        <w:numPr>
          <w:ilvl w:val="0"/>
          <w:numId w:val="16"/>
        </w:numPr>
        <w:rPr>
          <w:lang w:val="es-ES"/>
        </w:rPr>
      </w:pPr>
      <w:r w:rsidRPr="00750D1A">
        <w:rPr>
          <w:lang w:val="es-ES"/>
        </w:rPr>
        <w:t>Dictionary cache</w:t>
      </w:r>
    </w:p>
    <w:p w14:paraId="27BC9E34" w14:textId="14812892" w:rsidR="00750D1A" w:rsidRPr="00750D1A" w:rsidRDefault="00750D1A" w:rsidP="00896A89">
      <w:pPr>
        <w:pStyle w:val="ListParagraph"/>
        <w:numPr>
          <w:ilvl w:val="0"/>
          <w:numId w:val="16"/>
        </w:numPr>
        <w:rPr>
          <w:lang w:val="es-ES"/>
        </w:rPr>
      </w:pPr>
      <w:r w:rsidRPr="00750D1A">
        <w:rPr>
          <w:lang w:val="es-ES"/>
        </w:rPr>
        <w:t>Library cache</w:t>
      </w:r>
    </w:p>
    <w:p w14:paraId="0A0E0B08" w14:textId="77777777" w:rsidR="00750D1A" w:rsidRPr="00750D1A" w:rsidRDefault="00750D1A" w:rsidP="00750D1A">
      <w:pPr>
        <w:rPr>
          <w:lang w:val="es-ES"/>
        </w:rPr>
      </w:pPr>
      <w:r w:rsidRPr="00750D1A">
        <w:rPr>
          <w:lang w:val="es-ES"/>
        </w:rPr>
        <w:t>En la Dictionary cache se guardan las definiciones de datos usadas más recientemente: database files, tablas, índices, columnas, usuarios, privilegios, etc. Esta información se genera y utiliza en la fase de análisis sintáctico (parse); y se obtiene de las tablas del diccionario de datos. Es como una caché de datos para el DD.</w:t>
      </w:r>
    </w:p>
    <w:p w14:paraId="57C9F916" w14:textId="0EF40B3E" w:rsidR="00750D1A" w:rsidRPr="00750D1A" w:rsidRDefault="00750D1A" w:rsidP="00750D1A">
      <w:pPr>
        <w:rPr>
          <w:lang w:val="es-ES"/>
        </w:rPr>
      </w:pPr>
      <w:r w:rsidRPr="00750D1A">
        <w:rPr>
          <w:lang w:val="es-ES"/>
        </w:rPr>
        <w:t>En la library cache se almacena información sobre las sentencias SQL, usadas recientemente. Está formada por dos estructuras:</w:t>
      </w:r>
    </w:p>
    <w:p w14:paraId="7A65B042" w14:textId="085EC4B9" w:rsidR="00750D1A" w:rsidRPr="00750D1A" w:rsidRDefault="00750D1A" w:rsidP="00896A89">
      <w:pPr>
        <w:pStyle w:val="ListParagraph"/>
        <w:numPr>
          <w:ilvl w:val="0"/>
          <w:numId w:val="18"/>
        </w:numPr>
        <w:rPr>
          <w:lang w:val="es-ES"/>
        </w:rPr>
      </w:pPr>
      <w:r w:rsidRPr="00750D1A">
        <w:rPr>
          <w:lang w:val="es-ES"/>
        </w:rPr>
        <w:t>Shared SQL área; se almacenan los planes de ejecución y los árboles sintácticos (parse tree) de las sentencias SQL.</w:t>
      </w:r>
    </w:p>
    <w:p w14:paraId="07C8B871" w14:textId="01C112CC" w:rsidR="00DD2F78" w:rsidRPr="00DD2F78" w:rsidRDefault="00750D1A" w:rsidP="00896A89">
      <w:pPr>
        <w:pStyle w:val="ListParagraph"/>
        <w:numPr>
          <w:ilvl w:val="0"/>
          <w:numId w:val="18"/>
        </w:numPr>
        <w:rPr>
          <w:lang w:val="es-ES"/>
        </w:rPr>
      </w:pPr>
      <w:r w:rsidRPr="00750D1A">
        <w:rPr>
          <w:lang w:val="es-ES"/>
        </w:rPr>
        <w:t>Shared PL/SQL área; contiene las unidades de programa compiladas y analizadas sintácticamente</w:t>
      </w:r>
      <w:r w:rsidR="00FB0C0A">
        <w:rPr>
          <w:lang w:val="es-ES"/>
        </w:rPr>
        <w:t>, aquellas que permiten la ejecución</w:t>
      </w:r>
      <w:r w:rsidR="00C81F7E">
        <w:rPr>
          <w:lang w:val="es-ES"/>
        </w:rPr>
        <w:t xml:space="preserve"> de los planes</w:t>
      </w:r>
      <w:r w:rsidRPr="00750D1A">
        <w:rPr>
          <w:lang w:val="es-ES"/>
        </w:rPr>
        <w:t>.</w:t>
      </w:r>
    </w:p>
    <w:p w14:paraId="26FD9865" w14:textId="119A8C9A" w:rsidR="00322BB7" w:rsidRDefault="00322BB7" w:rsidP="00322BB7">
      <w:pPr>
        <w:pStyle w:val="Ttuloenpequeo"/>
      </w:pPr>
      <w:r w:rsidRPr="00322BB7">
        <w:t>Describa qué es la “redo log buffer”.</w:t>
      </w:r>
    </w:p>
    <w:p w14:paraId="71109AF4" w14:textId="253E3BBF" w:rsidR="009C5661" w:rsidRPr="002B5F44" w:rsidRDefault="009C5661" w:rsidP="008731C4">
      <w:pPr>
        <w:shd w:val="clear" w:color="auto" w:fill="D9D0B4" w:themeFill="accent6" w:themeFillTint="99"/>
        <w:ind w:left="360"/>
        <w:rPr>
          <w:b/>
          <w:bCs/>
        </w:rPr>
      </w:pPr>
      <w:r>
        <w:rPr>
          <w:rStyle w:val="IntenseEmphasis"/>
          <w:lang w:val="en-US"/>
        </w:rPr>
        <w:t>Redo Log Buffer</w:t>
      </w:r>
      <w:r>
        <w:rPr>
          <w:b/>
          <w:bCs/>
          <w:lang w:val="en-US"/>
        </w:rPr>
        <w:t xml:space="preserve"> : </w:t>
      </w:r>
      <w:r w:rsidR="00BD0E65" w:rsidRPr="00860997">
        <w:rPr>
          <w:rStyle w:val="QuoteChar"/>
          <w:i w:val="0"/>
          <w:iCs w:val="0"/>
          <w:lang w:val="en-US"/>
        </w:rPr>
        <w:t>The redo log buffer is a circular buffer in the SGA that stores redo entries describing changes made to the database. Redo entries contain the information necessary to reconstruct, or redo, changes made to the database by DML or DDL operations. Database recovery applies redo entries to data files to reconstruct lost changes. Oracle Database processes copy redo entries from the user memory space to the redo log buffer in the SGA. The redo entries take up continuous, sequential space in the buffer. The background process log writer (LGWR) writes the redo log buffer to the active online redo log group on disk.</w:t>
      </w:r>
      <w:r>
        <w:rPr>
          <w:b/>
          <w:bCs/>
          <w:lang w:val="en-US"/>
        </w:rPr>
        <w:t xml:space="preserve"> </w:t>
      </w:r>
      <w:r w:rsidRPr="002B5F44">
        <w:rPr>
          <w:rStyle w:val="IntenseEmphasis"/>
        </w:rPr>
        <w:t>(</w:t>
      </w:r>
      <w:r w:rsidR="00BD0E65" w:rsidRPr="002B5F44">
        <w:rPr>
          <w:rStyle w:val="IntenseEmphasis"/>
        </w:rPr>
        <w:t xml:space="preserve">Ashdown </w:t>
      </w:r>
      <w:r w:rsidR="00FD3656" w:rsidRPr="002B5F44">
        <w:rPr>
          <w:rStyle w:val="IntenseEmphasis"/>
        </w:rPr>
        <w:t>&amp;</w:t>
      </w:r>
      <w:r w:rsidR="00BD0E65" w:rsidRPr="002B5F44">
        <w:rPr>
          <w:rStyle w:val="IntenseEmphasis"/>
        </w:rPr>
        <w:t xml:space="preserve"> Kyle , 2015 , </w:t>
      </w:r>
      <w:r w:rsidRPr="002B5F44">
        <w:rPr>
          <w:rStyle w:val="IntenseEmphasis"/>
        </w:rPr>
        <w:t>p.320,321)</w:t>
      </w:r>
    </w:p>
    <w:p w14:paraId="10D1557A" w14:textId="5676389A" w:rsidR="00C62EFE" w:rsidRPr="00042B38" w:rsidRDefault="00042B38" w:rsidP="00042B38">
      <w:pPr>
        <w:rPr>
          <w:lang w:val="es-ES"/>
        </w:rPr>
      </w:pPr>
      <w:r>
        <w:rPr>
          <w:lang w:val="es-ES"/>
        </w:rPr>
        <w:t xml:space="preserve">Estructura de memoria donde se guardan todos los </w:t>
      </w:r>
      <w:r w:rsidR="00CD0BB3">
        <w:rPr>
          <w:lang w:val="es-ES"/>
        </w:rPr>
        <w:t xml:space="preserve">UPDATES, </w:t>
      </w:r>
      <w:r w:rsidR="00957BC8">
        <w:rPr>
          <w:lang w:val="es-ES"/>
        </w:rPr>
        <w:t>DELETE</w:t>
      </w:r>
      <w:r w:rsidR="00CD0BB3">
        <w:rPr>
          <w:lang w:val="es-ES"/>
        </w:rPr>
        <w:t xml:space="preserve"> que se van realizando en la base de Datos</w:t>
      </w:r>
      <w:r w:rsidR="003F6431">
        <w:rPr>
          <w:lang w:val="es-ES"/>
        </w:rPr>
        <w:br/>
      </w:r>
      <w:r w:rsidR="006A2F02">
        <w:rPr>
          <w:lang w:val="es-ES"/>
        </w:rPr>
        <w:t xml:space="preserve">Estructura </w:t>
      </w:r>
      <w:r w:rsidR="00835396">
        <w:rPr>
          <w:lang w:val="es-ES"/>
        </w:rPr>
        <w:t xml:space="preserve">cíclica de almacenamiento </w:t>
      </w:r>
    </w:p>
    <w:p w14:paraId="106640FE" w14:textId="7E9A79A1" w:rsidR="00000368" w:rsidRDefault="00000368" w:rsidP="00042B38">
      <w:pPr>
        <w:rPr>
          <w:lang w:val="es-ES"/>
        </w:rPr>
      </w:pPr>
    </w:p>
    <w:p w14:paraId="07390C8E" w14:textId="77777777" w:rsidR="00F12429" w:rsidRDefault="00F12429" w:rsidP="00042B38">
      <w:pPr>
        <w:rPr>
          <w:lang w:val="es-ES"/>
        </w:rPr>
      </w:pPr>
    </w:p>
    <w:p w14:paraId="06C01F25" w14:textId="77777777" w:rsidR="00000368" w:rsidRPr="00042B38" w:rsidRDefault="00000368" w:rsidP="00042B38">
      <w:pPr>
        <w:rPr>
          <w:lang w:val="es-ES"/>
        </w:rPr>
      </w:pPr>
    </w:p>
    <w:p w14:paraId="69CC1DD3" w14:textId="1B47DC53" w:rsidR="00322BB7" w:rsidRPr="00322BB7" w:rsidRDefault="00322BB7" w:rsidP="00322BB7">
      <w:pPr>
        <w:pStyle w:val="Ttuloenpequeo"/>
      </w:pPr>
      <w:r w:rsidRPr="00322BB7">
        <w:t xml:space="preserve">Elabore un gráfico de una instancia de la base de datos, </w:t>
      </w:r>
      <w:r w:rsidR="00DD2F78" w:rsidRPr="00322BB7">
        <w:t>fig.</w:t>
      </w:r>
      <w:r w:rsidRPr="00322BB7">
        <w:t xml:space="preserve"> 13_1</w:t>
      </w:r>
    </w:p>
    <w:p w14:paraId="05EC4FAF" w14:textId="45DCA899" w:rsidR="002708DA" w:rsidRDefault="00857D71" w:rsidP="002708DA">
      <w:r w:rsidRPr="00857D71">
        <w:rPr>
          <w:noProof/>
        </w:rPr>
        <w:drawing>
          <wp:anchor distT="0" distB="0" distL="114300" distR="114300" simplePos="0" relativeHeight="251658253" behindDoc="0" locked="0" layoutInCell="1" allowOverlap="1" wp14:anchorId="7FAA56A0" wp14:editId="4B8451F7">
            <wp:simplePos x="0" y="0"/>
            <wp:positionH relativeFrom="column">
              <wp:posOffset>-2540</wp:posOffset>
            </wp:positionH>
            <wp:positionV relativeFrom="paragraph">
              <wp:posOffset>176530</wp:posOffset>
            </wp:positionV>
            <wp:extent cx="4848225" cy="5358765"/>
            <wp:effectExtent l="0" t="0" r="952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5358765"/>
                    </a:xfrm>
                    <a:prstGeom prst="rect">
                      <a:avLst/>
                    </a:prstGeom>
                  </pic:spPr>
                </pic:pic>
              </a:graphicData>
            </a:graphic>
            <wp14:sizeRelH relativeFrom="margin">
              <wp14:pctWidth>0</wp14:pctWidth>
            </wp14:sizeRelH>
            <wp14:sizeRelV relativeFrom="margin">
              <wp14:pctHeight>0</wp14:pctHeight>
            </wp14:sizeRelV>
          </wp:anchor>
        </w:drawing>
      </w:r>
    </w:p>
    <w:p w14:paraId="3D3CD651" w14:textId="61F6A802" w:rsidR="00857D71" w:rsidRPr="00857D71" w:rsidRDefault="00857D71" w:rsidP="00857D71"/>
    <w:p w14:paraId="4E98329C" w14:textId="3FDA7B5D" w:rsidR="00857D71" w:rsidRPr="00857D71" w:rsidRDefault="00857D71" w:rsidP="00857D71"/>
    <w:p w14:paraId="3BBB7FD1" w14:textId="23235762" w:rsidR="00857D71" w:rsidRPr="00857D71" w:rsidRDefault="00857D71" w:rsidP="00857D71"/>
    <w:p w14:paraId="1DDC1801" w14:textId="1F91AA31" w:rsidR="00857D71" w:rsidRPr="00857D71" w:rsidRDefault="00857D71" w:rsidP="00857D71"/>
    <w:p w14:paraId="323AECBF" w14:textId="19993827" w:rsidR="00857D71" w:rsidRPr="00857D71" w:rsidRDefault="00857D71" w:rsidP="00857D71"/>
    <w:p w14:paraId="260BDEB3" w14:textId="306B4B26" w:rsidR="00857D71" w:rsidRPr="00857D71" w:rsidRDefault="00857D71" w:rsidP="00857D71"/>
    <w:p w14:paraId="1F2ECDA5" w14:textId="6193E870" w:rsidR="00857D71" w:rsidRPr="00857D71" w:rsidRDefault="00857D71" w:rsidP="00857D71"/>
    <w:p w14:paraId="0249050E" w14:textId="4653A0EF" w:rsidR="00857D71" w:rsidRPr="00857D71" w:rsidRDefault="00857D71" w:rsidP="00857D71"/>
    <w:p w14:paraId="1151C92C" w14:textId="099F4706" w:rsidR="00857D71" w:rsidRPr="00857D71" w:rsidRDefault="00857D71" w:rsidP="00857D71"/>
    <w:p w14:paraId="3E7460D6" w14:textId="11B3B94D" w:rsidR="00857D71" w:rsidRPr="00857D71" w:rsidRDefault="00857D71" w:rsidP="00857D71"/>
    <w:p w14:paraId="36D8845B" w14:textId="2B5A788B" w:rsidR="00857D71" w:rsidRPr="00857D71" w:rsidRDefault="00857D71" w:rsidP="00857D71"/>
    <w:p w14:paraId="48CF2C09" w14:textId="4ED9304F" w:rsidR="00857D71" w:rsidRPr="00857D71" w:rsidRDefault="00857D71" w:rsidP="00857D71"/>
    <w:p w14:paraId="7D1F14C5" w14:textId="2C6CD41C" w:rsidR="00857D71" w:rsidRPr="00857D71" w:rsidRDefault="00857D71" w:rsidP="00857D71"/>
    <w:p w14:paraId="66120A77" w14:textId="5D285E55" w:rsidR="00857D71" w:rsidRPr="00857D71" w:rsidRDefault="00857D71" w:rsidP="00857D71"/>
    <w:p w14:paraId="70B7BA51" w14:textId="5373B4A7" w:rsidR="00857D71" w:rsidRDefault="00857D71" w:rsidP="00857D71"/>
    <w:p w14:paraId="18E654FE" w14:textId="50E27402" w:rsidR="00857D71" w:rsidRDefault="00857D71" w:rsidP="00857D71"/>
    <w:p w14:paraId="1A894DCA" w14:textId="207A08CA" w:rsidR="00662162" w:rsidRDefault="00662162" w:rsidP="00857D71"/>
    <w:p w14:paraId="613F7A48" w14:textId="423134BE" w:rsidR="00840142" w:rsidRPr="00857D71" w:rsidRDefault="00840142" w:rsidP="00857D71">
      <w:r w:rsidRPr="00840142">
        <w:rPr>
          <w:noProof/>
        </w:rPr>
        <w:drawing>
          <wp:anchor distT="0" distB="0" distL="114300" distR="114300" simplePos="0" relativeHeight="251658255" behindDoc="0" locked="0" layoutInCell="1" allowOverlap="1" wp14:anchorId="621F4A4F" wp14:editId="122119C7">
            <wp:simplePos x="0" y="0"/>
            <wp:positionH relativeFrom="column">
              <wp:posOffset>-55328</wp:posOffset>
            </wp:positionH>
            <wp:positionV relativeFrom="paragraph">
              <wp:posOffset>4201077</wp:posOffset>
            </wp:positionV>
            <wp:extent cx="6400800" cy="3246755"/>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246755"/>
                    </a:xfrm>
                    <a:prstGeom prst="rect">
                      <a:avLst/>
                    </a:prstGeom>
                  </pic:spPr>
                </pic:pic>
              </a:graphicData>
            </a:graphic>
          </wp:anchor>
        </w:drawing>
      </w:r>
      <w:r w:rsidR="00662162" w:rsidRPr="009E5C9D">
        <w:rPr>
          <w:noProof/>
        </w:rPr>
        <w:drawing>
          <wp:anchor distT="0" distB="0" distL="114300" distR="114300" simplePos="0" relativeHeight="251658254" behindDoc="0" locked="0" layoutInCell="1" allowOverlap="1" wp14:anchorId="4A38DCB4" wp14:editId="0F4E1B68">
            <wp:simplePos x="0" y="0"/>
            <wp:positionH relativeFrom="column">
              <wp:posOffset>-216673</wp:posOffset>
            </wp:positionH>
            <wp:positionV relativeFrom="paragraph">
              <wp:posOffset>541</wp:posOffset>
            </wp:positionV>
            <wp:extent cx="6384897" cy="4083144"/>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2">
                      <a:extLst>
                        <a:ext uri="{28A0092B-C50C-407E-A947-70E740481C1C}">
                          <a14:useLocalDpi xmlns:a14="http://schemas.microsoft.com/office/drawing/2010/main" val="0"/>
                        </a:ext>
                      </a:extLst>
                    </a:blip>
                    <a:stretch>
                      <a:fillRect/>
                    </a:stretch>
                  </pic:blipFill>
                  <pic:spPr>
                    <a:xfrm>
                      <a:off x="0" y="0"/>
                      <a:ext cx="6395952" cy="4090214"/>
                    </a:xfrm>
                    <a:prstGeom prst="rect">
                      <a:avLst/>
                    </a:prstGeom>
                  </pic:spPr>
                </pic:pic>
              </a:graphicData>
            </a:graphic>
            <wp14:sizeRelH relativeFrom="margin">
              <wp14:pctWidth>0</wp14:pctWidth>
            </wp14:sizeRelH>
            <wp14:sizeRelV relativeFrom="margin">
              <wp14:pctHeight>0</wp14:pctHeight>
            </wp14:sizeRelV>
          </wp:anchor>
        </w:drawing>
      </w:r>
    </w:p>
    <w:p w14:paraId="538D78ED" w14:textId="69B74C97" w:rsidR="00322BB7" w:rsidRDefault="00BB0DE7" w:rsidP="00322BB7">
      <w:pPr>
        <w:pStyle w:val="Ttuloenpequeo"/>
      </w:pPr>
      <w:r w:rsidRPr="00317164">
        <w:rPr>
          <w:noProof/>
        </w:rPr>
        <w:drawing>
          <wp:anchor distT="0" distB="0" distL="114300" distR="114300" simplePos="0" relativeHeight="251658248" behindDoc="0" locked="0" layoutInCell="1" allowOverlap="1" wp14:anchorId="119F5C8F" wp14:editId="20C881D4">
            <wp:simplePos x="0" y="0"/>
            <wp:positionH relativeFrom="column">
              <wp:posOffset>-80010</wp:posOffset>
            </wp:positionH>
            <wp:positionV relativeFrom="paragraph">
              <wp:posOffset>413517</wp:posOffset>
            </wp:positionV>
            <wp:extent cx="6273165" cy="442150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73165" cy="4421505"/>
                    </a:xfrm>
                    <a:prstGeom prst="rect">
                      <a:avLst/>
                    </a:prstGeom>
                  </pic:spPr>
                </pic:pic>
              </a:graphicData>
            </a:graphic>
            <wp14:sizeRelH relativeFrom="margin">
              <wp14:pctWidth>0</wp14:pctWidth>
            </wp14:sizeRelH>
            <wp14:sizeRelV relativeFrom="margin">
              <wp14:pctHeight>0</wp14:pctHeight>
            </wp14:sizeRelV>
          </wp:anchor>
        </w:drawing>
      </w:r>
      <w:r w:rsidRPr="00BB0DE7">
        <w:rPr>
          <w:rFonts w:eastAsiaTheme="minorHAnsi" w:cstheme="minorBidi"/>
          <w:b w:val="0"/>
          <w:bCs w:val="0"/>
          <w:noProof/>
          <w:color w:val="auto"/>
          <w:sz w:val="24"/>
        </w:rPr>
        <w:drawing>
          <wp:anchor distT="0" distB="0" distL="114300" distR="114300" simplePos="0" relativeHeight="251658249" behindDoc="0" locked="0" layoutInCell="1" allowOverlap="1" wp14:anchorId="51F9CADC" wp14:editId="2531E6F3">
            <wp:simplePos x="0" y="0"/>
            <wp:positionH relativeFrom="column">
              <wp:posOffset>3885003</wp:posOffset>
            </wp:positionH>
            <wp:positionV relativeFrom="paragraph">
              <wp:posOffset>3846963</wp:posOffset>
            </wp:positionV>
            <wp:extent cx="3081655" cy="2001520"/>
            <wp:effectExtent l="0" t="0" r="444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1655" cy="2001520"/>
                    </a:xfrm>
                    <a:prstGeom prst="rect">
                      <a:avLst/>
                    </a:prstGeom>
                  </pic:spPr>
                </pic:pic>
              </a:graphicData>
            </a:graphic>
            <wp14:sizeRelH relativeFrom="margin">
              <wp14:pctWidth>0</wp14:pctWidth>
            </wp14:sizeRelH>
            <wp14:sizeRelV relativeFrom="margin">
              <wp14:pctHeight>0</wp14:pctHeight>
            </wp14:sizeRelV>
          </wp:anchor>
        </w:drawing>
      </w:r>
      <w:r w:rsidR="00322BB7" w:rsidRPr="00322BB7">
        <w:t xml:space="preserve">Elabore una gráfica de la secuencia de encendido de una instancia y una base de datos, </w:t>
      </w:r>
      <w:r w:rsidR="00DD2F78" w:rsidRPr="00322BB7">
        <w:t>fig.</w:t>
      </w:r>
      <w:r w:rsidR="00322BB7" w:rsidRPr="00322BB7">
        <w:t xml:space="preserve"> 13_3</w:t>
      </w:r>
    </w:p>
    <w:p w14:paraId="74EF2EFD" w14:textId="1CF904B6" w:rsidR="00BB0DE7" w:rsidRDefault="00BB0DE7" w:rsidP="00BB0DE7">
      <w:pPr>
        <w:rPr>
          <w:lang w:val="es-ES"/>
        </w:rPr>
      </w:pPr>
    </w:p>
    <w:p w14:paraId="3F7BED79" w14:textId="717AA267" w:rsidR="00BB0DE7" w:rsidRDefault="00BB0DE7" w:rsidP="00BB0DE7">
      <w:pPr>
        <w:rPr>
          <w:lang w:val="es-ES"/>
        </w:rPr>
      </w:pPr>
    </w:p>
    <w:p w14:paraId="670DC783" w14:textId="2534B0BF" w:rsidR="00BB0DE7" w:rsidRDefault="00BB0DE7" w:rsidP="00BB0DE7">
      <w:pPr>
        <w:rPr>
          <w:lang w:val="es-ES"/>
        </w:rPr>
      </w:pPr>
    </w:p>
    <w:p w14:paraId="716D4781" w14:textId="085D21F1" w:rsidR="00705FB0" w:rsidRDefault="00705FB0" w:rsidP="00BB0DE7">
      <w:pPr>
        <w:rPr>
          <w:lang w:val="es-ES"/>
        </w:rPr>
      </w:pPr>
    </w:p>
    <w:p w14:paraId="77EBDA9D" w14:textId="2E2E9E7D" w:rsidR="00705FB0" w:rsidRDefault="00705FB0" w:rsidP="00BB0DE7">
      <w:pPr>
        <w:rPr>
          <w:lang w:val="es-ES"/>
        </w:rPr>
      </w:pPr>
    </w:p>
    <w:p w14:paraId="4D82F927" w14:textId="349D1B8B" w:rsidR="00705FB0" w:rsidRDefault="00705FB0" w:rsidP="00BB0DE7">
      <w:pPr>
        <w:rPr>
          <w:lang w:val="es-ES"/>
        </w:rPr>
      </w:pPr>
    </w:p>
    <w:p w14:paraId="0A367D30" w14:textId="676D5E2C" w:rsidR="00705FB0" w:rsidRDefault="00705FB0" w:rsidP="00BB0DE7">
      <w:pPr>
        <w:rPr>
          <w:lang w:val="es-ES"/>
        </w:rPr>
      </w:pPr>
    </w:p>
    <w:p w14:paraId="69C29F9D" w14:textId="6A723DDF" w:rsidR="00705FB0" w:rsidRDefault="00705FB0" w:rsidP="00BB0DE7">
      <w:pPr>
        <w:rPr>
          <w:lang w:val="es-ES"/>
        </w:rPr>
      </w:pPr>
    </w:p>
    <w:p w14:paraId="3BBC8D2C" w14:textId="74C12A92" w:rsidR="00705FB0" w:rsidRDefault="00705FB0" w:rsidP="00BB0DE7">
      <w:pPr>
        <w:rPr>
          <w:lang w:val="es-ES"/>
        </w:rPr>
      </w:pPr>
    </w:p>
    <w:p w14:paraId="318B232B" w14:textId="77777777" w:rsidR="00840142" w:rsidRDefault="00840142" w:rsidP="00BB0DE7">
      <w:pPr>
        <w:rPr>
          <w:lang w:val="es-ES"/>
        </w:rPr>
      </w:pPr>
    </w:p>
    <w:p w14:paraId="207FA556" w14:textId="77777777" w:rsidR="00705FB0" w:rsidRPr="00BB0DE7" w:rsidRDefault="00705FB0" w:rsidP="00BB0DE7">
      <w:pPr>
        <w:rPr>
          <w:lang w:val="es-ES"/>
        </w:rPr>
      </w:pPr>
    </w:p>
    <w:p w14:paraId="7E12DEC8" w14:textId="42E25F0C" w:rsidR="00322BB7" w:rsidRPr="00322BB7" w:rsidRDefault="00322BB7" w:rsidP="00322BB7">
      <w:pPr>
        <w:pStyle w:val="Ttuloenpequeo"/>
      </w:pPr>
      <w:r w:rsidRPr="00322BB7">
        <w:t xml:space="preserve">Elabore una gráfica de las etapas de procesamiento del sql </w:t>
      </w:r>
      <w:r w:rsidR="00DD2F78" w:rsidRPr="00322BB7">
        <w:t>fig.</w:t>
      </w:r>
      <w:r w:rsidRPr="00322BB7">
        <w:t xml:space="preserve"> 3-1.</w:t>
      </w:r>
    </w:p>
    <w:p w14:paraId="31E21641" w14:textId="0762016C" w:rsidR="00B22662" w:rsidRDefault="00473276" w:rsidP="00B22662">
      <w:pPr>
        <w:rPr>
          <w:lang w:val="es-ES"/>
        </w:rPr>
      </w:pPr>
      <w:r w:rsidRPr="00473276">
        <w:rPr>
          <w:noProof/>
          <w:lang w:val="es-ES"/>
        </w:rPr>
        <w:drawing>
          <wp:anchor distT="0" distB="0" distL="114300" distR="114300" simplePos="0" relativeHeight="251658250" behindDoc="0" locked="0" layoutInCell="1" allowOverlap="1" wp14:anchorId="55DD4D0C" wp14:editId="5DA5CDA5">
            <wp:simplePos x="0" y="0"/>
            <wp:positionH relativeFrom="column">
              <wp:posOffset>5080</wp:posOffset>
            </wp:positionH>
            <wp:positionV relativeFrom="paragraph">
              <wp:posOffset>330835</wp:posOffset>
            </wp:positionV>
            <wp:extent cx="6400800" cy="5323205"/>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5">
                      <a:extLst>
                        <a:ext uri="{28A0092B-C50C-407E-A947-70E740481C1C}">
                          <a14:useLocalDpi xmlns:a14="http://schemas.microsoft.com/office/drawing/2010/main" val="0"/>
                        </a:ext>
                      </a:extLst>
                    </a:blip>
                    <a:stretch>
                      <a:fillRect/>
                    </a:stretch>
                  </pic:blipFill>
                  <pic:spPr>
                    <a:xfrm>
                      <a:off x="0" y="0"/>
                      <a:ext cx="6400800" cy="5323205"/>
                    </a:xfrm>
                    <a:prstGeom prst="rect">
                      <a:avLst/>
                    </a:prstGeom>
                  </pic:spPr>
                </pic:pic>
              </a:graphicData>
            </a:graphic>
            <wp14:sizeRelV relativeFrom="margin">
              <wp14:pctHeight>0</wp14:pctHeight>
            </wp14:sizeRelV>
          </wp:anchor>
        </w:drawing>
      </w:r>
    </w:p>
    <w:p w14:paraId="243AFBAC" w14:textId="114F142C" w:rsidR="00BB0DE7" w:rsidRDefault="00BB0DE7" w:rsidP="00B22662">
      <w:pPr>
        <w:rPr>
          <w:lang w:val="es-ES"/>
        </w:rPr>
      </w:pPr>
    </w:p>
    <w:p w14:paraId="067EEFCC" w14:textId="187CE81B" w:rsidR="00BB0DE7" w:rsidRDefault="00BB0DE7" w:rsidP="00B22662">
      <w:pPr>
        <w:rPr>
          <w:lang w:val="en-US"/>
        </w:rPr>
      </w:pPr>
    </w:p>
    <w:p w14:paraId="0AE11A2B" w14:textId="77777777" w:rsidR="006059B8" w:rsidRPr="0007052C" w:rsidRDefault="006059B8" w:rsidP="00B22662">
      <w:pPr>
        <w:rPr>
          <w:lang w:val="en-US"/>
        </w:rPr>
      </w:pPr>
    </w:p>
    <w:p w14:paraId="07BFFDF6" w14:textId="69A9B9E8" w:rsidR="00BB0DE7" w:rsidRPr="0007052C" w:rsidRDefault="00BB0DE7" w:rsidP="00B22662">
      <w:pPr>
        <w:rPr>
          <w:lang w:val="en-US"/>
        </w:rPr>
      </w:pPr>
    </w:p>
    <w:p w14:paraId="6EB03C82" w14:textId="49497CDF" w:rsidR="00BB0DE7" w:rsidRPr="0007052C" w:rsidRDefault="00BB0DE7" w:rsidP="00B22662">
      <w:pPr>
        <w:rPr>
          <w:lang w:val="en-US"/>
        </w:rPr>
      </w:pPr>
    </w:p>
    <w:p w14:paraId="234862E9" w14:textId="2B074DB4" w:rsidR="00FB0C0A" w:rsidRPr="0007052C" w:rsidRDefault="00FB0C0A" w:rsidP="00B22662">
      <w:pPr>
        <w:rPr>
          <w:lang w:val="en-US"/>
        </w:rPr>
      </w:pPr>
    </w:p>
    <w:p w14:paraId="523CA9B0" w14:textId="77777777" w:rsidR="00FB0C0A" w:rsidRPr="0007052C" w:rsidRDefault="00FB0C0A" w:rsidP="00B22662">
      <w:pPr>
        <w:rPr>
          <w:lang w:val="en-US"/>
        </w:rPr>
      </w:pPr>
    </w:p>
    <w:p w14:paraId="4F42F827" w14:textId="7CC70135" w:rsidR="00322BB7" w:rsidRPr="00322BB7" w:rsidRDefault="00322BB7" w:rsidP="00322BB7">
      <w:pPr>
        <w:pStyle w:val="Ttuloenpequeo"/>
      </w:pPr>
      <w:r w:rsidRPr="00322BB7">
        <w:t>Qué diferencia existe entre “hard parse” y “soft parse”</w:t>
      </w:r>
    </w:p>
    <w:p w14:paraId="2BCAAB8B" w14:textId="71DB4BA6" w:rsidR="005E15D1" w:rsidRPr="002B5F44" w:rsidRDefault="00B33343" w:rsidP="008731C4">
      <w:pPr>
        <w:shd w:val="clear" w:color="auto" w:fill="D9D0B4" w:themeFill="accent6" w:themeFillTint="99"/>
        <w:ind w:left="360"/>
        <w:rPr>
          <w:i/>
          <w:iCs/>
          <w:color w:val="383838" w:themeColor="text1"/>
        </w:rPr>
      </w:pPr>
      <w:r w:rsidRPr="001047B2">
        <w:rPr>
          <w:rStyle w:val="IntenseEmphasis"/>
          <w:lang w:val="en-US"/>
        </w:rPr>
        <w:t xml:space="preserve">Ashdown L (2017) define los conceptos de </w:t>
      </w:r>
      <w:r w:rsidR="00A02260" w:rsidRPr="001047B2">
        <w:rPr>
          <w:rStyle w:val="IntenseEmphasis"/>
          <w:lang w:val="en-US"/>
        </w:rPr>
        <w:t xml:space="preserve">Hard Parse y Soft Parse </w:t>
      </w:r>
      <w:r w:rsidRPr="001047B2">
        <w:rPr>
          <w:rStyle w:val="IntenseEmphasis"/>
          <w:lang w:val="en-US"/>
        </w:rPr>
        <w:t>como</w:t>
      </w:r>
      <w:r w:rsidR="00A02260" w:rsidRPr="001047B2">
        <w:rPr>
          <w:b/>
          <w:bCs/>
          <w:lang w:val="en-US"/>
        </w:rPr>
        <w:t xml:space="preserve"> : </w:t>
      </w:r>
      <w:r w:rsidR="001047B2" w:rsidRPr="001047B2">
        <w:rPr>
          <w:rStyle w:val="QuoteChar"/>
          <w:lang w:val="en-US"/>
        </w:rPr>
        <w:br/>
      </w:r>
      <w:r w:rsidR="00D900BA" w:rsidRPr="001047B2">
        <w:rPr>
          <w:rStyle w:val="QuoteChar"/>
          <w:i w:val="0"/>
          <w:iCs w:val="0"/>
          <w:lang w:val="en-US"/>
        </w:rPr>
        <w:t>Parse operations fall into the following categories, depending on the type of statement submitted and the result of the hash check:</w:t>
      </w:r>
      <w:r w:rsidR="00D900BA" w:rsidRPr="001047B2">
        <w:rPr>
          <w:rStyle w:val="QuoteChar"/>
          <w:i w:val="0"/>
          <w:iCs w:val="0"/>
          <w:lang w:val="en-US"/>
        </w:rPr>
        <w:br/>
        <w:t xml:space="preserve">• Hard parse </w:t>
      </w:r>
      <w:r w:rsidR="00D900BA" w:rsidRPr="001047B2">
        <w:rPr>
          <w:rStyle w:val="QuoteChar"/>
          <w:i w:val="0"/>
          <w:iCs w:val="0"/>
          <w:lang w:val="en-US"/>
        </w:rPr>
        <w:br/>
        <w:t>If Oracle Database cannot reuse existing code, then it must build a new executable version of the application code. This operation is known as a hard parse, or a library cache miss. During the hard parse, the database accesses the library cache and data dictionary cache numerous times to check the data dictionary. When the database accesses these areas, it uses a serialization device called a latch on required objects so that their definition does not change. Latch contention increases statement execution time and decreases concurrency.</w:t>
      </w:r>
      <w:r w:rsidR="00D900BA" w:rsidRPr="001047B2">
        <w:rPr>
          <w:rStyle w:val="QuoteChar"/>
          <w:i w:val="0"/>
          <w:iCs w:val="0"/>
          <w:lang w:val="en-US"/>
        </w:rPr>
        <w:br/>
        <w:t>• Soft parse</w:t>
      </w:r>
      <w:r w:rsidR="00D900BA" w:rsidRPr="001047B2">
        <w:rPr>
          <w:rStyle w:val="QuoteChar"/>
          <w:i w:val="0"/>
          <w:iCs w:val="0"/>
          <w:lang w:val="en-US"/>
        </w:rPr>
        <w:br/>
        <w:t>This reuse of code is also called a library cache hit. Soft parses can vary in how much work they perform. For example, configuring the session shared SQL area can sometimes reduce the amount of latching in the soft parses, making them "softer." In general, a soft parse is preferable to a hard parse because the database skips the optimization and row source generation steps, proceeding straight to execution.</w:t>
      </w:r>
      <w:r w:rsidR="00A02260">
        <w:rPr>
          <w:b/>
          <w:bCs/>
          <w:lang w:val="en-US"/>
        </w:rPr>
        <w:t xml:space="preserve"> </w:t>
      </w:r>
      <w:r w:rsidR="00A02260" w:rsidRPr="002B5F44">
        <w:rPr>
          <w:rStyle w:val="IntenseEmphasis"/>
        </w:rPr>
        <w:t>(p.54)</w:t>
      </w:r>
    </w:p>
    <w:p w14:paraId="336699D0" w14:textId="37E3AC33" w:rsidR="007E01B8" w:rsidRPr="007F1219" w:rsidRDefault="003947C0" w:rsidP="006661CB">
      <w:pPr>
        <w:rPr>
          <w:lang w:val="es-ES"/>
        </w:rPr>
      </w:pPr>
      <w:r>
        <w:rPr>
          <w:lang w:val="es-ES"/>
        </w:rPr>
        <w:t xml:space="preserve">El autor nos proporciona unas definiciones largas y detalladas que son de gran ayuda para poder comprender estos dos conceptos a la profundidad que </w:t>
      </w:r>
      <w:r w:rsidR="00D22F55">
        <w:rPr>
          <w:lang w:val="es-ES"/>
        </w:rPr>
        <w:t>corresponde, pero una forma sencilla de poder denotar la diferenci existente entre estos dos conceptos es de la siguiente forma:  considerando que a</w:t>
      </w:r>
      <w:r w:rsidR="00C85A64">
        <w:rPr>
          <w:lang w:val="es-ES"/>
        </w:rPr>
        <w:t xml:space="preserve">mbas son sentencias SQL que </w:t>
      </w:r>
      <w:r w:rsidR="00207CBB">
        <w:rPr>
          <w:lang w:val="es-ES"/>
        </w:rPr>
        <w:t xml:space="preserve">están siendo </w:t>
      </w:r>
      <w:r w:rsidR="00B30D0C">
        <w:rPr>
          <w:lang w:val="es-ES"/>
        </w:rPr>
        <w:t>sometidas a ejecución por primera vez</w:t>
      </w:r>
      <w:r w:rsidR="005E15D1">
        <w:rPr>
          <w:lang w:val="es-ES"/>
        </w:rPr>
        <w:t>,</w:t>
      </w:r>
      <w:r w:rsidR="00B30D0C">
        <w:rPr>
          <w:lang w:val="es-ES"/>
        </w:rPr>
        <w:t xml:space="preserve"> pero en </w:t>
      </w:r>
      <w:r w:rsidR="00B30D0C">
        <w:rPr>
          <w:b/>
          <w:bCs/>
          <w:lang w:val="es-ES"/>
        </w:rPr>
        <w:t>Hard Parsing no hay coincidencias previas en la Shared Pool</w:t>
      </w:r>
      <w:r w:rsidR="007E01B8">
        <w:rPr>
          <w:b/>
          <w:bCs/>
          <w:lang w:val="es-ES"/>
        </w:rPr>
        <w:t xml:space="preserve">, </w:t>
      </w:r>
      <w:r w:rsidR="007E01B8">
        <w:rPr>
          <w:lang w:val="es-ES"/>
        </w:rPr>
        <w:t>por lo que se tendrán que realizar todas las operaciones que estén siendo declaradas.</w:t>
      </w:r>
      <w:r w:rsidR="00D22F55">
        <w:rPr>
          <w:lang w:val="es-ES"/>
        </w:rPr>
        <w:t xml:space="preserve"> </w:t>
      </w:r>
      <w:r w:rsidR="00D22F55">
        <w:rPr>
          <w:lang w:val="es-ES"/>
        </w:rPr>
        <w:br/>
      </w:r>
      <w:r w:rsidR="007E01B8">
        <w:rPr>
          <w:lang w:val="es-ES"/>
        </w:rPr>
        <w:t xml:space="preserve">Mientras que en el </w:t>
      </w:r>
      <w:r w:rsidR="007E01B8">
        <w:rPr>
          <w:b/>
          <w:bCs/>
          <w:lang w:val="es-ES"/>
        </w:rPr>
        <w:t xml:space="preserve">Soft Parse </w:t>
      </w:r>
      <w:r w:rsidR="00FE4A42" w:rsidRPr="00FE4A42">
        <w:rPr>
          <w:b/>
          <w:bCs/>
          <w:lang w:val="es-ES"/>
        </w:rPr>
        <w:t>si hay una coincidencia en la Shared Pool</w:t>
      </w:r>
      <w:r w:rsidR="007F1219">
        <w:rPr>
          <w:b/>
          <w:bCs/>
          <w:lang w:val="es-ES"/>
        </w:rPr>
        <w:t>.</w:t>
      </w:r>
      <w:r w:rsidR="007F1219">
        <w:rPr>
          <w:lang w:val="es-ES"/>
        </w:rPr>
        <w:t xml:space="preserve"> Presentando un </w:t>
      </w:r>
      <w:r w:rsidR="00A057D6">
        <w:rPr>
          <w:lang w:val="es-ES"/>
        </w:rPr>
        <w:t xml:space="preserve">desempeño </w:t>
      </w:r>
      <w:r w:rsidR="005E15D1">
        <w:rPr>
          <w:lang w:val="es-ES"/>
        </w:rPr>
        <w:t>óptimo</w:t>
      </w:r>
      <w:r w:rsidR="00A057D6">
        <w:rPr>
          <w:lang w:val="es-ES"/>
        </w:rPr>
        <w:t>.</w:t>
      </w:r>
    </w:p>
    <w:p w14:paraId="65CF00FF" w14:textId="436B6B91" w:rsidR="00322BB7" w:rsidRPr="00322BB7" w:rsidRDefault="00940AF7" w:rsidP="00322BB7">
      <w:pPr>
        <w:pStyle w:val="Ttuloenpequeo"/>
      </w:pPr>
      <w:r w:rsidRPr="00940AF7">
        <w:rPr>
          <w:noProof/>
        </w:rPr>
        <w:drawing>
          <wp:anchor distT="0" distB="0" distL="114300" distR="114300" simplePos="0" relativeHeight="251658251" behindDoc="0" locked="0" layoutInCell="1" allowOverlap="1" wp14:anchorId="2C396579" wp14:editId="7B7C5174">
            <wp:simplePos x="0" y="0"/>
            <wp:positionH relativeFrom="column">
              <wp:posOffset>-229235</wp:posOffset>
            </wp:positionH>
            <wp:positionV relativeFrom="paragraph">
              <wp:posOffset>368226</wp:posOffset>
            </wp:positionV>
            <wp:extent cx="7022465" cy="4316730"/>
            <wp:effectExtent l="0" t="0" r="6985" b="762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22465" cy="4316730"/>
                    </a:xfrm>
                    <a:prstGeom prst="rect">
                      <a:avLst/>
                    </a:prstGeom>
                  </pic:spPr>
                </pic:pic>
              </a:graphicData>
            </a:graphic>
            <wp14:sizeRelH relativeFrom="margin">
              <wp14:pctWidth>0</wp14:pctWidth>
            </wp14:sizeRelH>
            <wp14:sizeRelV relativeFrom="margin">
              <wp14:pctHeight>0</wp14:pctHeight>
            </wp14:sizeRelV>
          </wp:anchor>
        </w:drawing>
      </w:r>
      <w:r w:rsidR="00322BB7" w:rsidRPr="00322BB7">
        <w:t>Elabore una gráfica del chequeo del área compartida “shared pool check” dentro de la sga.</w:t>
      </w:r>
    </w:p>
    <w:p w14:paraId="72F3D3CF" w14:textId="13AC6AD7" w:rsidR="00B22662" w:rsidRPr="00B22662" w:rsidRDefault="00B22662" w:rsidP="00B22662">
      <w:pPr>
        <w:rPr>
          <w:lang w:val="es-ES"/>
        </w:rPr>
      </w:pPr>
    </w:p>
    <w:p w14:paraId="6DE38A22" w14:textId="77A3D8B8" w:rsidR="00322BB7" w:rsidRPr="00322BB7" w:rsidRDefault="00322BB7" w:rsidP="00322BB7">
      <w:pPr>
        <w:pStyle w:val="Ttuloenpequeo"/>
      </w:pPr>
      <w:r w:rsidRPr="00322BB7">
        <w:t>Qué es la optimización sql.</w:t>
      </w:r>
    </w:p>
    <w:p w14:paraId="5672DD83" w14:textId="180DEF5E" w:rsidR="00335AE6" w:rsidRPr="002B5F44" w:rsidRDefault="00335AE6" w:rsidP="008731C4">
      <w:pPr>
        <w:shd w:val="clear" w:color="auto" w:fill="D9D0B4" w:themeFill="accent6" w:themeFillTint="99"/>
        <w:ind w:left="360"/>
        <w:rPr>
          <w:i/>
          <w:iCs/>
          <w:color w:val="383838" w:themeColor="text1"/>
        </w:rPr>
      </w:pPr>
      <w:r w:rsidRPr="005B111A">
        <w:rPr>
          <w:rStyle w:val="IntenseEmphasis"/>
          <w:lang w:val="en-US"/>
        </w:rPr>
        <w:t xml:space="preserve">Ashdown L (2017) define </w:t>
      </w:r>
      <w:r w:rsidR="005B111A">
        <w:rPr>
          <w:rStyle w:val="IntenseEmphasis"/>
          <w:lang w:val="en-US"/>
        </w:rPr>
        <w:t>la Optimización SQL como</w:t>
      </w:r>
      <w:r w:rsidRPr="005B111A">
        <w:rPr>
          <w:b/>
          <w:bCs/>
          <w:lang w:val="en-US"/>
        </w:rPr>
        <w:t xml:space="preserve"> : </w:t>
      </w:r>
      <w:r w:rsidR="005B111A" w:rsidRPr="00AA2686">
        <w:rPr>
          <w:rStyle w:val="QuoteChar"/>
          <w:i w:val="0"/>
          <w:iCs w:val="0"/>
          <w:lang w:val="en-US"/>
        </w:rPr>
        <w:t>During the optimization stage, Oracle Database must perform a hard parse at least once for every unique DML statement and performs the optimization during this parse. The database never optimizes DDL unless it includes a DML component such as a subquery that requires optimization</w:t>
      </w:r>
      <w:r w:rsidRPr="00AA2686">
        <w:rPr>
          <w:rStyle w:val="QuoteChar"/>
          <w:i w:val="0"/>
          <w:iCs w:val="0"/>
          <w:lang w:val="en-US"/>
        </w:rPr>
        <w:t>.</w:t>
      </w:r>
      <w:r w:rsidRPr="005B111A">
        <w:rPr>
          <w:b/>
          <w:bCs/>
          <w:lang w:val="en-US"/>
        </w:rPr>
        <w:t xml:space="preserve"> </w:t>
      </w:r>
      <w:r w:rsidRPr="005B111A">
        <w:rPr>
          <w:rStyle w:val="IntenseEmphasis"/>
        </w:rPr>
        <w:t>(p.5</w:t>
      </w:r>
      <w:r w:rsidR="00097431">
        <w:rPr>
          <w:rStyle w:val="IntenseEmphasis"/>
        </w:rPr>
        <w:t>6</w:t>
      </w:r>
      <w:r w:rsidRPr="005B111A">
        <w:rPr>
          <w:rStyle w:val="IntenseEmphasis"/>
        </w:rPr>
        <w:t>)</w:t>
      </w:r>
    </w:p>
    <w:p w14:paraId="641E6DE2" w14:textId="4D371D7B" w:rsidR="006304EF" w:rsidRDefault="00E27B9C" w:rsidP="006304EF">
      <w:pPr>
        <w:rPr>
          <w:lang w:val="es-ES"/>
        </w:rPr>
      </w:pPr>
      <w:r>
        <w:rPr>
          <w:lang w:val="es-ES"/>
        </w:rPr>
        <w:t xml:space="preserve">Durante la </w:t>
      </w:r>
      <w:r w:rsidR="003B7013">
        <w:rPr>
          <w:lang w:val="es-ES"/>
        </w:rPr>
        <w:t>etapa de optimización se debe realizar un “hard parse”</w:t>
      </w:r>
      <w:r w:rsidR="00331899">
        <w:rPr>
          <w:lang w:val="es-ES"/>
        </w:rPr>
        <w:t xml:space="preserve"> (análisis duro) </w:t>
      </w:r>
      <w:r w:rsidR="004E1068">
        <w:rPr>
          <w:lang w:val="es-ES"/>
        </w:rPr>
        <w:t xml:space="preserve">al menos una vez </w:t>
      </w:r>
      <w:r w:rsidR="005E2E93">
        <w:rPr>
          <w:lang w:val="es-ES"/>
        </w:rPr>
        <w:t xml:space="preserve">por cada una de las declaraciones de </w:t>
      </w:r>
      <w:r w:rsidR="00B93C84">
        <w:rPr>
          <w:lang w:val="es-ES"/>
        </w:rPr>
        <w:t>Manipulación</w:t>
      </w:r>
      <w:r w:rsidR="005E2E93">
        <w:rPr>
          <w:lang w:val="es-ES"/>
        </w:rPr>
        <w:t xml:space="preserve"> de Datos (DML)</w:t>
      </w:r>
      <w:r w:rsidR="00B93C84">
        <w:rPr>
          <w:lang w:val="es-ES"/>
        </w:rPr>
        <w:t xml:space="preserve"> (SELECT,</w:t>
      </w:r>
      <w:r w:rsidR="00B77859">
        <w:rPr>
          <w:lang w:val="es-ES"/>
        </w:rPr>
        <w:t xml:space="preserve"> </w:t>
      </w:r>
      <w:r w:rsidR="00A36578">
        <w:rPr>
          <w:lang w:val="es-ES"/>
        </w:rPr>
        <w:t>INSERT, UPDATE, DELETE</w:t>
      </w:r>
      <w:r w:rsidR="00B93C84">
        <w:rPr>
          <w:lang w:val="es-ES"/>
        </w:rPr>
        <w:t>)</w:t>
      </w:r>
      <w:r w:rsidR="00F4778C">
        <w:rPr>
          <w:lang w:val="es-ES"/>
        </w:rPr>
        <w:t xml:space="preserve"> y se realiza la optimización durante este análisis.</w:t>
      </w:r>
      <w:r w:rsidR="00F4778C">
        <w:rPr>
          <w:lang w:val="es-ES"/>
        </w:rPr>
        <w:br/>
        <w:t>Este procesos no puede ser sometido a los DDL (</w:t>
      </w:r>
      <w:r w:rsidR="00807902">
        <w:rPr>
          <w:lang w:val="es-ES"/>
        </w:rPr>
        <w:t>Lenguaje de Definición de Datos</w:t>
      </w:r>
      <w:r w:rsidR="00F4778C">
        <w:rPr>
          <w:lang w:val="es-ES"/>
        </w:rPr>
        <w:t>)</w:t>
      </w:r>
    </w:p>
    <w:p w14:paraId="08195468" w14:textId="4EC7DF64" w:rsidR="00840142" w:rsidRDefault="00840142" w:rsidP="006304EF">
      <w:pPr>
        <w:rPr>
          <w:lang w:val="es-ES"/>
        </w:rPr>
      </w:pPr>
    </w:p>
    <w:p w14:paraId="5BF99EF5" w14:textId="5D20F909" w:rsidR="00840142" w:rsidRPr="006304EF" w:rsidRDefault="00840142" w:rsidP="006304EF">
      <w:pPr>
        <w:rPr>
          <w:lang w:val="es-ES"/>
        </w:rPr>
      </w:pPr>
    </w:p>
    <w:p w14:paraId="0CE653F8" w14:textId="77777777" w:rsidR="005B111A" w:rsidRPr="006304EF" w:rsidRDefault="005B111A" w:rsidP="006304EF">
      <w:pPr>
        <w:rPr>
          <w:lang w:val="es-ES"/>
        </w:rPr>
      </w:pPr>
    </w:p>
    <w:p w14:paraId="56D1A49E" w14:textId="7CA3231F" w:rsidR="00322BB7" w:rsidRPr="00322BB7" w:rsidRDefault="00322BB7" w:rsidP="00322BB7">
      <w:pPr>
        <w:pStyle w:val="Ttuloenpequeo"/>
      </w:pPr>
      <w:r w:rsidRPr="00322BB7">
        <w:t>Qué es el “row source generation” de sql. Un “row source puede ser una tabla o una vista?.</w:t>
      </w:r>
    </w:p>
    <w:p w14:paraId="7682608F" w14:textId="6895EC4F" w:rsidR="00097431" w:rsidRPr="00A42074" w:rsidRDefault="00C068DF" w:rsidP="00AA2686">
      <w:pPr>
        <w:shd w:val="clear" w:color="auto" w:fill="D9D0B4" w:themeFill="accent6" w:themeFillTint="99"/>
        <w:ind w:left="360"/>
        <w:rPr>
          <w:i/>
          <w:iCs/>
          <w:color w:val="383838" w:themeColor="text1"/>
          <w:lang w:val="en-US"/>
        </w:rPr>
      </w:pPr>
      <w:bookmarkStart w:id="6" w:name="_Hlk57880241"/>
      <w:r>
        <w:rPr>
          <w:b/>
          <w:bCs/>
          <w:lang w:val="en-US"/>
        </w:rPr>
        <w:t>Un Row Source Generation es</w:t>
      </w:r>
      <w:r w:rsidR="00097431" w:rsidRPr="00C068DF">
        <w:rPr>
          <w:b/>
          <w:bCs/>
          <w:lang w:val="en-US"/>
        </w:rPr>
        <w:t xml:space="preserve">: </w:t>
      </w:r>
      <w:r w:rsidR="008A72C5" w:rsidRPr="00AA2686">
        <w:rPr>
          <w:rStyle w:val="QuoteChar"/>
          <w:i w:val="0"/>
          <w:iCs w:val="0"/>
          <w:lang w:val="en-US"/>
        </w:rPr>
        <w:t>The row source generator is software that receives the optimal execution plan from the optimizer and produces an iterative execution plan that is usable by the rest of the database. The iterative plan is a binary program that, when executed by the SQL engine, produces the result set. The next step either uses the rows in this set, or the last step returns the rows to the application issuing the SQL statement. A row source is a row set returned by a step in the execution plan along with a control structure that can iteratively process the rows. The row source can be a table, view, or result of a join or grouping operation. The row source generator produces a row source tree</w:t>
      </w:r>
      <w:r w:rsidR="00097431" w:rsidRPr="00AA2686">
        <w:rPr>
          <w:b/>
          <w:bCs/>
          <w:i/>
          <w:iCs/>
          <w:lang w:val="en-US"/>
        </w:rPr>
        <w:t xml:space="preserve"> </w:t>
      </w:r>
      <w:r w:rsidR="00097431" w:rsidRPr="008A72C5">
        <w:rPr>
          <w:rStyle w:val="IntenseEmphasis"/>
          <w:lang w:val="en-US"/>
        </w:rPr>
        <w:t>(</w:t>
      </w:r>
      <w:r w:rsidRPr="00C068DF">
        <w:rPr>
          <w:rStyle w:val="IntenseEmphasis"/>
          <w:lang w:val="en-US"/>
        </w:rPr>
        <w:t>Ashdown L</w:t>
      </w:r>
      <w:r>
        <w:rPr>
          <w:rStyle w:val="IntenseEmphasis"/>
          <w:lang w:val="en-US"/>
        </w:rPr>
        <w:t>,</w:t>
      </w:r>
      <w:r w:rsidRPr="00C068DF">
        <w:rPr>
          <w:rStyle w:val="IntenseEmphasis"/>
          <w:lang w:val="en-US"/>
        </w:rPr>
        <w:t xml:space="preserve"> 2017</w:t>
      </w:r>
      <w:r>
        <w:rPr>
          <w:rStyle w:val="IntenseEmphasis"/>
          <w:lang w:val="en-US"/>
        </w:rPr>
        <w:t xml:space="preserve">, </w:t>
      </w:r>
      <w:r w:rsidR="00097431" w:rsidRPr="008A72C5">
        <w:rPr>
          <w:rStyle w:val="IntenseEmphasis"/>
          <w:lang w:val="en-US"/>
        </w:rPr>
        <w:t>p.5</w:t>
      </w:r>
      <w:r w:rsidR="00CD5B39" w:rsidRPr="008A72C5">
        <w:rPr>
          <w:rStyle w:val="IntenseEmphasis"/>
          <w:lang w:val="en-US"/>
        </w:rPr>
        <w:t>6</w:t>
      </w:r>
      <w:r w:rsidR="00097431" w:rsidRPr="008A72C5">
        <w:rPr>
          <w:rStyle w:val="IntenseEmphasis"/>
          <w:lang w:val="en-US"/>
        </w:rPr>
        <w:t>)</w:t>
      </w:r>
    </w:p>
    <w:bookmarkEnd w:id="6"/>
    <w:p w14:paraId="34CD3453" w14:textId="393D0F57" w:rsidR="006C424B" w:rsidRDefault="00345975" w:rsidP="00B70DF3">
      <w:pPr>
        <w:rPr>
          <w:lang w:val="es-ES"/>
        </w:rPr>
      </w:pPr>
      <w:r>
        <w:rPr>
          <w:lang w:val="es-ES"/>
        </w:rPr>
        <w:t xml:space="preserve">Es un software que recibe </w:t>
      </w:r>
      <w:r w:rsidR="00772874">
        <w:rPr>
          <w:lang w:val="es-ES"/>
        </w:rPr>
        <w:t>el plan de ejecución optima que se obtuv</w:t>
      </w:r>
      <w:r w:rsidR="00D8645F">
        <w:rPr>
          <w:lang w:val="es-ES"/>
        </w:rPr>
        <w:t>o</w:t>
      </w:r>
      <w:r w:rsidR="00772874">
        <w:rPr>
          <w:lang w:val="es-ES"/>
        </w:rPr>
        <w:t xml:space="preserve"> mediante la parte de optimización</w:t>
      </w:r>
      <w:r w:rsidR="00BA1F9C">
        <w:rPr>
          <w:lang w:val="es-ES"/>
        </w:rPr>
        <w:t xml:space="preserve"> y produce una secuencia que puede ser usada por el resto de la base de datos en forma secuencial.</w:t>
      </w:r>
    </w:p>
    <w:p w14:paraId="63ED21AD" w14:textId="7DB485B5" w:rsidR="00F35975" w:rsidRDefault="006C424B" w:rsidP="00B70DF3">
      <w:pPr>
        <w:rPr>
          <w:lang w:val="es-ES"/>
        </w:rPr>
      </w:pPr>
      <w:r>
        <w:rPr>
          <w:lang w:val="es-ES"/>
        </w:rPr>
        <w:t xml:space="preserve">Cada que es ejecutado produce un resultado, cada paso nos proporcionara un </w:t>
      </w:r>
      <w:r w:rsidR="006044B1">
        <w:rPr>
          <w:lang w:val="es-ES"/>
        </w:rPr>
        <w:t>conjunto de filas</w:t>
      </w:r>
      <w:r w:rsidR="0005034D">
        <w:rPr>
          <w:lang w:val="es-ES"/>
        </w:rPr>
        <w:t xml:space="preserve">. El siguiente paso puede o no usar las filas generadas de este conjunto </w:t>
      </w:r>
      <w:r w:rsidR="00F35975">
        <w:rPr>
          <w:lang w:val="es-ES"/>
        </w:rPr>
        <w:t>o proporcionar las filas a la aplicación.</w:t>
      </w:r>
    </w:p>
    <w:p w14:paraId="55FE3880" w14:textId="1C6C4676" w:rsidR="00840142" w:rsidRPr="00B70DF3" w:rsidRDefault="007A29D1" w:rsidP="00B70DF3">
      <w:pPr>
        <w:rPr>
          <w:lang w:val="es-ES"/>
        </w:rPr>
      </w:pPr>
      <w:r>
        <w:rPr>
          <w:lang w:val="es-ES"/>
        </w:rPr>
        <w:t>Un row Source (fuente de Filas) puede ser una tabla o una vista.</w:t>
      </w:r>
      <w:r w:rsidR="00772874">
        <w:rPr>
          <w:lang w:val="es-ES"/>
        </w:rPr>
        <w:t xml:space="preserve"> </w:t>
      </w:r>
    </w:p>
    <w:p w14:paraId="6F7309F7" w14:textId="199BAA28" w:rsidR="00322BB7" w:rsidRPr="00322BB7" w:rsidRDefault="00322BB7" w:rsidP="00322BB7">
      <w:pPr>
        <w:pStyle w:val="Ttuloenpequeo"/>
      </w:pPr>
      <w:r w:rsidRPr="00322BB7">
        <w:t>Qué es la ejecución de sql y elabore un gráfico de un árbol de fuentes de filas “row source tree” fig 3.3</w:t>
      </w:r>
    </w:p>
    <w:p w14:paraId="2B126B58" w14:textId="33590790" w:rsidR="0065253F" w:rsidRPr="00840142" w:rsidRDefault="00466EED" w:rsidP="00840142">
      <w:r w:rsidRPr="00840142">
        <w:t>Es la forma en que se van ejecutando cada una de las filas produci</w:t>
      </w:r>
      <w:r w:rsidR="00F14290" w:rsidRPr="00840142">
        <w:t>das por el generador de filas</w:t>
      </w:r>
      <w:r w:rsidR="00AE2ACE">
        <w:t>.</w:t>
      </w:r>
      <w:r w:rsidR="00AE2ACE">
        <w:br/>
      </w:r>
      <w:r w:rsidR="0014392C" w:rsidRPr="00840142">
        <w:t>Generalmente el orden de la ejecución es al revés de la form</w:t>
      </w:r>
      <w:r w:rsidR="00AE2ACE">
        <w:t xml:space="preserve">a </w:t>
      </w:r>
      <w:r w:rsidR="0014392C" w:rsidRPr="00840142">
        <w:t>de ser ordenados en el plan de ejecución</w:t>
      </w:r>
      <w:r w:rsidR="0044110F" w:rsidRPr="00840142">
        <w:t>.</w:t>
      </w:r>
    </w:p>
    <w:p w14:paraId="4C9F9F1A" w14:textId="009D6F92" w:rsidR="004C000D" w:rsidRDefault="001F0A58" w:rsidP="000E174D">
      <w:pPr>
        <w:rPr>
          <w:lang w:val="es-ES"/>
        </w:rPr>
      </w:pPr>
      <w:r w:rsidRPr="003B5D8A">
        <w:rPr>
          <w:noProof/>
        </w:rPr>
        <w:drawing>
          <wp:anchor distT="0" distB="0" distL="114300" distR="114300" simplePos="0" relativeHeight="251658252" behindDoc="0" locked="0" layoutInCell="1" allowOverlap="1" wp14:anchorId="7DA67B55" wp14:editId="744273A5">
            <wp:simplePos x="0" y="0"/>
            <wp:positionH relativeFrom="column">
              <wp:posOffset>275590</wp:posOffset>
            </wp:positionH>
            <wp:positionV relativeFrom="paragraph">
              <wp:posOffset>-106680</wp:posOffset>
            </wp:positionV>
            <wp:extent cx="5556885" cy="4060190"/>
            <wp:effectExtent l="0" t="0" r="571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6885" cy="4060190"/>
                    </a:xfrm>
                    <a:prstGeom prst="rect">
                      <a:avLst/>
                    </a:prstGeom>
                  </pic:spPr>
                </pic:pic>
              </a:graphicData>
            </a:graphic>
            <wp14:sizeRelH relativeFrom="margin">
              <wp14:pctWidth>0</wp14:pctWidth>
            </wp14:sizeRelH>
            <wp14:sizeRelV relativeFrom="margin">
              <wp14:pctHeight>0</wp14:pctHeight>
            </wp14:sizeRelV>
          </wp:anchor>
        </w:drawing>
      </w:r>
    </w:p>
    <w:p w14:paraId="6F7CD43D" w14:textId="68094BF9" w:rsidR="00CD1335" w:rsidRPr="000E174D" w:rsidRDefault="00CD1335" w:rsidP="000E174D">
      <w:pPr>
        <w:rPr>
          <w:lang w:val="es-ES"/>
        </w:rPr>
      </w:pPr>
    </w:p>
    <w:p w14:paraId="2FBF6895" w14:textId="361CAC11" w:rsidR="00322BB7" w:rsidRPr="00322BB7" w:rsidRDefault="00322BB7" w:rsidP="00322BB7">
      <w:pPr>
        <w:pStyle w:val="Ttuloenpequeo"/>
      </w:pPr>
      <w:r w:rsidRPr="00322BB7">
        <w:t>Cuál es el propósito del optimizador de queries.</w:t>
      </w:r>
    </w:p>
    <w:p w14:paraId="51819777" w14:textId="247398EB" w:rsidR="00DB0810" w:rsidRPr="002B5F44" w:rsidRDefault="00DB0810" w:rsidP="00AA2686">
      <w:pPr>
        <w:shd w:val="clear" w:color="auto" w:fill="D9D0B4" w:themeFill="accent6" w:themeFillTint="99"/>
        <w:rPr>
          <w:i/>
          <w:iCs/>
          <w:color w:val="383838" w:themeColor="text1"/>
        </w:rPr>
      </w:pPr>
      <w:bookmarkStart w:id="7" w:name="_Hlk57880552"/>
      <w:r w:rsidRPr="001D525C">
        <w:rPr>
          <w:b/>
          <w:bCs/>
          <w:lang w:val="en-US"/>
        </w:rPr>
        <w:t>Un Optimizador de Queries es</w:t>
      </w:r>
      <w:r w:rsidR="00661254" w:rsidRPr="001D525C">
        <w:rPr>
          <w:b/>
          <w:bCs/>
          <w:lang w:val="en-US"/>
        </w:rPr>
        <w:t xml:space="preserve"> </w:t>
      </w:r>
      <w:r w:rsidRPr="001D525C">
        <w:rPr>
          <w:b/>
          <w:bCs/>
          <w:lang w:val="en-US"/>
        </w:rPr>
        <w:t xml:space="preserve">: </w:t>
      </w:r>
      <w:r w:rsidRPr="001D525C">
        <w:rPr>
          <w:rStyle w:val="QuoteChar"/>
          <w:lang w:val="en-US"/>
        </w:rPr>
        <w:t>“</w:t>
      </w:r>
      <w:r w:rsidR="001D525C" w:rsidRPr="001D525C">
        <w:rPr>
          <w:rStyle w:val="QuoteChar"/>
          <w:lang w:val="en-US"/>
        </w:rPr>
        <w:t>Query optimization is the overall process of choosing the most efficient</w:t>
      </w:r>
      <w:r w:rsidR="001D525C">
        <w:rPr>
          <w:rStyle w:val="QuoteChar"/>
          <w:lang w:val="en-US"/>
        </w:rPr>
        <w:t xml:space="preserve"> </w:t>
      </w:r>
      <w:r w:rsidR="001D525C" w:rsidRPr="001D525C">
        <w:rPr>
          <w:rStyle w:val="QuoteChar"/>
          <w:lang w:val="en-US"/>
        </w:rPr>
        <w:t>means of</w:t>
      </w:r>
      <w:r w:rsidR="001D525C">
        <w:rPr>
          <w:rStyle w:val="QuoteChar"/>
          <w:lang w:val="en-US"/>
        </w:rPr>
        <w:t xml:space="preserve"> </w:t>
      </w:r>
      <w:r w:rsidR="001D525C" w:rsidRPr="001D525C">
        <w:rPr>
          <w:rStyle w:val="QuoteChar"/>
          <w:lang w:val="en-US"/>
        </w:rPr>
        <w:t>executing a SQL statement. SQL is a nonprocedural language, so the optimizer is free</w:t>
      </w:r>
      <w:r w:rsidR="001D525C">
        <w:rPr>
          <w:rStyle w:val="QuoteChar"/>
          <w:lang w:val="en-US"/>
        </w:rPr>
        <w:t xml:space="preserve"> </w:t>
      </w:r>
      <w:r w:rsidR="001D525C" w:rsidRPr="001D525C">
        <w:rPr>
          <w:rStyle w:val="QuoteChar"/>
          <w:lang w:val="en-US"/>
        </w:rPr>
        <w:t>to merge, reorganize, and process in any order.</w:t>
      </w:r>
      <w:r w:rsidRPr="008A72C5">
        <w:rPr>
          <w:b/>
          <w:bCs/>
          <w:lang w:val="en-US"/>
        </w:rPr>
        <w:t xml:space="preserve">” </w:t>
      </w:r>
      <w:r w:rsidRPr="002B5F44">
        <w:rPr>
          <w:rStyle w:val="IntenseEmphasis"/>
        </w:rPr>
        <w:t>(Ashdown L, 2017, p.</w:t>
      </w:r>
      <w:r w:rsidR="009C3319" w:rsidRPr="002B5F44">
        <w:rPr>
          <w:rStyle w:val="IntenseEmphasis"/>
        </w:rPr>
        <w:t>61</w:t>
      </w:r>
      <w:r w:rsidRPr="002B5F44">
        <w:rPr>
          <w:rStyle w:val="IntenseEmphasis"/>
        </w:rPr>
        <w:t>)</w:t>
      </w:r>
    </w:p>
    <w:bookmarkEnd w:id="7"/>
    <w:p w14:paraId="5A69F5D4" w14:textId="10183B6D" w:rsidR="00204F42" w:rsidRPr="00204F42" w:rsidRDefault="00204F42" w:rsidP="00204F42">
      <w:pPr>
        <w:rPr>
          <w:lang w:val="es-ES"/>
        </w:rPr>
      </w:pPr>
      <w:r w:rsidRPr="00204F42">
        <w:rPr>
          <w:lang w:val="es-ES"/>
        </w:rPr>
        <w:t xml:space="preserve">El optimizador de consultas intenta determinar la forma más eficiente de ejecutar una consulta determinada considerando los posibles planes de </w:t>
      </w:r>
      <w:r w:rsidR="001173D5">
        <w:rPr>
          <w:lang w:val="es-ES"/>
        </w:rPr>
        <w:t>ejecución</w:t>
      </w:r>
      <w:r>
        <w:rPr>
          <w:lang w:val="es-ES"/>
        </w:rPr>
        <w:t>.</w:t>
      </w:r>
      <w:r w:rsidR="00896D46">
        <w:rPr>
          <w:lang w:val="es-ES"/>
        </w:rPr>
        <w:t xml:space="preserve"> Ya que SQL es un lenguaje de procedimental el optimizador es libre de reorganizar</w:t>
      </w:r>
      <w:r w:rsidR="001173D5">
        <w:rPr>
          <w:lang w:val="es-ES"/>
        </w:rPr>
        <w:t xml:space="preserve"> y</w:t>
      </w:r>
      <w:r w:rsidR="00896D46">
        <w:rPr>
          <w:lang w:val="es-ES"/>
        </w:rPr>
        <w:t xml:space="preserve"> procesar </w:t>
      </w:r>
      <w:r w:rsidR="00A7518A">
        <w:rPr>
          <w:lang w:val="es-ES"/>
        </w:rPr>
        <w:t>en cualquier orden.</w:t>
      </w:r>
      <w:r w:rsidR="00FB53D0">
        <w:rPr>
          <w:lang w:val="es-ES"/>
        </w:rPr>
        <w:t xml:space="preserve"> </w:t>
      </w:r>
    </w:p>
    <w:p w14:paraId="621CDAC2" w14:textId="19B70F96" w:rsidR="00322BB7" w:rsidRPr="00322BB7" w:rsidRDefault="00322BB7" w:rsidP="00322BB7">
      <w:pPr>
        <w:pStyle w:val="Ttuloenpequeo"/>
      </w:pPr>
      <w:r w:rsidRPr="00322BB7">
        <w:t>Qué es la optimización basada en costos</w:t>
      </w:r>
    </w:p>
    <w:p w14:paraId="1EDD9A60" w14:textId="1001B68B" w:rsidR="009C3319" w:rsidRPr="002B5F44" w:rsidRDefault="009C3319" w:rsidP="002B5F44">
      <w:pPr>
        <w:shd w:val="clear" w:color="auto" w:fill="D9D0B4" w:themeFill="accent6" w:themeFillTint="99"/>
        <w:rPr>
          <w:i/>
          <w:iCs/>
          <w:color w:val="383838" w:themeColor="text1"/>
        </w:rPr>
      </w:pPr>
      <w:bookmarkStart w:id="8" w:name="_Hlk57880577"/>
      <w:r>
        <w:rPr>
          <w:b/>
          <w:bCs/>
          <w:lang w:val="en-US"/>
        </w:rPr>
        <w:t>Optimización basada en costos</w:t>
      </w:r>
      <w:r w:rsidRPr="001D525C">
        <w:rPr>
          <w:b/>
          <w:bCs/>
          <w:lang w:val="en-US"/>
        </w:rPr>
        <w:t xml:space="preserve"> : </w:t>
      </w:r>
      <w:r w:rsidRPr="001D525C">
        <w:rPr>
          <w:rStyle w:val="QuoteChar"/>
          <w:lang w:val="en-US"/>
        </w:rPr>
        <w:t>“Query optimization is the overall process of choosing the most efficient</w:t>
      </w:r>
      <w:r>
        <w:rPr>
          <w:rStyle w:val="QuoteChar"/>
          <w:lang w:val="en-US"/>
        </w:rPr>
        <w:t xml:space="preserve"> </w:t>
      </w:r>
      <w:r w:rsidRPr="001D525C">
        <w:rPr>
          <w:rStyle w:val="QuoteChar"/>
          <w:lang w:val="en-US"/>
        </w:rPr>
        <w:t>means of</w:t>
      </w:r>
      <w:r>
        <w:rPr>
          <w:rStyle w:val="QuoteChar"/>
          <w:lang w:val="en-US"/>
        </w:rPr>
        <w:t xml:space="preserve"> </w:t>
      </w:r>
      <w:r w:rsidRPr="001D525C">
        <w:rPr>
          <w:rStyle w:val="QuoteChar"/>
          <w:lang w:val="en-US"/>
        </w:rPr>
        <w:t>executing a SQL statement. SQL is a nonprocedural language, so the optimizer is free</w:t>
      </w:r>
      <w:r>
        <w:rPr>
          <w:rStyle w:val="QuoteChar"/>
          <w:lang w:val="en-US"/>
        </w:rPr>
        <w:t xml:space="preserve"> </w:t>
      </w:r>
      <w:r w:rsidRPr="001D525C">
        <w:rPr>
          <w:rStyle w:val="QuoteChar"/>
          <w:lang w:val="en-US"/>
        </w:rPr>
        <w:t>to merge, reorganize, and process in any order.</w:t>
      </w:r>
      <w:r w:rsidRPr="008A72C5">
        <w:rPr>
          <w:b/>
          <w:bCs/>
          <w:lang w:val="en-US"/>
        </w:rPr>
        <w:t xml:space="preserve">” </w:t>
      </w:r>
      <w:r w:rsidRPr="002B5F44">
        <w:rPr>
          <w:rStyle w:val="IntenseEmphasis"/>
        </w:rPr>
        <w:t>(Ashdown L, 2017, p.61)</w:t>
      </w:r>
      <w:bookmarkEnd w:id="8"/>
    </w:p>
    <w:p w14:paraId="2F0DD4CD" w14:textId="1238542A" w:rsidR="00A7518A" w:rsidRPr="00A7518A" w:rsidRDefault="00B30461" w:rsidP="00A7518A">
      <w:pPr>
        <w:rPr>
          <w:lang w:val="es-ES"/>
        </w:rPr>
      </w:pPr>
      <w:r>
        <w:rPr>
          <w:lang w:val="es-ES"/>
        </w:rPr>
        <w:t xml:space="preserve">Consiste en que el optimizador asigna un valor </w:t>
      </w:r>
      <w:r w:rsidR="0025728F">
        <w:rPr>
          <w:lang w:val="es-ES"/>
        </w:rPr>
        <w:t>numérico de “costo” a cada uno de los pasos contenidos en los diferentes planes, posteriormente reúne los valores y genera un “costo total” por cada uno de los planes considerados</w:t>
      </w:r>
      <w:r w:rsidR="00065A65">
        <w:rPr>
          <w:lang w:val="es-ES"/>
        </w:rPr>
        <w:t>, al terminar con todos realiza una comparación y elegirá aquel que tenga un menor costo total pues quiere decir que necesitara de menores recursos.</w:t>
      </w:r>
    </w:p>
    <w:p w14:paraId="155055EA" w14:textId="06E3924D" w:rsidR="00322BB7" w:rsidRPr="00322BB7" w:rsidRDefault="00221160" w:rsidP="00322BB7">
      <w:pPr>
        <w:pStyle w:val="Ttuloenpequeo"/>
      </w:pPr>
      <w:r w:rsidRPr="00322BB7">
        <w:t>¿Qué es un plan de ejecución?</w:t>
      </w:r>
    </w:p>
    <w:p w14:paraId="670D58A6" w14:textId="77777777" w:rsidR="004172F5" w:rsidRDefault="009C3319" w:rsidP="004172F5">
      <w:pPr>
        <w:shd w:val="clear" w:color="auto" w:fill="D9D0B4" w:themeFill="accent6" w:themeFillTint="99"/>
        <w:ind w:left="360"/>
        <w:rPr>
          <w:b/>
          <w:bCs/>
          <w:i/>
          <w:iCs/>
          <w:lang w:val="en-US"/>
        </w:rPr>
      </w:pPr>
      <w:r>
        <w:rPr>
          <w:b/>
          <w:bCs/>
          <w:lang w:val="en-US"/>
        </w:rPr>
        <w:t>Plan de Ejecución</w:t>
      </w:r>
      <w:r w:rsidRPr="001D525C">
        <w:rPr>
          <w:b/>
          <w:bCs/>
          <w:lang w:val="en-US"/>
        </w:rPr>
        <w:t xml:space="preserve"> : </w:t>
      </w:r>
      <w:r w:rsidR="0066261B" w:rsidRPr="004172F5">
        <w:rPr>
          <w:rStyle w:val="QuoteChar"/>
          <w:i w:val="0"/>
          <w:iCs w:val="0"/>
          <w:lang w:val="en-US"/>
        </w:rPr>
        <w:t>An execution plan describes a recommended method of execution for a SQL statement. The plan shows the combination of the steps Oracle Database uses to execute a SQL statement. Each step either retrieves rows of data physically from the database or prepares them for the user issuing the statement. An execution plan displays the cost of the entire plan, indicated on line 0, and each separate operation. The cost is an internal unit that the execution plan only displays to allow for plan comparisons. Thus, you cannot tune or change the cost value</w:t>
      </w:r>
      <w:r w:rsidRPr="004172F5">
        <w:rPr>
          <w:rStyle w:val="QuoteChar"/>
          <w:i w:val="0"/>
          <w:iCs w:val="0"/>
          <w:lang w:val="en-US"/>
        </w:rPr>
        <w:t>.</w:t>
      </w:r>
    </w:p>
    <w:p w14:paraId="63703D08" w14:textId="038D83FE" w:rsidR="009C3319" w:rsidRPr="004172F5" w:rsidRDefault="009C3319" w:rsidP="004172F5">
      <w:pPr>
        <w:shd w:val="clear" w:color="auto" w:fill="D9D0B4" w:themeFill="accent6" w:themeFillTint="99"/>
        <w:ind w:left="360"/>
        <w:rPr>
          <w:b/>
          <w:bCs/>
          <w:i/>
          <w:iCs/>
          <w:lang w:val="en-US"/>
        </w:rPr>
      </w:pPr>
      <w:r w:rsidRPr="008A72C5">
        <w:rPr>
          <w:rStyle w:val="IntenseEmphasis"/>
          <w:lang w:val="en-US"/>
        </w:rPr>
        <w:t>(</w:t>
      </w:r>
      <w:r w:rsidRPr="00C068DF">
        <w:rPr>
          <w:rStyle w:val="IntenseEmphasis"/>
          <w:lang w:val="en-US"/>
        </w:rPr>
        <w:t>Ashdown L</w:t>
      </w:r>
      <w:r>
        <w:rPr>
          <w:rStyle w:val="IntenseEmphasis"/>
          <w:lang w:val="en-US"/>
        </w:rPr>
        <w:t>,</w:t>
      </w:r>
      <w:r w:rsidRPr="00C068DF">
        <w:rPr>
          <w:rStyle w:val="IntenseEmphasis"/>
          <w:lang w:val="en-US"/>
        </w:rPr>
        <w:t xml:space="preserve"> 2017</w:t>
      </w:r>
      <w:r>
        <w:rPr>
          <w:rStyle w:val="IntenseEmphasis"/>
          <w:lang w:val="en-US"/>
        </w:rPr>
        <w:t xml:space="preserve">, </w:t>
      </w:r>
      <w:r w:rsidRPr="008A72C5">
        <w:rPr>
          <w:rStyle w:val="IntenseEmphasis"/>
          <w:lang w:val="en-US"/>
        </w:rPr>
        <w:t>p.</w:t>
      </w:r>
      <w:r>
        <w:rPr>
          <w:rStyle w:val="IntenseEmphasis"/>
          <w:lang w:val="en-US"/>
        </w:rPr>
        <w:t>61</w:t>
      </w:r>
      <w:r w:rsidRPr="008A72C5">
        <w:rPr>
          <w:rStyle w:val="IntenseEmphasis"/>
          <w:lang w:val="en-US"/>
        </w:rPr>
        <w:t>)</w:t>
      </w:r>
    </w:p>
    <w:p w14:paraId="03EAD92B" w14:textId="054FB41F" w:rsidR="009C6789" w:rsidRDefault="00A31CE7" w:rsidP="00065A65">
      <w:pPr>
        <w:rPr>
          <w:lang w:val="es-ES"/>
        </w:rPr>
      </w:pPr>
      <w:r>
        <w:rPr>
          <w:lang w:val="es-ES"/>
        </w:rPr>
        <w:t xml:space="preserve">Es aquel que </w:t>
      </w:r>
      <w:r w:rsidR="00BE0888">
        <w:rPr>
          <w:lang w:val="es-ES"/>
        </w:rPr>
        <w:t>describe</w:t>
      </w:r>
      <w:r w:rsidR="009674FF">
        <w:rPr>
          <w:lang w:val="es-ES"/>
        </w:rPr>
        <w:t xml:space="preserve"> el método recomendado para la ejecución de una declaración SQL</w:t>
      </w:r>
      <w:r w:rsidR="00904FE2">
        <w:rPr>
          <w:lang w:val="es-ES"/>
        </w:rPr>
        <w:t>.</w:t>
      </w:r>
      <w:r w:rsidR="00904FE2">
        <w:rPr>
          <w:lang w:val="es-ES"/>
        </w:rPr>
        <w:br/>
        <w:t xml:space="preserve">El plan nos </w:t>
      </w:r>
      <w:r w:rsidR="0029799C">
        <w:rPr>
          <w:lang w:val="es-ES"/>
        </w:rPr>
        <w:t>muestra la combinación de paso</w:t>
      </w:r>
      <w:r w:rsidR="00B541D1">
        <w:rPr>
          <w:lang w:val="es-ES"/>
        </w:rPr>
        <w:t xml:space="preserve">s que Oracle usa para ejecutar un SQL, cada paso devuelve un dato </w:t>
      </w:r>
      <w:r w:rsidR="00B75FDC">
        <w:rPr>
          <w:lang w:val="es-ES"/>
        </w:rPr>
        <w:t>de la base de datos o lo prepara para su posterior uso.</w:t>
      </w:r>
      <w:r w:rsidR="009674FF">
        <w:rPr>
          <w:lang w:val="es-ES"/>
        </w:rPr>
        <w:t xml:space="preserve"> </w:t>
      </w:r>
    </w:p>
    <w:p w14:paraId="5DBDBFA8" w14:textId="536E8B4A" w:rsidR="00CD1335" w:rsidRDefault="00CD1335" w:rsidP="00065A65">
      <w:pPr>
        <w:rPr>
          <w:lang w:val="es-ES"/>
        </w:rPr>
      </w:pPr>
    </w:p>
    <w:p w14:paraId="52E26801" w14:textId="52BCCB33" w:rsidR="00CD1335" w:rsidRDefault="00CD1335" w:rsidP="00065A65">
      <w:pPr>
        <w:rPr>
          <w:lang w:val="es-ES"/>
        </w:rPr>
      </w:pPr>
    </w:p>
    <w:p w14:paraId="2FCC3F64" w14:textId="49A8AD54" w:rsidR="00CD1335" w:rsidRDefault="00CD1335" w:rsidP="00065A65">
      <w:pPr>
        <w:rPr>
          <w:lang w:val="es-ES"/>
        </w:rPr>
      </w:pPr>
    </w:p>
    <w:p w14:paraId="670E4CB9" w14:textId="2AA253EA" w:rsidR="00CD1335" w:rsidRDefault="00CD1335" w:rsidP="00065A65">
      <w:pPr>
        <w:rPr>
          <w:lang w:val="es-ES"/>
        </w:rPr>
      </w:pPr>
    </w:p>
    <w:p w14:paraId="3079F167" w14:textId="512EDB80" w:rsidR="00CD1335" w:rsidRDefault="00CD1335" w:rsidP="00065A65">
      <w:pPr>
        <w:rPr>
          <w:lang w:val="es-ES"/>
        </w:rPr>
      </w:pPr>
    </w:p>
    <w:p w14:paraId="06B7D5C9" w14:textId="77777777" w:rsidR="00CD1335" w:rsidRPr="00065A65" w:rsidRDefault="00CD1335" w:rsidP="00065A65">
      <w:pPr>
        <w:rPr>
          <w:lang w:val="es-ES"/>
        </w:rPr>
      </w:pPr>
    </w:p>
    <w:p w14:paraId="45FCB0CC" w14:textId="59C2AC14" w:rsidR="00322BB7" w:rsidRPr="00322BB7" w:rsidRDefault="00322BB7" w:rsidP="00322BB7">
      <w:pPr>
        <w:pStyle w:val="Ttuloenpequeo"/>
      </w:pPr>
      <w:r w:rsidRPr="00322BB7">
        <w:t>Elabore una gráfica de planes de ejecución, que incluyan las entradas, los procesos intermedios, las salidas y las estadísticas. Fig 4.1</w:t>
      </w:r>
    </w:p>
    <w:p w14:paraId="4196C6E2" w14:textId="6695B84D" w:rsidR="007F62B3" w:rsidRDefault="009C6789" w:rsidP="007F62B3">
      <w:pPr>
        <w:rPr>
          <w:lang w:val="es-ES"/>
        </w:rPr>
      </w:pPr>
      <w:r w:rsidRPr="007F62B3">
        <w:rPr>
          <w:noProof/>
        </w:rPr>
        <w:drawing>
          <wp:anchor distT="0" distB="0" distL="114300" distR="114300" simplePos="0" relativeHeight="251658242" behindDoc="0" locked="0" layoutInCell="1" allowOverlap="1" wp14:anchorId="7DEFA4BB" wp14:editId="104401E9">
            <wp:simplePos x="0" y="0"/>
            <wp:positionH relativeFrom="column">
              <wp:posOffset>-610235</wp:posOffset>
            </wp:positionH>
            <wp:positionV relativeFrom="paragraph">
              <wp:posOffset>189230</wp:posOffset>
            </wp:positionV>
            <wp:extent cx="7667625" cy="4919345"/>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8">
                      <a:extLst>
                        <a:ext uri="{28A0092B-C50C-407E-A947-70E740481C1C}">
                          <a14:useLocalDpi xmlns:a14="http://schemas.microsoft.com/office/drawing/2010/main" val="0"/>
                        </a:ext>
                      </a:extLst>
                    </a:blip>
                    <a:stretch>
                      <a:fillRect/>
                    </a:stretch>
                  </pic:blipFill>
                  <pic:spPr>
                    <a:xfrm>
                      <a:off x="0" y="0"/>
                      <a:ext cx="7667625" cy="4919345"/>
                    </a:xfrm>
                    <a:prstGeom prst="rect">
                      <a:avLst/>
                    </a:prstGeom>
                  </pic:spPr>
                </pic:pic>
              </a:graphicData>
            </a:graphic>
            <wp14:sizeRelH relativeFrom="margin">
              <wp14:pctWidth>0</wp14:pctWidth>
            </wp14:sizeRelH>
            <wp14:sizeRelV relativeFrom="margin">
              <wp14:pctHeight>0</wp14:pctHeight>
            </wp14:sizeRelV>
          </wp:anchor>
        </w:drawing>
      </w:r>
    </w:p>
    <w:p w14:paraId="0D181307" w14:textId="438A27F1" w:rsidR="007F62B3" w:rsidRDefault="007F62B3" w:rsidP="007F62B3">
      <w:pPr>
        <w:rPr>
          <w:lang w:val="es-ES"/>
        </w:rPr>
      </w:pPr>
    </w:p>
    <w:p w14:paraId="6E91DF06" w14:textId="0F2BD522" w:rsidR="007F62B3" w:rsidRDefault="007F62B3" w:rsidP="007F62B3">
      <w:pPr>
        <w:rPr>
          <w:lang w:val="es-ES"/>
        </w:rPr>
      </w:pPr>
    </w:p>
    <w:p w14:paraId="5DA03E03" w14:textId="1B51F501" w:rsidR="007F62B3" w:rsidRDefault="007F62B3" w:rsidP="007F62B3">
      <w:pPr>
        <w:rPr>
          <w:lang w:val="es-ES"/>
        </w:rPr>
      </w:pPr>
    </w:p>
    <w:p w14:paraId="7C8D32FD" w14:textId="3F650CEB" w:rsidR="007F62B3" w:rsidRDefault="007F62B3" w:rsidP="007F62B3">
      <w:pPr>
        <w:rPr>
          <w:lang w:val="es-ES"/>
        </w:rPr>
      </w:pPr>
    </w:p>
    <w:p w14:paraId="6296A855" w14:textId="6416AFA1" w:rsidR="007F62B3" w:rsidRDefault="007F62B3" w:rsidP="007F62B3">
      <w:pPr>
        <w:rPr>
          <w:lang w:val="es-ES"/>
        </w:rPr>
      </w:pPr>
    </w:p>
    <w:p w14:paraId="518CBCEB" w14:textId="623D593F" w:rsidR="007F62B3" w:rsidRDefault="007F62B3" w:rsidP="007F62B3">
      <w:pPr>
        <w:rPr>
          <w:lang w:val="es-ES"/>
        </w:rPr>
      </w:pPr>
    </w:p>
    <w:p w14:paraId="6BF9000B" w14:textId="77777777" w:rsidR="00B740AB" w:rsidRPr="007F62B3" w:rsidRDefault="00B740AB" w:rsidP="007F62B3">
      <w:pPr>
        <w:rPr>
          <w:lang w:val="es-ES"/>
        </w:rPr>
      </w:pPr>
    </w:p>
    <w:p w14:paraId="0A176432" w14:textId="7856702A" w:rsidR="00322BB7" w:rsidRPr="00322BB7" w:rsidRDefault="00B740AB" w:rsidP="00322BB7">
      <w:pPr>
        <w:pStyle w:val="Ttuloenpequeo"/>
      </w:pPr>
      <w:r w:rsidRPr="00F21F94">
        <w:rPr>
          <w:noProof/>
        </w:rPr>
        <w:drawing>
          <wp:anchor distT="0" distB="0" distL="114300" distR="114300" simplePos="0" relativeHeight="251658243" behindDoc="0" locked="0" layoutInCell="1" allowOverlap="1" wp14:anchorId="2D3D1341" wp14:editId="7B976B52">
            <wp:simplePos x="0" y="0"/>
            <wp:positionH relativeFrom="column">
              <wp:posOffset>-312274</wp:posOffset>
            </wp:positionH>
            <wp:positionV relativeFrom="paragraph">
              <wp:posOffset>419100</wp:posOffset>
            </wp:positionV>
            <wp:extent cx="6391275" cy="4486823"/>
            <wp:effectExtent l="0" t="0" r="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9">
                      <a:extLst>
                        <a:ext uri="{28A0092B-C50C-407E-A947-70E740481C1C}">
                          <a14:useLocalDpi xmlns:a14="http://schemas.microsoft.com/office/drawing/2010/main" val="0"/>
                        </a:ext>
                      </a:extLst>
                    </a:blip>
                    <a:stretch>
                      <a:fillRect/>
                    </a:stretch>
                  </pic:blipFill>
                  <pic:spPr>
                    <a:xfrm>
                      <a:off x="0" y="0"/>
                      <a:ext cx="6391275" cy="4486823"/>
                    </a:xfrm>
                    <a:prstGeom prst="rect">
                      <a:avLst/>
                    </a:prstGeom>
                  </pic:spPr>
                </pic:pic>
              </a:graphicData>
            </a:graphic>
            <wp14:sizeRelH relativeFrom="margin">
              <wp14:pctWidth>0</wp14:pctWidth>
            </wp14:sizeRelH>
            <wp14:sizeRelV relativeFrom="margin">
              <wp14:pctHeight>0</wp14:pctHeight>
            </wp14:sizeRelV>
          </wp:anchor>
        </w:drawing>
      </w:r>
      <w:r w:rsidR="00322BB7" w:rsidRPr="00322BB7">
        <w:t xml:space="preserve">Elabore una gráfica de los componentes del optimizador, fig 4.2 </w:t>
      </w:r>
    </w:p>
    <w:p w14:paraId="2BB98825" w14:textId="6CE5A820" w:rsidR="007F62B3" w:rsidRDefault="007F10BB" w:rsidP="007F62B3">
      <w:pPr>
        <w:rPr>
          <w:lang w:val="es-ES"/>
        </w:rPr>
      </w:pPr>
      <w:r>
        <w:rPr>
          <w:noProof/>
          <w:lang w:val="es-ES"/>
        </w:rPr>
        <w:t xml:space="preserve"> </w:t>
      </w:r>
    </w:p>
    <w:p w14:paraId="0BA9B5B6" w14:textId="3CCA54A8" w:rsidR="00F21F94" w:rsidRDefault="00F21F94" w:rsidP="007F62B3">
      <w:pPr>
        <w:rPr>
          <w:lang w:val="es-ES"/>
        </w:rPr>
      </w:pPr>
    </w:p>
    <w:p w14:paraId="30581708" w14:textId="53121903" w:rsidR="00F21F94" w:rsidRDefault="00F21F94" w:rsidP="007F62B3">
      <w:pPr>
        <w:rPr>
          <w:lang w:val="es-ES"/>
        </w:rPr>
      </w:pPr>
    </w:p>
    <w:p w14:paraId="2CFA1302" w14:textId="116A56A8" w:rsidR="00F21F94" w:rsidRDefault="00F21F94" w:rsidP="007F62B3">
      <w:pPr>
        <w:rPr>
          <w:lang w:val="es-ES"/>
        </w:rPr>
      </w:pPr>
    </w:p>
    <w:p w14:paraId="7CDF6885" w14:textId="38B16B9F" w:rsidR="00F21F94" w:rsidRDefault="00F21F94" w:rsidP="007F62B3">
      <w:pPr>
        <w:rPr>
          <w:lang w:val="es-ES"/>
        </w:rPr>
      </w:pPr>
    </w:p>
    <w:p w14:paraId="6DCC905A" w14:textId="30DEE096" w:rsidR="00F21F94" w:rsidRDefault="00F21F94" w:rsidP="007F62B3">
      <w:pPr>
        <w:rPr>
          <w:lang w:val="es-ES"/>
        </w:rPr>
      </w:pPr>
    </w:p>
    <w:p w14:paraId="0CE45396" w14:textId="77777777" w:rsidR="00F21F94" w:rsidRDefault="00F21F94" w:rsidP="007F62B3">
      <w:pPr>
        <w:rPr>
          <w:lang w:val="es-ES"/>
        </w:rPr>
      </w:pPr>
    </w:p>
    <w:p w14:paraId="4CB22596" w14:textId="77777777" w:rsidR="00F21F94" w:rsidRDefault="00F21F94" w:rsidP="007F62B3">
      <w:pPr>
        <w:rPr>
          <w:lang w:val="es-ES"/>
        </w:rPr>
      </w:pPr>
    </w:p>
    <w:p w14:paraId="0C918B53" w14:textId="77777777" w:rsidR="00F21F94" w:rsidRDefault="00F21F94" w:rsidP="007F62B3">
      <w:pPr>
        <w:rPr>
          <w:lang w:val="es-ES"/>
        </w:rPr>
      </w:pPr>
    </w:p>
    <w:p w14:paraId="47B73A0F" w14:textId="77777777" w:rsidR="00F21F94" w:rsidRPr="007F62B3" w:rsidRDefault="00F21F94" w:rsidP="007F62B3">
      <w:pPr>
        <w:rPr>
          <w:lang w:val="es-ES"/>
        </w:rPr>
      </w:pPr>
    </w:p>
    <w:p w14:paraId="3E6B7CB9" w14:textId="449D0062" w:rsidR="00322BB7" w:rsidRPr="00322BB7" w:rsidRDefault="00322BB7" w:rsidP="00322BB7">
      <w:pPr>
        <w:pStyle w:val="Ttuloenpequeo"/>
      </w:pPr>
      <w:r w:rsidRPr="00322BB7">
        <w:t>Elabore una gráfica con un ejemplo de transformación de query, fig 4.3</w:t>
      </w:r>
    </w:p>
    <w:p w14:paraId="06073DEF" w14:textId="1BED68E2" w:rsidR="00F21F94" w:rsidRDefault="009B101E" w:rsidP="00F21F94">
      <w:pPr>
        <w:rPr>
          <w:lang w:val="es-ES"/>
        </w:rPr>
      </w:pPr>
      <w:r>
        <w:rPr>
          <w:lang w:val="es-ES"/>
        </w:rPr>
        <w:t xml:space="preserve">Para algunas declaraciones, el transformador de consultas determina si es </w:t>
      </w:r>
      <w:r w:rsidR="00B5055F">
        <w:rPr>
          <w:lang w:val="es-ES"/>
        </w:rPr>
        <w:t>si es o no una ventaja reescribir el SQL original en uno equivalente con un menor costo</w:t>
      </w:r>
    </w:p>
    <w:p w14:paraId="16E8835D" w14:textId="5E0C4886" w:rsidR="008A00DD" w:rsidRDefault="00455034" w:rsidP="00F21F94">
      <w:pPr>
        <w:rPr>
          <w:lang w:val="es-ES"/>
        </w:rPr>
      </w:pPr>
      <w:r w:rsidRPr="008A00DD">
        <w:rPr>
          <w:noProof/>
          <w:lang w:val="es-ES"/>
        </w:rPr>
        <w:drawing>
          <wp:anchor distT="0" distB="0" distL="114300" distR="114300" simplePos="0" relativeHeight="251658244" behindDoc="0" locked="0" layoutInCell="1" allowOverlap="1" wp14:anchorId="6E385C1D" wp14:editId="1BFFCF35">
            <wp:simplePos x="0" y="0"/>
            <wp:positionH relativeFrom="column">
              <wp:posOffset>2540</wp:posOffset>
            </wp:positionH>
            <wp:positionV relativeFrom="paragraph">
              <wp:posOffset>14069</wp:posOffset>
            </wp:positionV>
            <wp:extent cx="5889625" cy="610489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0">
                      <a:extLst>
                        <a:ext uri="{28A0092B-C50C-407E-A947-70E740481C1C}">
                          <a14:useLocalDpi xmlns:a14="http://schemas.microsoft.com/office/drawing/2010/main" val="0"/>
                        </a:ext>
                      </a:extLst>
                    </a:blip>
                    <a:stretch>
                      <a:fillRect/>
                    </a:stretch>
                  </pic:blipFill>
                  <pic:spPr>
                    <a:xfrm>
                      <a:off x="0" y="0"/>
                      <a:ext cx="5889625" cy="6104890"/>
                    </a:xfrm>
                    <a:prstGeom prst="rect">
                      <a:avLst/>
                    </a:prstGeom>
                  </pic:spPr>
                </pic:pic>
              </a:graphicData>
            </a:graphic>
            <wp14:sizeRelH relativeFrom="margin">
              <wp14:pctWidth>0</wp14:pctWidth>
            </wp14:sizeRelH>
            <wp14:sizeRelV relativeFrom="margin">
              <wp14:pctHeight>0</wp14:pctHeight>
            </wp14:sizeRelV>
          </wp:anchor>
        </w:drawing>
      </w:r>
    </w:p>
    <w:p w14:paraId="3F658C33" w14:textId="662CC19B" w:rsidR="008A00DD" w:rsidRDefault="008A00DD" w:rsidP="00F21F94">
      <w:pPr>
        <w:rPr>
          <w:lang w:val="es-ES"/>
        </w:rPr>
      </w:pPr>
    </w:p>
    <w:p w14:paraId="58CE2840" w14:textId="77777777" w:rsidR="008A00DD" w:rsidRDefault="008A00DD" w:rsidP="00F21F94">
      <w:pPr>
        <w:rPr>
          <w:lang w:val="es-ES"/>
        </w:rPr>
      </w:pPr>
    </w:p>
    <w:p w14:paraId="0FA73366" w14:textId="77777777" w:rsidR="008A00DD" w:rsidRDefault="008A00DD" w:rsidP="00F21F94">
      <w:pPr>
        <w:rPr>
          <w:lang w:val="es-ES"/>
        </w:rPr>
      </w:pPr>
    </w:p>
    <w:p w14:paraId="62151BEC" w14:textId="77777777" w:rsidR="008A00DD" w:rsidRDefault="008A00DD" w:rsidP="00F21F94">
      <w:pPr>
        <w:rPr>
          <w:lang w:val="es-ES"/>
        </w:rPr>
      </w:pPr>
    </w:p>
    <w:p w14:paraId="64FDD146" w14:textId="77777777" w:rsidR="008A00DD" w:rsidRDefault="008A00DD" w:rsidP="00F21F94">
      <w:pPr>
        <w:rPr>
          <w:lang w:val="es-ES"/>
        </w:rPr>
      </w:pPr>
    </w:p>
    <w:p w14:paraId="08CC88D3" w14:textId="77777777" w:rsidR="008A00DD" w:rsidRDefault="008A00DD" w:rsidP="00F21F94">
      <w:pPr>
        <w:rPr>
          <w:lang w:val="es-ES"/>
        </w:rPr>
      </w:pPr>
    </w:p>
    <w:p w14:paraId="71E5B82C" w14:textId="77777777" w:rsidR="008A00DD" w:rsidRDefault="008A00DD" w:rsidP="00F21F94">
      <w:pPr>
        <w:rPr>
          <w:lang w:val="es-ES"/>
        </w:rPr>
      </w:pPr>
    </w:p>
    <w:p w14:paraId="2512148D" w14:textId="77777777" w:rsidR="008A00DD" w:rsidRDefault="008A00DD" w:rsidP="00F21F94">
      <w:pPr>
        <w:rPr>
          <w:lang w:val="es-ES"/>
        </w:rPr>
      </w:pPr>
    </w:p>
    <w:p w14:paraId="60F5821D" w14:textId="77777777" w:rsidR="008A00DD" w:rsidRDefault="008A00DD" w:rsidP="00F21F94">
      <w:pPr>
        <w:rPr>
          <w:lang w:val="es-ES"/>
        </w:rPr>
      </w:pPr>
    </w:p>
    <w:p w14:paraId="5F637AF3" w14:textId="77777777" w:rsidR="008A00DD" w:rsidRDefault="008A00DD" w:rsidP="00F21F94">
      <w:pPr>
        <w:rPr>
          <w:lang w:val="es-ES"/>
        </w:rPr>
      </w:pPr>
    </w:p>
    <w:p w14:paraId="3A357F71" w14:textId="18472821" w:rsidR="008A00DD" w:rsidRDefault="008A00DD" w:rsidP="00F21F94">
      <w:pPr>
        <w:rPr>
          <w:lang w:val="es-ES"/>
        </w:rPr>
      </w:pPr>
    </w:p>
    <w:p w14:paraId="7CDB3F98" w14:textId="14FAFC27" w:rsidR="00455034" w:rsidRDefault="00455034" w:rsidP="00F21F94">
      <w:pPr>
        <w:rPr>
          <w:lang w:val="es-ES"/>
        </w:rPr>
      </w:pPr>
    </w:p>
    <w:p w14:paraId="7BA827D3" w14:textId="7D0CCAAD" w:rsidR="00455034" w:rsidRDefault="00455034" w:rsidP="00F21F94">
      <w:pPr>
        <w:rPr>
          <w:lang w:val="es-ES"/>
        </w:rPr>
      </w:pPr>
    </w:p>
    <w:p w14:paraId="6EC846F5" w14:textId="14570571" w:rsidR="00455034" w:rsidRDefault="00455034" w:rsidP="00F21F94">
      <w:pPr>
        <w:rPr>
          <w:lang w:val="es-ES"/>
        </w:rPr>
      </w:pPr>
    </w:p>
    <w:p w14:paraId="69786AD5" w14:textId="4BA762B7" w:rsidR="00455034" w:rsidRDefault="00455034" w:rsidP="00F21F94">
      <w:pPr>
        <w:rPr>
          <w:lang w:val="es-ES"/>
        </w:rPr>
      </w:pPr>
    </w:p>
    <w:p w14:paraId="6F82F18D" w14:textId="0D799DB8" w:rsidR="00455034" w:rsidRDefault="00455034" w:rsidP="00F21F94">
      <w:pPr>
        <w:rPr>
          <w:lang w:val="es-ES"/>
        </w:rPr>
      </w:pPr>
    </w:p>
    <w:p w14:paraId="0DA45A1D" w14:textId="7521BBD6" w:rsidR="00455034" w:rsidRDefault="00455034" w:rsidP="00F21F94">
      <w:pPr>
        <w:rPr>
          <w:lang w:val="es-ES"/>
        </w:rPr>
      </w:pPr>
    </w:p>
    <w:p w14:paraId="2A2FEE84" w14:textId="0BDDF57A" w:rsidR="00455034" w:rsidRDefault="00455034" w:rsidP="00F21F94">
      <w:pPr>
        <w:rPr>
          <w:lang w:val="es-ES"/>
        </w:rPr>
      </w:pPr>
    </w:p>
    <w:p w14:paraId="5D1F13A6" w14:textId="0C41A857" w:rsidR="00455034" w:rsidRDefault="00455034" w:rsidP="00F21F94">
      <w:pPr>
        <w:rPr>
          <w:lang w:val="es-ES"/>
        </w:rPr>
      </w:pPr>
    </w:p>
    <w:p w14:paraId="4DE3CDB3" w14:textId="3757196E" w:rsidR="00455034" w:rsidRDefault="00455034" w:rsidP="00F21F94">
      <w:pPr>
        <w:rPr>
          <w:lang w:val="es-ES"/>
        </w:rPr>
      </w:pPr>
    </w:p>
    <w:p w14:paraId="23775CCA" w14:textId="352F8454" w:rsidR="00455034" w:rsidRDefault="00455034" w:rsidP="00F21F94">
      <w:pPr>
        <w:rPr>
          <w:lang w:val="es-ES"/>
        </w:rPr>
      </w:pPr>
    </w:p>
    <w:p w14:paraId="7AF46746" w14:textId="77777777" w:rsidR="00455034" w:rsidRPr="00F21F94" w:rsidRDefault="00455034" w:rsidP="00F21F94">
      <w:pPr>
        <w:rPr>
          <w:lang w:val="es-ES"/>
        </w:rPr>
      </w:pPr>
    </w:p>
    <w:p w14:paraId="3C9CA5A4" w14:textId="7E39256A" w:rsidR="00322BB7" w:rsidRPr="00322BB7" w:rsidRDefault="00322BB7" w:rsidP="00322BB7">
      <w:pPr>
        <w:pStyle w:val="Ttuloenpequeo"/>
      </w:pPr>
      <w:r w:rsidRPr="00322BB7">
        <w:t>Qué es un estimador como componente del optimizador y qué métricas diferentes usa.</w:t>
      </w:r>
    </w:p>
    <w:p w14:paraId="11B83A7C" w14:textId="2109D078" w:rsidR="001E7905" w:rsidRPr="00AA2686" w:rsidRDefault="001E7905" w:rsidP="00AA2686">
      <w:pPr>
        <w:shd w:val="clear" w:color="auto" w:fill="D9D0B4" w:themeFill="accent6" w:themeFillTint="99"/>
        <w:ind w:left="360"/>
        <w:rPr>
          <w:i/>
          <w:iCs/>
          <w:color w:val="383838" w:themeColor="text1"/>
          <w:lang w:val="en-US"/>
        </w:rPr>
      </w:pPr>
      <w:r>
        <w:rPr>
          <w:b/>
          <w:bCs/>
          <w:lang w:val="en-US"/>
        </w:rPr>
        <w:t>Un Row Source Generation es</w:t>
      </w:r>
      <w:r w:rsidRPr="00C068DF">
        <w:rPr>
          <w:b/>
          <w:bCs/>
          <w:lang w:val="en-US"/>
        </w:rPr>
        <w:t xml:space="preserve">: </w:t>
      </w:r>
      <w:r w:rsidR="002F3B4F" w:rsidRPr="002F3B4F">
        <w:rPr>
          <w:rStyle w:val="QuoteChar"/>
          <w:lang w:val="en-US"/>
        </w:rPr>
        <w:t xml:space="preserve">. </w:t>
      </w:r>
      <w:r w:rsidR="002F3B4F" w:rsidRPr="004172F5">
        <w:rPr>
          <w:rStyle w:val="QuoteChar"/>
          <w:i w:val="0"/>
          <w:iCs w:val="0"/>
          <w:lang w:val="en-US"/>
        </w:rPr>
        <w:t>The estimator is the component of the optimizer that determines the overall cost of a given execution plan. The estimator uses three different measures to determine cost:</w:t>
      </w:r>
      <w:r w:rsidR="002F3B4F" w:rsidRPr="004172F5">
        <w:rPr>
          <w:rStyle w:val="QuoteChar"/>
          <w:i w:val="0"/>
          <w:iCs w:val="0"/>
          <w:lang w:val="en-US"/>
        </w:rPr>
        <w:br/>
        <w:t xml:space="preserve">• Selectivity </w:t>
      </w:r>
      <w:r w:rsidR="002F3B4F" w:rsidRPr="004172F5">
        <w:rPr>
          <w:rStyle w:val="QuoteChar"/>
          <w:i w:val="0"/>
          <w:iCs w:val="0"/>
          <w:lang w:val="en-US"/>
        </w:rPr>
        <w:br/>
        <w:t>The percentage of rows in the row set that the query selects, with 0 meaning no rows and 1 meaning all rows. Selectivity is tied to a query predicate, such as WHERE</w:t>
      </w:r>
      <w:r w:rsidR="00AA2686" w:rsidRPr="004172F5">
        <w:rPr>
          <w:rStyle w:val="QuoteChar"/>
          <w:i w:val="0"/>
          <w:iCs w:val="0"/>
          <w:lang w:val="en-US"/>
        </w:rPr>
        <w:t>.</w:t>
      </w:r>
      <w:r w:rsidR="002F3B4F" w:rsidRPr="004172F5">
        <w:rPr>
          <w:rStyle w:val="QuoteChar"/>
          <w:i w:val="0"/>
          <w:iCs w:val="0"/>
          <w:lang w:val="en-US"/>
        </w:rPr>
        <w:br/>
        <w:t xml:space="preserve">• Cardinality </w:t>
      </w:r>
      <w:r w:rsidR="002F3B4F" w:rsidRPr="004172F5">
        <w:rPr>
          <w:rStyle w:val="QuoteChar"/>
          <w:i w:val="0"/>
          <w:iCs w:val="0"/>
          <w:lang w:val="en-US"/>
        </w:rPr>
        <w:br/>
        <w:t xml:space="preserve">The cardinality is the number of rows returned by each operation in an execution plan. This input, which is crucial to obtaining an optimal plan, is common to all cost functions. </w:t>
      </w:r>
      <w:r w:rsidR="002F3B4F" w:rsidRPr="004172F5">
        <w:rPr>
          <w:rStyle w:val="QuoteChar"/>
          <w:i w:val="0"/>
          <w:iCs w:val="0"/>
          <w:lang w:val="en-US"/>
        </w:rPr>
        <w:br/>
        <w:t xml:space="preserve">• Cost </w:t>
      </w:r>
      <w:r w:rsidR="002F3B4F" w:rsidRPr="004172F5">
        <w:rPr>
          <w:rStyle w:val="QuoteChar"/>
          <w:i w:val="0"/>
          <w:iCs w:val="0"/>
          <w:lang w:val="en-US"/>
        </w:rPr>
        <w:br/>
        <w:t>This measure represents units of work or resource used. The query optimizer uses disk I/O, CPU usage, and memory usage as units of work.</w:t>
      </w:r>
      <w:r w:rsidRPr="004172F5">
        <w:rPr>
          <w:rStyle w:val="IntenseEmphasis"/>
          <w:i w:val="0"/>
          <w:iCs w:val="0"/>
          <w:lang w:val="en-US"/>
        </w:rPr>
        <w:t>(</w:t>
      </w:r>
      <w:r w:rsidRPr="00AA2686">
        <w:rPr>
          <w:rStyle w:val="IntenseEmphasis"/>
          <w:lang w:val="en-US"/>
        </w:rPr>
        <w:t>Ashdown L, 2017, p.</w:t>
      </w:r>
      <w:r w:rsidR="00270658" w:rsidRPr="00AA2686">
        <w:rPr>
          <w:rStyle w:val="IntenseEmphasis"/>
          <w:lang w:val="en-US"/>
        </w:rPr>
        <w:t>66</w:t>
      </w:r>
      <w:r w:rsidRPr="00AA2686">
        <w:rPr>
          <w:rStyle w:val="IntenseEmphasis"/>
          <w:lang w:val="en-US"/>
        </w:rPr>
        <w:t>)</w:t>
      </w:r>
    </w:p>
    <w:p w14:paraId="715D5967" w14:textId="77777777" w:rsidR="001E7905" w:rsidRPr="00AA2686" w:rsidRDefault="001E7905" w:rsidP="001E7905">
      <w:pPr>
        <w:rPr>
          <w:lang w:val="en-US"/>
        </w:rPr>
      </w:pPr>
    </w:p>
    <w:p w14:paraId="3AF02CBA" w14:textId="7B0C7E05" w:rsidR="00222580" w:rsidRDefault="00435B62" w:rsidP="00222580">
      <w:pPr>
        <w:rPr>
          <w:lang w:val="es-ES"/>
        </w:rPr>
      </w:pPr>
      <w:r>
        <w:rPr>
          <w:lang w:val="es-ES"/>
        </w:rPr>
        <w:t xml:space="preserve">Es aquel que determina </w:t>
      </w:r>
      <w:r w:rsidR="00EF0946">
        <w:rPr>
          <w:lang w:val="es-ES"/>
        </w:rPr>
        <w:t>el costo total de un plan de ejecución dado previamente.</w:t>
      </w:r>
    </w:p>
    <w:p w14:paraId="294B8353" w14:textId="58B0A8AA" w:rsidR="00EF0946" w:rsidRDefault="00EF0946" w:rsidP="00222580">
      <w:pPr>
        <w:rPr>
          <w:lang w:val="es-ES"/>
        </w:rPr>
      </w:pPr>
      <w:r>
        <w:rPr>
          <w:lang w:val="es-ES"/>
        </w:rPr>
        <w:t>Utiliza 3 medidas para determinar el costo, las cuales son:</w:t>
      </w:r>
    </w:p>
    <w:p w14:paraId="0C4363C4" w14:textId="1C8E046F" w:rsidR="00EF0946" w:rsidRPr="00EF0946" w:rsidRDefault="00EF0946" w:rsidP="00EF0946">
      <w:pPr>
        <w:pStyle w:val="ListParagraph"/>
        <w:numPr>
          <w:ilvl w:val="0"/>
          <w:numId w:val="13"/>
        </w:numPr>
        <w:rPr>
          <w:lang w:val="es-ES"/>
        </w:rPr>
      </w:pPr>
      <w:r w:rsidRPr="00EF0946">
        <w:rPr>
          <w:lang w:val="es-ES"/>
        </w:rPr>
        <w:t>Selectividad</w:t>
      </w:r>
      <w:r w:rsidRPr="00EF0946">
        <w:rPr>
          <w:lang w:val="es-ES"/>
        </w:rPr>
        <w:br/>
        <w:t>Porcentaje de filas en el conjunto de filas que la consulta selecciona</w:t>
      </w:r>
      <w:r w:rsidRPr="00EF0946">
        <w:rPr>
          <w:lang w:val="es-ES"/>
        </w:rPr>
        <w:br/>
        <w:t>0 = no hay fila</w:t>
      </w:r>
      <w:r w:rsidRPr="00EF0946">
        <w:rPr>
          <w:lang w:val="es-ES"/>
        </w:rPr>
        <w:br/>
        <w:t>1= si hay fil</w:t>
      </w:r>
      <w:r>
        <w:rPr>
          <w:lang w:val="es-ES"/>
        </w:rPr>
        <w:t>a</w:t>
      </w:r>
    </w:p>
    <w:p w14:paraId="635A404E" w14:textId="16BF3F50" w:rsidR="00EF0946" w:rsidRDefault="00EF0946" w:rsidP="00EF0946">
      <w:pPr>
        <w:pStyle w:val="ListParagraph"/>
        <w:numPr>
          <w:ilvl w:val="0"/>
          <w:numId w:val="12"/>
        </w:numPr>
        <w:rPr>
          <w:lang w:val="es-ES"/>
        </w:rPr>
      </w:pPr>
      <w:r>
        <w:rPr>
          <w:lang w:val="es-ES"/>
        </w:rPr>
        <w:t xml:space="preserve">Cardinalidad </w:t>
      </w:r>
    </w:p>
    <w:p w14:paraId="57F0429C" w14:textId="011462AD" w:rsidR="00EF0946" w:rsidRPr="00EF0946" w:rsidRDefault="00EF0946" w:rsidP="00EF0946">
      <w:pPr>
        <w:pStyle w:val="ListParagraph"/>
        <w:rPr>
          <w:lang w:val="es-ES"/>
        </w:rPr>
      </w:pPr>
      <w:r w:rsidRPr="00EF0946">
        <w:rPr>
          <w:lang w:val="es-ES"/>
        </w:rPr>
        <w:t>Numero de filas regresadas por cada una de las operaciones en el plan de ejecución. Se determina por la complejidad de fórmulas usadas</w:t>
      </w:r>
    </w:p>
    <w:p w14:paraId="0CA0023B" w14:textId="34D2D196" w:rsidR="00EF0946" w:rsidRPr="00EF0946" w:rsidRDefault="00EF0946" w:rsidP="00EF0946">
      <w:pPr>
        <w:pStyle w:val="ListParagraph"/>
        <w:numPr>
          <w:ilvl w:val="0"/>
          <w:numId w:val="12"/>
        </w:numPr>
        <w:rPr>
          <w:lang w:val="es-ES"/>
        </w:rPr>
      </w:pPr>
      <w:r>
        <w:rPr>
          <w:lang w:val="es-ES"/>
        </w:rPr>
        <w:t>Costo</w:t>
      </w:r>
      <w:r>
        <w:rPr>
          <w:lang w:val="es-ES"/>
        </w:rPr>
        <w:br/>
        <w:t>Esta medida representa las unidades de trabajo o recursos usados, distribución de los datos, cardinalidad, tamaño del conjunto inicial de datos</w:t>
      </w:r>
    </w:p>
    <w:p w14:paraId="608B55A6" w14:textId="73775999" w:rsidR="00322BB7" w:rsidRPr="00322BB7" w:rsidRDefault="00FE07E2" w:rsidP="00322BB7">
      <w:pPr>
        <w:pStyle w:val="Ttuloenpequeo"/>
      </w:pPr>
      <w:r w:rsidRPr="00444F56">
        <w:rPr>
          <w:noProof/>
        </w:rPr>
        <w:drawing>
          <wp:anchor distT="0" distB="0" distL="114300" distR="114300" simplePos="0" relativeHeight="251658245" behindDoc="1" locked="0" layoutInCell="1" allowOverlap="1" wp14:anchorId="3A6FEA88" wp14:editId="75201157">
            <wp:simplePos x="0" y="0"/>
            <wp:positionH relativeFrom="column">
              <wp:posOffset>-609600</wp:posOffset>
            </wp:positionH>
            <wp:positionV relativeFrom="paragraph">
              <wp:posOffset>345440</wp:posOffset>
            </wp:positionV>
            <wp:extent cx="7616825" cy="4171950"/>
            <wp:effectExtent l="0" t="0" r="3175" b="0"/>
            <wp:wrapTight wrapText="bothSides">
              <wp:wrapPolygon edited="0">
                <wp:start x="0" y="0"/>
                <wp:lineTo x="0" y="21501"/>
                <wp:lineTo x="21555" y="21501"/>
                <wp:lineTo x="21555"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21">
                      <a:extLst>
                        <a:ext uri="{28A0092B-C50C-407E-A947-70E740481C1C}">
                          <a14:useLocalDpi xmlns:a14="http://schemas.microsoft.com/office/drawing/2010/main" val="0"/>
                        </a:ext>
                      </a:extLst>
                    </a:blip>
                    <a:stretch>
                      <a:fillRect/>
                    </a:stretch>
                  </pic:blipFill>
                  <pic:spPr>
                    <a:xfrm>
                      <a:off x="0" y="0"/>
                      <a:ext cx="7616825" cy="4171950"/>
                    </a:xfrm>
                    <a:prstGeom prst="rect">
                      <a:avLst/>
                    </a:prstGeom>
                  </pic:spPr>
                </pic:pic>
              </a:graphicData>
            </a:graphic>
            <wp14:sizeRelH relativeFrom="margin">
              <wp14:pctWidth>0</wp14:pctWidth>
            </wp14:sizeRelH>
            <wp14:sizeRelV relativeFrom="margin">
              <wp14:pctHeight>0</wp14:pctHeight>
            </wp14:sizeRelV>
          </wp:anchor>
        </w:drawing>
      </w:r>
      <w:r w:rsidR="00322BB7" w:rsidRPr="00322BB7">
        <w:t>Elabore una gráfica del estimador. Fig 4.4</w:t>
      </w:r>
    </w:p>
    <w:p w14:paraId="7100F67E" w14:textId="47D3589C" w:rsidR="00444F56" w:rsidRDefault="00FE07E2" w:rsidP="00444F56">
      <w:pPr>
        <w:rPr>
          <w:lang w:val="es-ES"/>
        </w:rPr>
      </w:pPr>
      <w:r>
        <w:rPr>
          <w:noProof/>
        </w:rPr>
        <w:t xml:space="preserve"> </w:t>
      </w:r>
    </w:p>
    <w:p w14:paraId="11FB4432" w14:textId="6F73FEBD" w:rsidR="00270658" w:rsidRDefault="00270658" w:rsidP="00444F56">
      <w:pPr>
        <w:rPr>
          <w:lang w:val="es-ES"/>
        </w:rPr>
      </w:pPr>
    </w:p>
    <w:p w14:paraId="50008AED" w14:textId="3FDE8016" w:rsidR="00270658" w:rsidRDefault="00270658" w:rsidP="00444F56">
      <w:pPr>
        <w:rPr>
          <w:lang w:val="es-ES"/>
        </w:rPr>
      </w:pPr>
    </w:p>
    <w:p w14:paraId="55E4AB9A" w14:textId="40980418" w:rsidR="00270658" w:rsidRDefault="00270658" w:rsidP="00444F56">
      <w:pPr>
        <w:rPr>
          <w:lang w:val="es-ES"/>
        </w:rPr>
      </w:pPr>
    </w:p>
    <w:p w14:paraId="22E1DBB2" w14:textId="4DB6005F" w:rsidR="00270658" w:rsidRDefault="00270658" w:rsidP="00444F56">
      <w:pPr>
        <w:rPr>
          <w:lang w:val="es-ES"/>
        </w:rPr>
      </w:pPr>
    </w:p>
    <w:p w14:paraId="5A392C01" w14:textId="5E5A06FE" w:rsidR="00270658" w:rsidRDefault="00270658" w:rsidP="00444F56">
      <w:pPr>
        <w:rPr>
          <w:lang w:val="es-ES"/>
        </w:rPr>
      </w:pPr>
    </w:p>
    <w:p w14:paraId="3ECB15F1" w14:textId="101585F6" w:rsidR="00270658" w:rsidRDefault="00270658" w:rsidP="00444F56">
      <w:pPr>
        <w:rPr>
          <w:lang w:val="es-ES"/>
        </w:rPr>
      </w:pPr>
    </w:p>
    <w:p w14:paraId="24C0E5D1" w14:textId="173D464A" w:rsidR="00270658" w:rsidRDefault="00270658" w:rsidP="00444F56">
      <w:pPr>
        <w:rPr>
          <w:lang w:val="es-ES"/>
        </w:rPr>
      </w:pPr>
    </w:p>
    <w:p w14:paraId="24BE43AD" w14:textId="3236FF91" w:rsidR="00270658" w:rsidRDefault="00270658" w:rsidP="00444F56">
      <w:pPr>
        <w:rPr>
          <w:lang w:val="es-ES"/>
        </w:rPr>
      </w:pPr>
    </w:p>
    <w:p w14:paraId="02F72E9A" w14:textId="5FC38403" w:rsidR="00270658" w:rsidRDefault="00270658" w:rsidP="00444F56">
      <w:pPr>
        <w:rPr>
          <w:lang w:val="es-ES"/>
        </w:rPr>
      </w:pPr>
    </w:p>
    <w:p w14:paraId="6AAC5E87" w14:textId="71B3400D" w:rsidR="00270658" w:rsidRDefault="00270658" w:rsidP="00444F56">
      <w:pPr>
        <w:rPr>
          <w:lang w:val="es-ES"/>
        </w:rPr>
      </w:pPr>
    </w:p>
    <w:p w14:paraId="04AD18DB" w14:textId="77777777" w:rsidR="00270658" w:rsidRDefault="00270658" w:rsidP="00444F56">
      <w:pPr>
        <w:rPr>
          <w:lang w:val="es-ES"/>
        </w:rPr>
      </w:pPr>
    </w:p>
    <w:p w14:paraId="7F0E3F8A" w14:textId="329ADD33" w:rsidR="00322BB7" w:rsidRDefault="00322BB7" w:rsidP="00322BB7">
      <w:pPr>
        <w:pStyle w:val="Ttuloenpequeo"/>
      </w:pPr>
      <w:r w:rsidRPr="00322BB7">
        <w:t>Elabore una gráfica de la optimización de queries adaptativa, fig 4.6.</w:t>
      </w:r>
    </w:p>
    <w:p w14:paraId="7A24B1EF" w14:textId="1F45428E" w:rsidR="00F81BAB" w:rsidRPr="00F81BAB" w:rsidRDefault="004C000D" w:rsidP="00F81BAB">
      <w:pPr>
        <w:rPr>
          <w:lang w:val="es-ES"/>
        </w:rPr>
      </w:pPr>
      <w:r w:rsidRPr="00351B10">
        <w:rPr>
          <w:noProof/>
          <w:lang w:val="es-ES"/>
        </w:rPr>
        <w:drawing>
          <wp:anchor distT="0" distB="0" distL="114300" distR="114300" simplePos="0" relativeHeight="251658247" behindDoc="0" locked="0" layoutInCell="1" allowOverlap="1" wp14:anchorId="181DBC95" wp14:editId="0752E212">
            <wp:simplePos x="0" y="0"/>
            <wp:positionH relativeFrom="column">
              <wp:posOffset>-399415</wp:posOffset>
            </wp:positionH>
            <wp:positionV relativeFrom="paragraph">
              <wp:posOffset>1100455</wp:posOffset>
            </wp:positionV>
            <wp:extent cx="7261225" cy="383476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22">
                      <a:extLst>
                        <a:ext uri="{28A0092B-C50C-407E-A947-70E740481C1C}">
                          <a14:useLocalDpi xmlns:a14="http://schemas.microsoft.com/office/drawing/2010/main" val="0"/>
                        </a:ext>
                      </a:extLst>
                    </a:blip>
                    <a:stretch>
                      <a:fillRect/>
                    </a:stretch>
                  </pic:blipFill>
                  <pic:spPr>
                    <a:xfrm>
                      <a:off x="0" y="0"/>
                      <a:ext cx="7261225" cy="3834765"/>
                    </a:xfrm>
                    <a:prstGeom prst="rect">
                      <a:avLst/>
                    </a:prstGeom>
                  </pic:spPr>
                </pic:pic>
              </a:graphicData>
            </a:graphic>
            <wp14:sizeRelH relativeFrom="margin">
              <wp14:pctWidth>0</wp14:pctWidth>
            </wp14:sizeRelH>
            <wp14:sizeRelV relativeFrom="margin">
              <wp14:pctHeight>0</wp14:pctHeight>
            </wp14:sizeRelV>
          </wp:anchor>
        </w:drawing>
      </w:r>
      <w:r w:rsidR="007A0FB3">
        <w:rPr>
          <w:lang w:val="es-ES"/>
        </w:rPr>
        <w:t xml:space="preserve">Habilidad del optimizador de adaptar un plan </w:t>
      </w:r>
      <w:r w:rsidR="00FF2DD0">
        <w:rPr>
          <w:lang w:val="es-ES"/>
        </w:rPr>
        <w:t xml:space="preserve">el cual se basa en el proceso de información aprendido </w:t>
      </w:r>
      <w:r w:rsidR="00BC1FC3">
        <w:rPr>
          <w:lang w:val="es-ES"/>
        </w:rPr>
        <w:t>durante</w:t>
      </w:r>
      <w:r w:rsidR="00FF2DD0">
        <w:rPr>
          <w:lang w:val="es-ES"/>
        </w:rPr>
        <w:t xml:space="preserve"> la ejecución</w:t>
      </w:r>
      <w:r w:rsidR="00FF2DD0">
        <w:rPr>
          <w:lang w:val="es-ES"/>
        </w:rPr>
        <w:br/>
      </w:r>
      <w:r w:rsidR="00DD27A3">
        <w:rPr>
          <w:lang w:val="es-ES"/>
        </w:rPr>
        <w:t xml:space="preserve">Son útiles </w:t>
      </w:r>
      <w:r w:rsidR="0047150B">
        <w:rPr>
          <w:lang w:val="es-ES"/>
        </w:rPr>
        <w:t xml:space="preserve">debido a que el optimizador en ocasiones elige un proceso parcialmente optimo </w:t>
      </w:r>
      <w:r w:rsidR="00505E2A">
        <w:rPr>
          <w:lang w:val="es-ES"/>
        </w:rPr>
        <w:t xml:space="preserve">como plan por defecto. </w:t>
      </w:r>
      <w:r w:rsidR="00FF2DD0">
        <w:rPr>
          <w:lang w:val="es-ES"/>
        </w:rPr>
        <w:t>Esta habilidad</w:t>
      </w:r>
      <w:r w:rsidR="00BC1FC3">
        <w:rPr>
          <w:lang w:val="es-ES"/>
        </w:rPr>
        <w:t xml:space="preserve"> de realizar la adaptación mientras se esta realizando la ejecución provoca una plan final más optimo </w:t>
      </w:r>
    </w:p>
    <w:p w14:paraId="6D13FD3E" w14:textId="32165EF2" w:rsidR="00E43B3E" w:rsidRPr="00E43B3E" w:rsidRDefault="00E43B3E" w:rsidP="00E43B3E">
      <w:pPr>
        <w:rPr>
          <w:lang w:val="es-ES"/>
        </w:rPr>
      </w:pPr>
    </w:p>
    <w:p w14:paraId="68F014ED" w14:textId="057F28A6" w:rsidR="00322BB7" w:rsidRDefault="004C000D" w:rsidP="00322BB7">
      <w:pPr>
        <w:pStyle w:val="Ttuloenpequeo"/>
      </w:pPr>
      <w:r w:rsidRPr="0052241C">
        <w:rPr>
          <w:noProof/>
        </w:rPr>
        <w:drawing>
          <wp:anchor distT="0" distB="0" distL="114300" distR="114300" simplePos="0" relativeHeight="251658246" behindDoc="0" locked="0" layoutInCell="1" allowOverlap="1" wp14:anchorId="53B7CA17" wp14:editId="783E0431">
            <wp:simplePos x="0" y="0"/>
            <wp:positionH relativeFrom="column">
              <wp:posOffset>-90673</wp:posOffset>
            </wp:positionH>
            <wp:positionV relativeFrom="paragraph">
              <wp:posOffset>379243</wp:posOffset>
            </wp:positionV>
            <wp:extent cx="6257925" cy="4808396"/>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3">
                      <a:extLst>
                        <a:ext uri="{28A0092B-C50C-407E-A947-70E740481C1C}">
                          <a14:useLocalDpi xmlns:a14="http://schemas.microsoft.com/office/drawing/2010/main" val="0"/>
                        </a:ext>
                      </a:extLst>
                    </a:blip>
                    <a:stretch>
                      <a:fillRect/>
                    </a:stretch>
                  </pic:blipFill>
                  <pic:spPr>
                    <a:xfrm>
                      <a:off x="0" y="0"/>
                      <a:ext cx="6257925" cy="4808396"/>
                    </a:xfrm>
                    <a:prstGeom prst="rect">
                      <a:avLst/>
                    </a:prstGeom>
                  </pic:spPr>
                </pic:pic>
              </a:graphicData>
            </a:graphic>
            <wp14:sizeRelH relativeFrom="margin">
              <wp14:pctWidth>0</wp14:pctWidth>
            </wp14:sizeRelH>
            <wp14:sizeRelV relativeFrom="margin">
              <wp14:pctHeight>0</wp14:pctHeight>
            </wp14:sizeRelV>
          </wp:anchor>
        </w:drawing>
      </w:r>
      <w:r w:rsidR="00322BB7" w:rsidRPr="00322BB7">
        <w:t>Elabore una gráfica del generador de planes. Fig 4.5</w:t>
      </w:r>
    </w:p>
    <w:p w14:paraId="743A4D89" w14:textId="77777777" w:rsidR="00AD602D" w:rsidRDefault="00AD602D" w:rsidP="00C25111">
      <w:pPr>
        <w:rPr>
          <w:lang w:val="es-ES"/>
        </w:rPr>
      </w:pPr>
    </w:p>
    <w:p w14:paraId="6B1B80B5" w14:textId="7BBD761B" w:rsidR="008A00DD" w:rsidRDefault="00931467" w:rsidP="00C25111">
      <w:pPr>
        <w:rPr>
          <w:lang w:val="es-ES"/>
        </w:rPr>
      </w:pPr>
      <w:r>
        <w:rPr>
          <w:lang w:val="es-ES"/>
        </w:rPr>
        <w:t xml:space="preserve">El </w:t>
      </w:r>
      <w:r w:rsidR="00EF0946">
        <w:rPr>
          <w:lang w:val="es-ES"/>
        </w:rPr>
        <w:t>generador</w:t>
      </w:r>
      <w:r>
        <w:rPr>
          <w:lang w:val="es-ES"/>
        </w:rPr>
        <w:t xml:space="preserve"> de planes explora varios </w:t>
      </w:r>
      <w:r w:rsidR="00EF0946">
        <w:rPr>
          <w:lang w:val="es-ES"/>
        </w:rPr>
        <w:t>caminos, métodos</w:t>
      </w:r>
      <w:r w:rsidR="00A1139B">
        <w:rPr>
          <w:lang w:val="es-ES"/>
        </w:rPr>
        <w:t xml:space="preserve"> de unión y métodos de orden</w:t>
      </w:r>
      <w:r>
        <w:rPr>
          <w:lang w:val="es-ES"/>
        </w:rPr>
        <w:t xml:space="preserve"> de un bloque de consultas</w:t>
      </w:r>
      <w:r w:rsidR="00A1139B">
        <w:rPr>
          <w:lang w:val="es-ES"/>
        </w:rPr>
        <w:t xml:space="preserve">; Tal que como resultado obtenemos varios planes pues existen n cantidad de combinaciones de acuerdo con las combinaciones de datos que pueden proporcionar el mismo resultado final, aquí el Optimizador entra en juego y </w:t>
      </w:r>
      <w:r w:rsidR="00EF0946">
        <w:rPr>
          <w:lang w:val="es-ES"/>
        </w:rPr>
        <w:t>elegirá</w:t>
      </w:r>
      <w:r w:rsidR="00A1139B">
        <w:rPr>
          <w:lang w:val="es-ES"/>
        </w:rPr>
        <w:t xml:space="preserve"> aquel con el menor costo.</w:t>
      </w:r>
      <w:r>
        <w:rPr>
          <w:lang w:val="es-ES"/>
        </w:rPr>
        <w:t xml:space="preserve"> </w:t>
      </w:r>
    </w:p>
    <w:p w14:paraId="346A49E5" w14:textId="7A60803A" w:rsidR="00F2174F" w:rsidRDefault="00422440" w:rsidP="00FF516E">
      <w:pPr>
        <w:pStyle w:val="Ttuloenpequeo"/>
      </w:pPr>
      <w:r>
        <w:t>¿Qué es la Integridad Referencial?</w:t>
      </w:r>
    </w:p>
    <w:p w14:paraId="6324220F" w14:textId="10985141" w:rsidR="00862C11" w:rsidRPr="004568AC" w:rsidRDefault="00862C11" w:rsidP="004568AC">
      <w:pPr>
        <w:shd w:val="clear" w:color="auto" w:fill="D9D0B4" w:themeFill="accent6" w:themeFillTint="99"/>
        <w:ind w:left="360"/>
        <w:rPr>
          <w:b/>
          <w:bCs/>
          <w:lang w:val="en-US"/>
        </w:rPr>
      </w:pPr>
      <w:r w:rsidRPr="000713A9">
        <w:rPr>
          <w:rStyle w:val="IntenseEmphasis"/>
          <w:lang w:val="en-US"/>
        </w:rPr>
        <w:t>As</w:t>
      </w:r>
      <w:r>
        <w:rPr>
          <w:rStyle w:val="IntenseEmphasis"/>
          <w:lang w:val="en-US"/>
        </w:rPr>
        <w:t>hdown L &amp; T,Kyle</w:t>
      </w:r>
      <w:r w:rsidRPr="00876A90">
        <w:rPr>
          <w:rStyle w:val="IntenseEmphasis"/>
          <w:lang w:val="en-US"/>
        </w:rPr>
        <w:t xml:space="preserve"> </w:t>
      </w:r>
      <w:r>
        <w:rPr>
          <w:rStyle w:val="IntenseEmphasis"/>
          <w:lang w:val="en-US"/>
        </w:rPr>
        <w:t xml:space="preserve">(2015) </w:t>
      </w:r>
      <w:r w:rsidRPr="00876A90">
        <w:rPr>
          <w:rStyle w:val="IntenseEmphasis"/>
          <w:lang w:val="en-US"/>
        </w:rPr>
        <w:t>define</w:t>
      </w:r>
      <w:r>
        <w:rPr>
          <w:rStyle w:val="IntenseEmphasis"/>
          <w:lang w:val="en-US"/>
        </w:rPr>
        <w:t>n</w:t>
      </w:r>
      <w:r w:rsidRPr="00876A90">
        <w:rPr>
          <w:rStyle w:val="IntenseEmphasis"/>
          <w:lang w:val="en-US"/>
        </w:rPr>
        <w:t xml:space="preserve"> </w:t>
      </w:r>
      <w:r>
        <w:rPr>
          <w:rStyle w:val="IntenseEmphasis"/>
          <w:lang w:val="en-US"/>
        </w:rPr>
        <w:t>la “</w:t>
      </w:r>
      <w:r w:rsidR="004568AC">
        <w:rPr>
          <w:rStyle w:val="IntenseEmphasis"/>
          <w:lang w:val="en-US"/>
        </w:rPr>
        <w:t xml:space="preserve">integridad referencial como </w:t>
      </w:r>
      <w:r>
        <w:rPr>
          <w:b/>
          <w:bCs/>
          <w:lang w:val="en-US"/>
        </w:rPr>
        <w:t xml:space="preserve">: </w:t>
      </w:r>
      <w:r w:rsidR="004568AC">
        <w:rPr>
          <w:b/>
          <w:bCs/>
          <w:lang w:val="en-US"/>
        </w:rPr>
        <w:t>“</w:t>
      </w:r>
      <w:r w:rsidRPr="004568AC">
        <w:rPr>
          <w:rStyle w:val="QuoteChar"/>
          <w:lang w:val="en-US"/>
        </w:rPr>
        <w:t xml:space="preserve">A referential integrity constraint exists on the indexed column or columns. The index is a means to avoid a full table lock that would otherwise be required if you </w:t>
      </w:r>
      <w:r w:rsidR="004568AC" w:rsidRPr="004568AC">
        <w:rPr>
          <w:rStyle w:val="QuoteChar"/>
          <w:lang w:val="en-US"/>
        </w:rPr>
        <w:t xml:space="preserve">update the parent table primary key, merge into the parent table, or delete from the parent table.” </w:t>
      </w:r>
      <w:r w:rsidRPr="00862C11">
        <w:rPr>
          <w:rStyle w:val="QuoteChar"/>
          <w:lang w:val="en-US"/>
        </w:rPr>
        <w:t>,</w:t>
      </w:r>
      <w:r w:rsidRPr="00862C11">
        <w:rPr>
          <w:b/>
          <w:bCs/>
          <w:lang w:val="en-US"/>
        </w:rPr>
        <w:t xml:space="preserve"> </w:t>
      </w:r>
      <w:r w:rsidRPr="00862C11">
        <w:rPr>
          <w:rStyle w:val="IntenseEmphasis"/>
          <w:lang w:val="en-US"/>
        </w:rPr>
        <w:t>(p.320,321)</w:t>
      </w:r>
    </w:p>
    <w:p w14:paraId="426C2A3D" w14:textId="4442F855" w:rsidR="00F926B6" w:rsidRDefault="0082319F" w:rsidP="00836786">
      <w:pPr>
        <w:rPr>
          <w:lang w:val="es-ES"/>
        </w:rPr>
      </w:pPr>
      <w:r>
        <w:rPr>
          <w:lang w:val="es-ES"/>
        </w:rPr>
        <w:t>La integridad referencial es una restricción existente que necesita de una declaración previa entre 2 tablas, dado que involucra una llave foránea y su respectiva llave primaria</w:t>
      </w:r>
      <w:r w:rsidR="00492EA3">
        <w:rPr>
          <w:lang w:val="es-ES"/>
        </w:rPr>
        <w:t>, par</w:t>
      </w:r>
      <w:r w:rsidR="00E21402">
        <w:rPr>
          <w:lang w:val="es-ES"/>
        </w:rPr>
        <w:t>a</w:t>
      </w:r>
      <w:r w:rsidR="00492EA3">
        <w:rPr>
          <w:lang w:val="es-ES"/>
        </w:rPr>
        <w:t xml:space="preserve"> que exista y se </w:t>
      </w:r>
      <w:r w:rsidR="00996A26">
        <w:rPr>
          <w:lang w:val="es-ES"/>
        </w:rPr>
        <w:t>cum</w:t>
      </w:r>
      <w:r w:rsidR="00197AD8">
        <w:rPr>
          <w:lang w:val="es-ES"/>
        </w:rPr>
        <w:t>p</w:t>
      </w:r>
      <w:r w:rsidR="00492EA3">
        <w:rPr>
          <w:lang w:val="es-ES"/>
        </w:rPr>
        <w:t>la</w:t>
      </w:r>
      <w:r w:rsidR="00035A44">
        <w:rPr>
          <w:lang w:val="es-ES"/>
        </w:rPr>
        <w:t xml:space="preserve"> la</w:t>
      </w:r>
      <w:r w:rsidR="00492EA3">
        <w:rPr>
          <w:lang w:val="es-ES"/>
        </w:rPr>
        <w:t xml:space="preserve"> Integridad Referencial debe existir aquella llave primaria a la cual está ligada la llave foránea en cuestión</w:t>
      </w:r>
      <w:r w:rsidR="004160BD">
        <w:rPr>
          <w:lang w:val="es-ES"/>
        </w:rPr>
        <w:t>, esto con el propósito de no generar datos vacíos</w:t>
      </w:r>
      <w:r w:rsidR="0053354A">
        <w:rPr>
          <w:lang w:val="es-ES"/>
        </w:rPr>
        <w:t>.</w:t>
      </w:r>
      <w:r w:rsidR="00810467">
        <w:rPr>
          <w:lang w:val="es-ES"/>
        </w:rPr>
        <w:t xml:space="preserve">Conjunto de ficheros que nos permiten </w:t>
      </w:r>
      <w:r w:rsidR="007710B0">
        <w:rPr>
          <w:lang w:val="es-ES"/>
        </w:rPr>
        <w:t>almacenar datos</w:t>
      </w:r>
      <w:r w:rsidR="006439D1">
        <w:rPr>
          <w:lang w:val="es-ES"/>
        </w:rPr>
        <w:br/>
        <w:t>Una buena base de Datos no acude de forma tan seguida al disco</w:t>
      </w:r>
      <w:r w:rsidR="006439D1">
        <w:rPr>
          <w:lang w:val="es-ES"/>
        </w:rPr>
        <w:br/>
        <w:t xml:space="preserve">Accede a la información </w:t>
      </w:r>
      <w:r w:rsidR="00E45813">
        <w:rPr>
          <w:lang w:val="es-ES"/>
        </w:rPr>
        <w:t>mediante los datos en el Buffer</w:t>
      </w:r>
    </w:p>
    <w:p w14:paraId="5E81D86F" w14:textId="2B73B838" w:rsidR="00A104A3" w:rsidRDefault="00F926B6" w:rsidP="00836786">
      <w:pPr>
        <w:rPr>
          <w:lang w:val="es-ES"/>
        </w:rPr>
      </w:pPr>
      <w:r>
        <w:rPr>
          <w:lang w:val="es-ES"/>
        </w:rPr>
        <w:t>Los conceptos que hemos visto en la clase de base de datos me parecen muy útiles y muy interesantes, pues el profesor se esfuerza demasiado en que nosotros comprendamos y atiende todas lasnpodibles d</w:t>
      </w:r>
    </w:p>
    <w:p w14:paraId="02FDD3B5" w14:textId="28D6979A" w:rsidR="00843F95" w:rsidRDefault="00843F95" w:rsidP="004568AC">
      <w:pPr>
        <w:pStyle w:val="Ttuloenpequeo"/>
        <w:numPr>
          <w:ilvl w:val="0"/>
          <w:numId w:val="0"/>
        </w:numPr>
        <w:ind w:left="360" w:hanging="360"/>
      </w:pPr>
      <w:r>
        <w:t>BIBLIOGRAFÍA</w:t>
      </w:r>
    </w:p>
    <w:p w14:paraId="72CE57CF" w14:textId="77777777" w:rsidR="00843F95" w:rsidRDefault="00843F95" w:rsidP="00843F95">
      <w:pPr>
        <w:shd w:val="clear" w:color="auto" w:fill="D9D0B4" w:themeFill="accent6" w:themeFillTint="99"/>
        <w:rPr>
          <w:rFonts w:ascii="Times New Roman" w:hAnsi="Times New Roman"/>
        </w:rPr>
      </w:pPr>
      <w:r>
        <w:t xml:space="preserve">Ashdown, L. (2015). </w:t>
      </w:r>
      <w:r>
        <w:rPr>
          <w:i/>
          <w:iCs/>
        </w:rPr>
        <w:t>Oracle Database Concepts, 11g E40540-04</w:t>
      </w:r>
      <w:r>
        <w:t>. (T. Kyte, Ed.) (Release 2 (11.2) ed.). Recuperado de https://docs.oracle.com/cd/E11882_01/server.112/e40540.pdf</w:t>
      </w:r>
    </w:p>
    <w:p w14:paraId="13A5EAAF" w14:textId="77777777" w:rsidR="00B4694F" w:rsidRPr="00B4694F" w:rsidRDefault="00B4694F" w:rsidP="00B4694F">
      <w:pPr>
        <w:shd w:val="clear" w:color="auto" w:fill="D9D0B4" w:themeFill="accent6" w:themeFillTint="99"/>
      </w:pPr>
      <w:r w:rsidRPr="00B4694F">
        <w:t xml:space="preserve">Ashdown, L. (2017). </w:t>
      </w:r>
      <w:r w:rsidRPr="00B4694F">
        <w:rPr>
          <w:i/>
          <w:iCs/>
        </w:rPr>
        <w:t>Oracle Database SQL Tuning Guide, 12c E49106-14</w:t>
      </w:r>
      <w:r w:rsidRPr="00B4694F">
        <w:t xml:space="preserve"> (Release 1 (12.1) ed.). Recuperado de https://docs.oracle.com/database/121/TGSQL/E49106-14.pdf</w:t>
      </w:r>
    </w:p>
    <w:p w14:paraId="60E314A8" w14:textId="5A21FE45" w:rsidR="00843F95" w:rsidRDefault="00843F95" w:rsidP="00843F95">
      <w:pPr>
        <w:shd w:val="clear" w:color="auto" w:fill="D9D0B4" w:themeFill="accent6" w:themeFillTint="99"/>
      </w:pPr>
      <w:r>
        <w:t xml:space="preserve">Fogel, S. (2015). </w:t>
      </w:r>
      <w:r>
        <w:rPr>
          <w:i/>
          <w:iCs/>
        </w:rPr>
        <w:t>Oracle Database Administrator’s Guide, 11g E25494-07</w:t>
      </w:r>
      <w:r>
        <w:t xml:space="preserve"> (Release 2 (11.2) ed.). Recuperado de </w:t>
      </w:r>
      <w:hyperlink r:id="rId24" w:history="1">
        <w:r w:rsidRPr="003E7B5B">
          <w:rPr>
            <w:rStyle w:val="Hyperlink"/>
          </w:rPr>
          <w:t>https://docs.oracle.com/cd/E11882_01/server.112/e25494.pdf</w:t>
        </w:r>
      </w:hyperlink>
    </w:p>
    <w:p w14:paraId="4B82BBD2" w14:textId="583DBED4" w:rsidR="00A104A3" w:rsidRPr="00810467" w:rsidRDefault="00A104A3" w:rsidP="00836786">
      <w:pPr>
        <w:rPr>
          <w:lang w:val="es-ES"/>
        </w:rPr>
      </w:pPr>
    </w:p>
    <w:sectPr w:rsidR="00A104A3" w:rsidRPr="00810467" w:rsidSect="00322BB7">
      <w:headerReference w:type="default" r:id="rId25"/>
      <w:footerReference w:type="default" r:id="rId2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5BACE" w14:textId="77777777" w:rsidR="00AA57EA" w:rsidRDefault="00AA57EA" w:rsidP="00AA57EA">
      <w:pPr>
        <w:spacing w:after="0" w:line="240" w:lineRule="auto"/>
      </w:pPr>
      <w:r>
        <w:separator/>
      </w:r>
    </w:p>
  </w:endnote>
  <w:endnote w:type="continuationSeparator" w:id="0">
    <w:p w14:paraId="5430636C" w14:textId="77777777" w:rsidR="00AA57EA" w:rsidRDefault="00AA57EA" w:rsidP="00AA57EA">
      <w:pPr>
        <w:spacing w:after="0" w:line="240" w:lineRule="auto"/>
      </w:pPr>
      <w:r>
        <w:continuationSeparator/>
      </w:r>
    </w:p>
  </w:endnote>
  <w:endnote w:type="continuationNotice" w:id="1">
    <w:p w14:paraId="0E6D3719" w14:textId="77777777" w:rsidR="00AA57EA" w:rsidRDefault="00AA57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Nova Cond Light">
    <w:panose1 w:val="020B0306020202020204"/>
    <w:charset w:val="00"/>
    <w:family w:val="swiss"/>
    <w:pitch w:val="variable"/>
    <w:sig w:usb0="0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es-ES"/>
      </w:rPr>
      <w:id w:val="-851262238"/>
      <w:docPartObj>
        <w:docPartGallery w:val="Page Numbers (Bottom of Page)"/>
        <w:docPartUnique/>
      </w:docPartObj>
    </w:sdtPr>
    <w:sdtEndPr/>
    <w:sdtContent>
      <w:p w14:paraId="45ACA4B0" w14:textId="1DF69D80" w:rsidR="00F12429" w:rsidRDefault="00F12429" w:rsidP="00F12429">
        <w:pPr>
          <w:pStyle w:val="Footer"/>
        </w:pPr>
        <w:r>
          <w:t>Distributed Database</w:t>
        </w:r>
        <w:r>
          <w:tab/>
          <w:t>26_Noviembre_2020</w:t>
        </w:r>
        <w:r>
          <w:tab/>
        </w: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p w14:paraId="1ED604F5" w14:textId="77777777" w:rsidR="00AA57EA" w:rsidRDefault="00AA5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AE42F" w14:textId="77777777" w:rsidR="00AA57EA" w:rsidRDefault="00AA57EA" w:rsidP="00AA57EA">
      <w:pPr>
        <w:spacing w:after="0" w:line="240" w:lineRule="auto"/>
      </w:pPr>
      <w:r>
        <w:separator/>
      </w:r>
    </w:p>
  </w:footnote>
  <w:footnote w:type="continuationSeparator" w:id="0">
    <w:p w14:paraId="05081901" w14:textId="77777777" w:rsidR="00AA57EA" w:rsidRDefault="00AA57EA" w:rsidP="00AA57EA">
      <w:pPr>
        <w:spacing w:after="0" w:line="240" w:lineRule="auto"/>
      </w:pPr>
      <w:r>
        <w:continuationSeparator/>
      </w:r>
    </w:p>
  </w:footnote>
  <w:footnote w:type="continuationNotice" w:id="1">
    <w:p w14:paraId="66194487" w14:textId="77777777" w:rsidR="00AA57EA" w:rsidRDefault="00AA57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01964" w14:textId="678D9B2B" w:rsidR="00157B4B" w:rsidRDefault="0075347B">
    <w:pPr>
      <w:pStyle w:val="Header"/>
    </w:pPr>
    <w:r>
      <w:t xml:space="preserve">         </w:t>
    </w:r>
    <w:r w:rsidR="00F12429">
      <w:t xml:space="preserve">    </w:t>
    </w:r>
    <w:r>
      <w:t>Base de Datos</w:t>
    </w:r>
    <w:r>
      <w:tab/>
      <w:t>Examen Control 1</w:t>
    </w:r>
  </w:p>
  <w:p w14:paraId="3A1A8D5E" w14:textId="77777777" w:rsidR="00AA57EA" w:rsidRDefault="00157B4B">
    <w:pPr>
      <w:pStyle w:val="Header"/>
    </w:pPr>
    <w:r>
      <w:t>Alumno: Mora Ayala José Antonio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C66DF"/>
    <w:multiLevelType w:val="hybridMultilevel"/>
    <w:tmpl w:val="7C2C2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A0637A"/>
    <w:multiLevelType w:val="hybridMultilevel"/>
    <w:tmpl w:val="F27619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B70D20"/>
    <w:multiLevelType w:val="hybridMultilevel"/>
    <w:tmpl w:val="5D5CF2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567978"/>
    <w:multiLevelType w:val="hybridMultilevel"/>
    <w:tmpl w:val="8B4C4E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480DE9"/>
    <w:multiLevelType w:val="multilevel"/>
    <w:tmpl w:val="510A4F40"/>
    <w:lvl w:ilvl="0">
      <w:start w:val="1"/>
      <w:numFmt w:val="decimal"/>
      <w:pStyle w:val="Ttuloenpequeo"/>
      <w:lvlText w:val="%1."/>
      <w:lvlJc w:val="left"/>
      <w:pPr>
        <w:tabs>
          <w:tab w:val="num" w:pos="720"/>
        </w:tabs>
        <w:ind w:left="720" w:hanging="720"/>
      </w:pPr>
      <w:rPr>
        <w:b w:val="0"/>
        <w:bCs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482775B"/>
    <w:multiLevelType w:val="multilevel"/>
    <w:tmpl w:val="2A80C20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147BFD"/>
    <w:multiLevelType w:val="hybridMultilevel"/>
    <w:tmpl w:val="E91C79B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184C56FD"/>
    <w:multiLevelType w:val="hybridMultilevel"/>
    <w:tmpl w:val="F9361D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AC40250"/>
    <w:multiLevelType w:val="hybridMultilevel"/>
    <w:tmpl w:val="BEA8EB5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15:restartNumberingAfterBreak="0">
    <w:nsid w:val="1DCC4D3C"/>
    <w:multiLevelType w:val="hybridMultilevel"/>
    <w:tmpl w:val="54E0AF5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3188771E"/>
    <w:multiLevelType w:val="hybridMultilevel"/>
    <w:tmpl w:val="26B698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3B67D98"/>
    <w:multiLevelType w:val="hybridMultilevel"/>
    <w:tmpl w:val="23DACBBC"/>
    <w:lvl w:ilvl="0" w:tplc="95AAFFD4">
      <w:numFmt w:val="bullet"/>
      <w:lvlText w:val="–"/>
      <w:lvlJc w:val="left"/>
      <w:pPr>
        <w:ind w:left="720" w:hanging="360"/>
      </w:pPr>
      <w:rPr>
        <w:rFonts w:ascii="Arial Nova Cond Light" w:eastAsiaTheme="minorHAnsi" w:hAnsi="Arial Nova Cond Ligh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3F81D38"/>
    <w:multiLevelType w:val="hybridMultilevel"/>
    <w:tmpl w:val="2B2E03D8"/>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40C1575"/>
    <w:multiLevelType w:val="hybridMultilevel"/>
    <w:tmpl w:val="C9D689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D7821CF"/>
    <w:multiLevelType w:val="hybridMultilevel"/>
    <w:tmpl w:val="6380979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5" w15:restartNumberingAfterBreak="0">
    <w:nsid w:val="6BD77555"/>
    <w:multiLevelType w:val="hybridMultilevel"/>
    <w:tmpl w:val="10D074C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6C4726AD"/>
    <w:multiLevelType w:val="hybridMultilevel"/>
    <w:tmpl w:val="C4441A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12909A3"/>
    <w:multiLevelType w:val="hybridMultilevel"/>
    <w:tmpl w:val="EFC880DC"/>
    <w:lvl w:ilvl="0" w:tplc="5A5AAB4E">
      <w:start w:val="1"/>
      <w:numFmt w:val="decimal"/>
      <w:pStyle w:val="Heading1"/>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5D96587"/>
    <w:multiLevelType w:val="hybridMultilevel"/>
    <w:tmpl w:val="6D5A780A"/>
    <w:lvl w:ilvl="0" w:tplc="080A0001">
      <w:start w:val="1"/>
      <w:numFmt w:val="bullet"/>
      <w:lvlText w:val=""/>
      <w:lvlJc w:val="left"/>
      <w:pPr>
        <w:ind w:left="1428" w:hanging="360"/>
      </w:pPr>
      <w:rPr>
        <w:rFonts w:ascii="Symbol" w:hAnsi="Symbol" w:hint="default"/>
      </w:rPr>
    </w:lvl>
    <w:lvl w:ilvl="1" w:tplc="9AFAE6EE">
      <w:numFmt w:val="bullet"/>
      <w:lvlText w:val="–"/>
      <w:lvlJc w:val="left"/>
      <w:pPr>
        <w:ind w:left="2148" w:hanging="360"/>
      </w:pPr>
      <w:rPr>
        <w:rFonts w:ascii="Arial Nova Cond Light" w:eastAsiaTheme="minorHAnsi" w:hAnsi="Arial Nova Cond Light" w:cstheme="minorBidi"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4"/>
  </w:num>
  <w:num w:numId="2">
    <w:abstractNumId w:val="5"/>
  </w:num>
  <w:num w:numId="3">
    <w:abstractNumId w:val="17"/>
  </w:num>
  <w:num w:numId="4">
    <w:abstractNumId w:val="5"/>
  </w:num>
  <w:num w:numId="5">
    <w:abstractNumId w:val="1"/>
  </w:num>
  <w:num w:numId="6">
    <w:abstractNumId w:val="13"/>
  </w:num>
  <w:num w:numId="7">
    <w:abstractNumId w:val="16"/>
  </w:num>
  <w:num w:numId="8">
    <w:abstractNumId w:val="14"/>
  </w:num>
  <w:num w:numId="9">
    <w:abstractNumId w:val="8"/>
  </w:num>
  <w:num w:numId="10">
    <w:abstractNumId w:val="6"/>
  </w:num>
  <w:num w:numId="11">
    <w:abstractNumId w:val="18"/>
  </w:num>
  <w:num w:numId="12">
    <w:abstractNumId w:val="3"/>
  </w:num>
  <w:num w:numId="13">
    <w:abstractNumId w:val="2"/>
  </w:num>
  <w:num w:numId="14">
    <w:abstractNumId w:val="0"/>
  </w:num>
  <w:num w:numId="15">
    <w:abstractNumId w:val="11"/>
  </w:num>
  <w:num w:numId="16">
    <w:abstractNumId w:val="7"/>
  </w:num>
  <w:num w:numId="17">
    <w:abstractNumId w:val="10"/>
  </w:num>
  <w:num w:numId="18">
    <w:abstractNumId w:val="12"/>
  </w:num>
  <w:num w:numId="19">
    <w:abstractNumId w:val="9"/>
  </w:num>
  <w:num w:numId="20">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BB7"/>
    <w:rsid w:val="00000368"/>
    <w:rsid w:val="00002425"/>
    <w:rsid w:val="00002861"/>
    <w:rsid w:val="000158EB"/>
    <w:rsid w:val="00022678"/>
    <w:rsid w:val="00026870"/>
    <w:rsid w:val="000348FA"/>
    <w:rsid w:val="00035A44"/>
    <w:rsid w:val="00037305"/>
    <w:rsid w:val="00040227"/>
    <w:rsid w:val="00041F2E"/>
    <w:rsid w:val="00042B38"/>
    <w:rsid w:val="0004677A"/>
    <w:rsid w:val="0005034D"/>
    <w:rsid w:val="00065A65"/>
    <w:rsid w:val="000668B4"/>
    <w:rsid w:val="0007052C"/>
    <w:rsid w:val="000713A9"/>
    <w:rsid w:val="00075C5D"/>
    <w:rsid w:val="000809BE"/>
    <w:rsid w:val="00084DE7"/>
    <w:rsid w:val="00091358"/>
    <w:rsid w:val="00095CB7"/>
    <w:rsid w:val="00097431"/>
    <w:rsid w:val="000E174D"/>
    <w:rsid w:val="000F3498"/>
    <w:rsid w:val="001047B2"/>
    <w:rsid w:val="0011196C"/>
    <w:rsid w:val="001173D5"/>
    <w:rsid w:val="001175CF"/>
    <w:rsid w:val="001260EA"/>
    <w:rsid w:val="0013274D"/>
    <w:rsid w:val="0014392C"/>
    <w:rsid w:val="00144863"/>
    <w:rsid w:val="00157B4B"/>
    <w:rsid w:val="001807F4"/>
    <w:rsid w:val="001817CE"/>
    <w:rsid w:val="00184E4F"/>
    <w:rsid w:val="00197AD8"/>
    <w:rsid w:val="001B5A23"/>
    <w:rsid w:val="001C4F30"/>
    <w:rsid w:val="001D2A46"/>
    <w:rsid w:val="001D525C"/>
    <w:rsid w:val="001E7905"/>
    <w:rsid w:val="001F0A58"/>
    <w:rsid w:val="001F285A"/>
    <w:rsid w:val="001F3132"/>
    <w:rsid w:val="001F5971"/>
    <w:rsid w:val="00204F42"/>
    <w:rsid w:val="00207CBB"/>
    <w:rsid w:val="002134EF"/>
    <w:rsid w:val="002143DF"/>
    <w:rsid w:val="00220F5C"/>
    <w:rsid w:val="00221160"/>
    <w:rsid w:val="00222580"/>
    <w:rsid w:val="002277BE"/>
    <w:rsid w:val="00246D2D"/>
    <w:rsid w:val="00255E30"/>
    <w:rsid w:val="0025728F"/>
    <w:rsid w:val="00257527"/>
    <w:rsid w:val="00270658"/>
    <w:rsid w:val="002708DA"/>
    <w:rsid w:val="002802C1"/>
    <w:rsid w:val="00285FFC"/>
    <w:rsid w:val="00294B0D"/>
    <w:rsid w:val="002977BF"/>
    <w:rsid w:val="0029799C"/>
    <w:rsid w:val="002A6296"/>
    <w:rsid w:val="002B3497"/>
    <w:rsid w:val="002B3B41"/>
    <w:rsid w:val="002B5F44"/>
    <w:rsid w:val="002C09E5"/>
    <w:rsid w:val="002C326D"/>
    <w:rsid w:val="002C6581"/>
    <w:rsid w:val="002F3AD3"/>
    <w:rsid w:val="002F3B4F"/>
    <w:rsid w:val="002F6299"/>
    <w:rsid w:val="00303BD0"/>
    <w:rsid w:val="0030688A"/>
    <w:rsid w:val="00307AB0"/>
    <w:rsid w:val="003120AB"/>
    <w:rsid w:val="00316F82"/>
    <w:rsid w:val="00317164"/>
    <w:rsid w:val="00322BB7"/>
    <w:rsid w:val="00326684"/>
    <w:rsid w:val="00327BE5"/>
    <w:rsid w:val="00331899"/>
    <w:rsid w:val="003338CD"/>
    <w:rsid w:val="00335AE6"/>
    <w:rsid w:val="00345975"/>
    <w:rsid w:val="00351B10"/>
    <w:rsid w:val="003666E9"/>
    <w:rsid w:val="00376E64"/>
    <w:rsid w:val="003935D6"/>
    <w:rsid w:val="00393DCA"/>
    <w:rsid w:val="003947C0"/>
    <w:rsid w:val="003954CD"/>
    <w:rsid w:val="003A23ED"/>
    <w:rsid w:val="003B09EE"/>
    <w:rsid w:val="003B494C"/>
    <w:rsid w:val="003B5D8A"/>
    <w:rsid w:val="003B7013"/>
    <w:rsid w:val="003C7D5C"/>
    <w:rsid w:val="003E0FE3"/>
    <w:rsid w:val="003E2C69"/>
    <w:rsid w:val="003F6431"/>
    <w:rsid w:val="003F7425"/>
    <w:rsid w:val="00401774"/>
    <w:rsid w:val="00410D76"/>
    <w:rsid w:val="004160BD"/>
    <w:rsid w:val="004172F5"/>
    <w:rsid w:val="00422440"/>
    <w:rsid w:val="00427D8F"/>
    <w:rsid w:val="00435B62"/>
    <w:rsid w:val="00437788"/>
    <w:rsid w:val="0044016C"/>
    <w:rsid w:val="0044110F"/>
    <w:rsid w:val="00444F56"/>
    <w:rsid w:val="00455034"/>
    <w:rsid w:val="004568AC"/>
    <w:rsid w:val="00457890"/>
    <w:rsid w:val="00462122"/>
    <w:rsid w:val="00463E6D"/>
    <w:rsid w:val="00466EED"/>
    <w:rsid w:val="0047150B"/>
    <w:rsid w:val="00473276"/>
    <w:rsid w:val="00480B26"/>
    <w:rsid w:val="004865EE"/>
    <w:rsid w:val="00487DC5"/>
    <w:rsid w:val="00492EA3"/>
    <w:rsid w:val="004A0AD6"/>
    <w:rsid w:val="004A3B9C"/>
    <w:rsid w:val="004B1593"/>
    <w:rsid w:val="004C000D"/>
    <w:rsid w:val="004C144B"/>
    <w:rsid w:val="004C25EA"/>
    <w:rsid w:val="004D02F7"/>
    <w:rsid w:val="004D1E9A"/>
    <w:rsid w:val="004D588B"/>
    <w:rsid w:val="004E1068"/>
    <w:rsid w:val="004E4024"/>
    <w:rsid w:val="004E434A"/>
    <w:rsid w:val="004E689F"/>
    <w:rsid w:val="005040D1"/>
    <w:rsid w:val="00505E2A"/>
    <w:rsid w:val="00507487"/>
    <w:rsid w:val="00512286"/>
    <w:rsid w:val="00516720"/>
    <w:rsid w:val="0052241C"/>
    <w:rsid w:val="0053354A"/>
    <w:rsid w:val="0053622C"/>
    <w:rsid w:val="00536892"/>
    <w:rsid w:val="00550F17"/>
    <w:rsid w:val="005733AB"/>
    <w:rsid w:val="00575DE2"/>
    <w:rsid w:val="00592254"/>
    <w:rsid w:val="005A7081"/>
    <w:rsid w:val="005B111A"/>
    <w:rsid w:val="005B24C5"/>
    <w:rsid w:val="005D650A"/>
    <w:rsid w:val="005E15D1"/>
    <w:rsid w:val="005E2E93"/>
    <w:rsid w:val="005F5013"/>
    <w:rsid w:val="005F74B7"/>
    <w:rsid w:val="006044B1"/>
    <w:rsid w:val="006059B8"/>
    <w:rsid w:val="00620283"/>
    <w:rsid w:val="00621C7B"/>
    <w:rsid w:val="0063006A"/>
    <w:rsid w:val="006304EF"/>
    <w:rsid w:val="006318D2"/>
    <w:rsid w:val="006323EC"/>
    <w:rsid w:val="00637F24"/>
    <w:rsid w:val="006439D1"/>
    <w:rsid w:val="006471AA"/>
    <w:rsid w:val="00647573"/>
    <w:rsid w:val="0065253F"/>
    <w:rsid w:val="00661254"/>
    <w:rsid w:val="00662162"/>
    <w:rsid w:val="0066261B"/>
    <w:rsid w:val="006661CB"/>
    <w:rsid w:val="00673CC9"/>
    <w:rsid w:val="0069121D"/>
    <w:rsid w:val="00691802"/>
    <w:rsid w:val="006922B3"/>
    <w:rsid w:val="00692D40"/>
    <w:rsid w:val="00696680"/>
    <w:rsid w:val="006A1E08"/>
    <w:rsid w:val="006A2F02"/>
    <w:rsid w:val="006A2F2E"/>
    <w:rsid w:val="006B7D3C"/>
    <w:rsid w:val="006C0737"/>
    <w:rsid w:val="006C424B"/>
    <w:rsid w:val="006C69E1"/>
    <w:rsid w:val="006D3AF4"/>
    <w:rsid w:val="006D62EB"/>
    <w:rsid w:val="006F00F5"/>
    <w:rsid w:val="006F0AAD"/>
    <w:rsid w:val="00705FB0"/>
    <w:rsid w:val="0071185B"/>
    <w:rsid w:val="007210AC"/>
    <w:rsid w:val="00750D1A"/>
    <w:rsid w:val="0075347B"/>
    <w:rsid w:val="00757572"/>
    <w:rsid w:val="007710B0"/>
    <w:rsid w:val="007719B6"/>
    <w:rsid w:val="00772874"/>
    <w:rsid w:val="00786E94"/>
    <w:rsid w:val="007A0FB3"/>
    <w:rsid w:val="007A29D1"/>
    <w:rsid w:val="007A4A5E"/>
    <w:rsid w:val="007A5488"/>
    <w:rsid w:val="007D0741"/>
    <w:rsid w:val="007D69F9"/>
    <w:rsid w:val="007E01B8"/>
    <w:rsid w:val="007E58A1"/>
    <w:rsid w:val="007F10BB"/>
    <w:rsid w:val="007F1219"/>
    <w:rsid w:val="007F3105"/>
    <w:rsid w:val="007F62B3"/>
    <w:rsid w:val="007F77B4"/>
    <w:rsid w:val="008048B7"/>
    <w:rsid w:val="00807902"/>
    <w:rsid w:val="00810467"/>
    <w:rsid w:val="00810931"/>
    <w:rsid w:val="0081301B"/>
    <w:rsid w:val="0082319F"/>
    <w:rsid w:val="008241B6"/>
    <w:rsid w:val="00835396"/>
    <w:rsid w:val="008365E7"/>
    <w:rsid w:val="00836786"/>
    <w:rsid w:val="00837767"/>
    <w:rsid w:val="00840142"/>
    <w:rsid w:val="00843F95"/>
    <w:rsid w:val="00853EC5"/>
    <w:rsid w:val="00856BE0"/>
    <w:rsid w:val="00857D71"/>
    <w:rsid w:val="00860997"/>
    <w:rsid w:val="00862C11"/>
    <w:rsid w:val="0086419B"/>
    <w:rsid w:val="008661A1"/>
    <w:rsid w:val="008729F3"/>
    <w:rsid w:val="008731C4"/>
    <w:rsid w:val="00876A90"/>
    <w:rsid w:val="00876DF3"/>
    <w:rsid w:val="00883EB5"/>
    <w:rsid w:val="008858EC"/>
    <w:rsid w:val="00894D5E"/>
    <w:rsid w:val="00895AE6"/>
    <w:rsid w:val="00896A89"/>
    <w:rsid w:val="00896D46"/>
    <w:rsid w:val="008A00DD"/>
    <w:rsid w:val="008A01B3"/>
    <w:rsid w:val="008A72C5"/>
    <w:rsid w:val="008B0294"/>
    <w:rsid w:val="008B29CB"/>
    <w:rsid w:val="008B507D"/>
    <w:rsid w:val="008C68B8"/>
    <w:rsid w:val="008E6FEC"/>
    <w:rsid w:val="00904FE2"/>
    <w:rsid w:val="00914282"/>
    <w:rsid w:val="00926D50"/>
    <w:rsid w:val="00931467"/>
    <w:rsid w:val="00932900"/>
    <w:rsid w:val="00940AF7"/>
    <w:rsid w:val="00957BC8"/>
    <w:rsid w:val="00966378"/>
    <w:rsid w:val="009674FF"/>
    <w:rsid w:val="00981182"/>
    <w:rsid w:val="00981BD9"/>
    <w:rsid w:val="0099429F"/>
    <w:rsid w:val="00996A26"/>
    <w:rsid w:val="009A144E"/>
    <w:rsid w:val="009A718C"/>
    <w:rsid w:val="009B101E"/>
    <w:rsid w:val="009C3319"/>
    <w:rsid w:val="009C5661"/>
    <w:rsid w:val="009C6789"/>
    <w:rsid w:val="009E5C9D"/>
    <w:rsid w:val="009E7280"/>
    <w:rsid w:val="009F3920"/>
    <w:rsid w:val="00A02260"/>
    <w:rsid w:val="00A057D6"/>
    <w:rsid w:val="00A104A3"/>
    <w:rsid w:val="00A1139B"/>
    <w:rsid w:val="00A22C36"/>
    <w:rsid w:val="00A22CB1"/>
    <w:rsid w:val="00A24CB4"/>
    <w:rsid w:val="00A31CE7"/>
    <w:rsid w:val="00A36578"/>
    <w:rsid w:val="00A42074"/>
    <w:rsid w:val="00A53AF8"/>
    <w:rsid w:val="00A7518A"/>
    <w:rsid w:val="00A75BC4"/>
    <w:rsid w:val="00A80675"/>
    <w:rsid w:val="00AA2686"/>
    <w:rsid w:val="00AA57EA"/>
    <w:rsid w:val="00AD602D"/>
    <w:rsid w:val="00AE2ACE"/>
    <w:rsid w:val="00AF1A5D"/>
    <w:rsid w:val="00B01BB4"/>
    <w:rsid w:val="00B10643"/>
    <w:rsid w:val="00B131FF"/>
    <w:rsid w:val="00B22662"/>
    <w:rsid w:val="00B24268"/>
    <w:rsid w:val="00B30461"/>
    <w:rsid w:val="00B30D0C"/>
    <w:rsid w:val="00B32AA7"/>
    <w:rsid w:val="00B33343"/>
    <w:rsid w:val="00B41278"/>
    <w:rsid w:val="00B4128C"/>
    <w:rsid w:val="00B4694F"/>
    <w:rsid w:val="00B5055F"/>
    <w:rsid w:val="00B541D1"/>
    <w:rsid w:val="00B70A8B"/>
    <w:rsid w:val="00B70DF3"/>
    <w:rsid w:val="00B740AB"/>
    <w:rsid w:val="00B75851"/>
    <w:rsid w:val="00B75FDC"/>
    <w:rsid w:val="00B77859"/>
    <w:rsid w:val="00B90395"/>
    <w:rsid w:val="00B93C84"/>
    <w:rsid w:val="00B94022"/>
    <w:rsid w:val="00BA1F9C"/>
    <w:rsid w:val="00BB0AEF"/>
    <w:rsid w:val="00BB0DE7"/>
    <w:rsid w:val="00BC1FC3"/>
    <w:rsid w:val="00BC7176"/>
    <w:rsid w:val="00BD0E65"/>
    <w:rsid w:val="00BE0888"/>
    <w:rsid w:val="00BE2F06"/>
    <w:rsid w:val="00C036A3"/>
    <w:rsid w:val="00C068DF"/>
    <w:rsid w:val="00C23329"/>
    <w:rsid w:val="00C25111"/>
    <w:rsid w:val="00C2626E"/>
    <w:rsid w:val="00C30576"/>
    <w:rsid w:val="00C34A76"/>
    <w:rsid w:val="00C40F27"/>
    <w:rsid w:val="00C41011"/>
    <w:rsid w:val="00C4668E"/>
    <w:rsid w:val="00C51ADA"/>
    <w:rsid w:val="00C521C8"/>
    <w:rsid w:val="00C62EFE"/>
    <w:rsid w:val="00C726AE"/>
    <w:rsid w:val="00C75D6D"/>
    <w:rsid w:val="00C81F7E"/>
    <w:rsid w:val="00C85A64"/>
    <w:rsid w:val="00CA0737"/>
    <w:rsid w:val="00CA0B46"/>
    <w:rsid w:val="00CA196D"/>
    <w:rsid w:val="00CA1EB5"/>
    <w:rsid w:val="00CA6720"/>
    <w:rsid w:val="00CA6D5D"/>
    <w:rsid w:val="00CC72EB"/>
    <w:rsid w:val="00CD0BB3"/>
    <w:rsid w:val="00CD1335"/>
    <w:rsid w:val="00CD2A4E"/>
    <w:rsid w:val="00CD5B39"/>
    <w:rsid w:val="00CD603D"/>
    <w:rsid w:val="00CD711E"/>
    <w:rsid w:val="00CE0AB3"/>
    <w:rsid w:val="00CE4B83"/>
    <w:rsid w:val="00CE5CDF"/>
    <w:rsid w:val="00CE731F"/>
    <w:rsid w:val="00CF05D5"/>
    <w:rsid w:val="00CF1963"/>
    <w:rsid w:val="00D070A4"/>
    <w:rsid w:val="00D13103"/>
    <w:rsid w:val="00D21C3C"/>
    <w:rsid w:val="00D22F55"/>
    <w:rsid w:val="00D326B3"/>
    <w:rsid w:val="00D5124D"/>
    <w:rsid w:val="00D5410A"/>
    <w:rsid w:val="00D5467D"/>
    <w:rsid w:val="00D8645F"/>
    <w:rsid w:val="00D900BA"/>
    <w:rsid w:val="00DB0810"/>
    <w:rsid w:val="00DB2610"/>
    <w:rsid w:val="00DD27A3"/>
    <w:rsid w:val="00DD2F78"/>
    <w:rsid w:val="00DF0980"/>
    <w:rsid w:val="00DF43A6"/>
    <w:rsid w:val="00E01142"/>
    <w:rsid w:val="00E017F1"/>
    <w:rsid w:val="00E029E4"/>
    <w:rsid w:val="00E12D27"/>
    <w:rsid w:val="00E21402"/>
    <w:rsid w:val="00E223A8"/>
    <w:rsid w:val="00E27B9C"/>
    <w:rsid w:val="00E35241"/>
    <w:rsid w:val="00E43B3E"/>
    <w:rsid w:val="00E45813"/>
    <w:rsid w:val="00E725FB"/>
    <w:rsid w:val="00E73207"/>
    <w:rsid w:val="00E73E99"/>
    <w:rsid w:val="00E74977"/>
    <w:rsid w:val="00E809D3"/>
    <w:rsid w:val="00E84135"/>
    <w:rsid w:val="00E8764D"/>
    <w:rsid w:val="00E91881"/>
    <w:rsid w:val="00EB572A"/>
    <w:rsid w:val="00EC32DA"/>
    <w:rsid w:val="00EC618F"/>
    <w:rsid w:val="00EE3AC1"/>
    <w:rsid w:val="00EF0946"/>
    <w:rsid w:val="00F072B7"/>
    <w:rsid w:val="00F10EAC"/>
    <w:rsid w:val="00F12429"/>
    <w:rsid w:val="00F14290"/>
    <w:rsid w:val="00F21265"/>
    <w:rsid w:val="00F2174F"/>
    <w:rsid w:val="00F21F94"/>
    <w:rsid w:val="00F2266A"/>
    <w:rsid w:val="00F2513E"/>
    <w:rsid w:val="00F26CA7"/>
    <w:rsid w:val="00F33BF6"/>
    <w:rsid w:val="00F33C99"/>
    <w:rsid w:val="00F35975"/>
    <w:rsid w:val="00F4778C"/>
    <w:rsid w:val="00F60A12"/>
    <w:rsid w:val="00F678B7"/>
    <w:rsid w:val="00F73AB5"/>
    <w:rsid w:val="00F81BAB"/>
    <w:rsid w:val="00F91CBD"/>
    <w:rsid w:val="00F926B6"/>
    <w:rsid w:val="00F93E1B"/>
    <w:rsid w:val="00F95957"/>
    <w:rsid w:val="00FA01F8"/>
    <w:rsid w:val="00FA2BB4"/>
    <w:rsid w:val="00FB0C0A"/>
    <w:rsid w:val="00FB53D0"/>
    <w:rsid w:val="00FB7B42"/>
    <w:rsid w:val="00FC2E6C"/>
    <w:rsid w:val="00FD3656"/>
    <w:rsid w:val="00FE07E2"/>
    <w:rsid w:val="00FE4A42"/>
    <w:rsid w:val="00FE4D6F"/>
    <w:rsid w:val="00FE6E04"/>
    <w:rsid w:val="00FF1BAB"/>
    <w:rsid w:val="00FF2DD0"/>
    <w:rsid w:val="00FF4ABD"/>
    <w:rsid w:val="00FF516E"/>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A771C"/>
  <w15:chartTrackingRefBased/>
  <w15:docId w15:val="{7454DE89-DB5E-024B-B6E7-1B094A43F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863"/>
    <w:pPr>
      <w:spacing w:line="276" w:lineRule="auto"/>
    </w:pPr>
    <w:rPr>
      <w:rFonts w:ascii="Arial Nova Cond Light" w:hAnsi="Arial Nova Cond Light"/>
      <w:sz w:val="24"/>
      <w:szCs w:val="24"/>
      <w:lang w:eastAsia="es-MX"/>
    </w:rPr>
  </w:style>
  <w:style w:type="paragraph" w:styleId="Heading1">
    <w:name w:val="heading 1"/>
    <w:basedOn w:val="Title"/>
    <w:next w:val="Normal"/>
    <w:link w:val="Heading1Char"/>
    <w:autoRedefine/>
    <w:uiPriority w:val="9"/>
    <w:qFormat/>
    <w:rsid w:val="00144863"/>
    <w:pPr>
      <w:numPr>
        <w:numId w:val="3"/>
      </w:numPr>
      <w:outlineLvl w:val="0"/>
    </w:pPr>
    <w:rPr>
      <w:rFonts w:ascii="Cambria Math" w:hAnsi="Cambria Math"/>
      <w:b/>
      <w:bCs/>
      <w:color w:val="383838" w:themeColor="text1"/>
      <w:spacing w:val="0"/>
      <w:kern w:val="0"/>
      <w:sz w:val="32"/>
    </w:rPr>
  </w:style>
  <w:style w:type="paragraph" w:styleId="Heading2">
    <w:name w:val="heading 2"/>
    <w:basedOn w:val="Normal"/>
    <w:next w:val="Normal"/>
    <w:link w:val="Heading2Char"/>
    <w:autoRedefine/>
    <w:uiPriority w:val="9"/>
    <w:semiHidden/>
    <w:unhideWhenUsed/>
    <w:qFormat/>
    <w:rsid w:val="004A3B9C"/>
    <w:pPr>
      <w:keepNext/>
      <w:keepLines/>
      <w:numPr>
        <w:ilvl w:val="1"/>
        <w:numId w:val="2"/>
      </w:numPr>
      <w:spacing w:before="120" w:after="120"/>
      <w:outlineLvl w:val="1"/>
    </w:pPr>
    <w:rPr>
      <w:rFonts w:eastAsiaTheme="majorEastAsia" w:cstheme="majorBidi"/>
      <w:b/>
      <w:bCs/>
      <w:smallCaps/>
      <w:color w:val="444443" w:themeColor="accent5" w:themeShade="BF"/>
      <w:szCs w:val="28"/>
    </w:rPr>
  </w:style>
  <w:style w:type="paragraph" w:styleId="Heading3">
    <w:name w:val="heading 3"/>
    <w:basedOn w:val="Normal"/>
    <w:next w:val="Normal"/>
    <w:link w:val="Heading3Char"/>
    <w:autoRedefine/>
    <w:uiPriority w:val="9"/>
    <w:unhideWhenUsed/>
    <w:qFormat/>
    <w:rsid w:val="004A3B9C"/>
    <w:pPr>
      <w:keepNext/>
      <w:keepLines/>
      <w:numPr>
        <w:ilvl w:val="2"/>
        <w:numId w:val="4"/>
      </w:numPr>
      <w:spacing w:before="200" w:after="0"/>
      <w:outlineLvl w:val="2"/>
    </w:pPr>
    <w:rPr>
      <w:rFonts w:eastAsiaTheme="majorEastAsia" w:cstheme="majorBidi"/>
      <w:b/>
      <w:bCs/>
      <w:color w:val="383838" w:themeColor="text1"/>
    </w:rPr>
  </w:style>
  <w:style w:type="paragraph" w:styleId="Heading4">
    <w:name w:val="heading 4"/>
    <w:basedOn w:val="Normal"/>
    <w:next w:val="Normal"/>
    <w:link w:val="Heading4Char"/>
    <w:uiPriority w:val="9"/>
    <w:semiHidden/>
    <w:unhideWhenUsed/>
    <w:qFormat/>
    <w:rsid w:val="004A3B9C"/>
    <w:pPr>
      <w:keepNext/>
      <w:keepLines/>
      <w:numPr>
        <w:ilvl w:val="3"/>
        <w:numId w:val="4"/>
      </w:numPr>
      <w:spacing w:before="200" w:after="0"/>
      <w:outlineLvl w:val="3"/>
    </w:pPr>
    <w:rPr>
      <w:rFonts w:asciiTheme="majorHAnsi" w:eastAsiaTheme="majorEastAsia" w:hAnsiTheme="majorHAnsi" w:cstheme="majorBidi"/>
      <w:b/>
      <w:bCs/>
      <w:i/>
      <w:iCs/>
      <w:color w:val="383838" w:themeColor="text1"/>
    </w:rPr>
  </w:style>
  <w:style w:type="paragraph" w:styleId="Heading5">
    <w:name w:val="heading 5"/>
    <w:basedOn w:val="Normal"/>
    <w:next w:val="Normal"/>
    <w:link w:val="Heading5Char"/>
    <w:uiPriority w:val="9"/>
    <w:semiHidden/>
    <w:unhideWhenUsed/>
    <w:qFormat/>
    <w:rsid w:val="004A3B9C"/>
    <w:pPr>
      <w:keepNext/>
      <w:keepLines/>
      <w:numPr>
        <w:ilvl w:val="4"/>
        <w:numId w:val="4"/>
      </w:numPr>
      <w:spacing w:before="200" w:after="0"/>
      <w:outlineLvl w:val="4"/>
    </w:pPr>
    <w:rPr>
      <w:rFonts w:asciiTheme="majorHAnsi" w:eastAsiaTheme="majorEastAsia" w:hAnsiTheme="majorHAnsi" w:cstheme="majorBidi"/>
      <w:color w:val="795A2E" w:themeColor="text2" w:themeShade="BF"/>
    </w:rPr>
  </w:style>
  <w:style w:type="paragraph" w:styleId="Heading6">
    <w:name w:val="heading 6"/>
    <w:basedOn w:val="Normal"/>
    <w:next w:val="Normal"/>
    <w:link w:val="Heading6Char"/>
    <w:uiPriority w:val="9"/>
    <w:semiHidden/>
    <w:unhideWhenUsed/>
    <w:qFormat/>
    <w:rsid w:val="004A3B9C"/>
    <w:pPr>
      <w:keepNext/>
      <w:keepLines/>
      <w:numPr>
        <w:ilvl w:val="5"/>
        <w:numId w:val="4"/>
      </w:numPr>
      <w:spacing w:before="200" w:after="0"/>
      <w:outlineLvl w:val="5"/>
    </w:pPr>
    <w:rPr>
      <w:rFonts w:asciiTheme="majorHAnsi" w:eastAsiaTheme="majorEastAsia" w:hAnsiTheme="majorHAnsi" w:cstheme="majorBidi"/>
      <w:i/>
      <w:iCs/>
      <w:color w:val="795A2E" w:themeColor="text2" w:themeShade="BF"/>
    </w:rPr>
  </w:style>
  <w:style w:type="paragraph" w:styleId="Heading7">
    <w:name w:val="heading 7"/>
    <w:basedOn w:val="Normal"/>
    <w:next w:val="Normal"/>
    <w:link w:val="Heading7Char"/>
    <w:uiPriority w:val="9"/>
    <w:semiHidden/>
    <w:unhideWhenUsed/>
    <w:qFormat/>
    <w:rsid w:val="004A3B9C"/>
    <w:pPr>
      <w:keepNext/>
      <w:keepLines/>
      <w:numPr>
        <w:ilvl w:val="6"/>
        <w:numId w:val="4"/>
      </w:numPr>
      <w:spacing w:before="200" w:after="0"/>
      <w:outlineLvl w:val="6"/>
    </w:pPr>
    <w:rPr>
      <w:rFonts w:asciiTheme="majorHAnsi" w:eastAsiaTheme="majorEastAsia" w:hAnsiTheme="majorHAnsi" w:cstheme="majorBidi"/>
      <w:i/>
      <w:iCs/>
      <w:color w:val="696969" w:themeColor="text1" w:themeTint="BF"/>
    </w:rPr>
  </w:style>
  <w:style w:type="paragraph" w:styleId="Heading8">
    <w:name w:val="heading 8"/>
    <w:basedOn w:val="Normal"/>
    <w:next w:val="Normal"/>
    <w:link w:val="Heading8Char"/>
    <w:uiPriority w:val="9"/>
    <w:semiHidden/>
    <w:unhideWhenUsed/>
    <w:qFormat/>
    <w:rsid w:val="00144863"/>
    <w:pPr>
      <w:keepNext/>
      <w:keepLines/>
      <w:spacing w:before="200" w:after="0"/>
      <w:ind w:left="1440" w:hanging="1440"/>
      <w:outlineLvl w:val="7"/>
    </w:pPr>
    <w:rPr>
      <w:rFonts w:asciiTheme="majorHAnsi" w:eastAsiaTheme="majorEastAsia" w:hAnsiTheme="majorHAnsi" w:cstheme="majorBidi"/>
      <w:color w:val="696969" w:themeColor="text1" w:themeTint="BF"/>
      <w:sz w:val="20"/>
      <w:szCs w:val="20"/>
    </w:rPr>
  </w:style>
  <w:style w:type="paragraph" w:styleId="Heading9">
    <w:name w:val="heading 9"/>
    <w:basedOn w:val="Normal"/>
    <w:next w:val="Normal"/>
    <w:link w:val="Heading9Char"/>
    <w:uiPriority w:val="9"/>
    <w:semiHidden/>
    <w:unhideWhenUsed/>
    <w:qFormat/>
    <w:rsid w:val="00144863"/>
    <w:pPr>
      <w:keepNext/>
      <w:keepLines/>
      <w:spacing w:before="200" w:after="0"/>
      <w:ind w:left="1584" w:hanging="1584"/>
      <w:outlineLvl w:val="8"/>
    </w:pPr>
    <w:rPr>
      <w:rFonts w:asciiTheme="majorHAnsi" w:eastAsiaTheme="majorEastAsia" w:hAnsiTheme="majorHAnsi" w:cstheme="majorBidi"/>
      <w:i/>
      <w:iCs/>
      <w:color w:val="696969"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enpequeo">
    <w:name w:val="Título en pequeño"/>
    <w:basedOn w:val="Heading1"/>
    <w:next w:val="Normal"/>
    <w:link w:val="TtuloenpequeoCar"/>
    <w:autoRedefine/>
    <w:qFormat/>
    <w:rsid w:val="00221160"/>
    <w:pPr>
      <w:numPr>
        <w:numId w:val="1"/>
      </w:numPr>
      <w:spacing w:before="120" w:after="120"/>
      <w:ind w:left="360" w:hanging="360"/>
    </w:pPr>
    <w:rPr>
      <w:rFonts w:ascii="Arial Nova Cond Light" w:hAnsi="Arial Nova Cond Light"/>
      <w:color w:val="383838" w:themeColor="accent1"/>
      <w:sz w:val="28"/>
      <w:szCs w:val="24"/>
      <w:lang w:val="es-ES"/>
    </w:rPr>
  </w:style>
  <w:style w:type="character" w:customStyle="1" w:styleId="TtuloenpequeoCar">
    <w:name w:val="Título en pequeño Car"/>
    <w:basedOn w:val="Heading1Char"/>
    <w:link w:val="Ttuloenpequeo"/>
    <w:rsid w:val="00221160"/>
    <w:rPr>
      <w:rFonts w:ascii="Arial Nova Cond Light" w:eastAsiaTheme="majorEastAsia" w:hAnsi="Arial Nova Cond Light" w:cstheme="majorBidi"/>
      <w:b/>
      <w:bCs/>
      <w:color w:val="383838" w:themeColor="accent1"/>
      <w:sz w:val="28"/>
      <w:szCs w:val="24"/>
      <w:lang w:val="es-ES" w:eastAsia="es-MX"/>
    </w:rPr>
  </w:style>
  <w:style w:type="character" w:customStyle="1" w:styleId="Heading1Char">
    <w:name w:val="Heading 1 Char"/>
    <w:basedOn w:val="DefaultParagraphFont"/>
    <w:link w:val="Heading1"/>
    <w:uiPriority w:val="9"/>
    <w:rsid w:val="00144863"/>
    <w:rPr>
      <w:rFonts w:ascii="Cambria Math" w:eastAsiaTheme="majorEastAsia" w:hAnsi="Cambria Math" w:cstheme="majorBidi"/>
      <w:b/>
      <w:bCs/>
      <w:color w:val="383838" w:themeColor="text1"/>
      <w:sz w:val="32"/>
      <w:szCs w:val="56"/>
      <w:lang w:eastAsia="es-MX"/>
    </w:rPr>
  </w:style>
  <w:style w:type="paragraph" w:customStyle="1" w:styleId="Vietado">
    <w:name w:val="Viñetado"/>
    <w:basedOn w:val="ListParagraph"/>
    <w:next w:val="Despuesdevieta"/>
    <w:link w:val="VietadoCar"/>
    <w:qFormat/>
    <w:rsid w:val="00144863"/>
    <w:pPr>
      <w:ind w:hanging="360"/>
    </w:pPr>
    <w:rPr>
      <w:b/>
      <w:bCs/>
      <w:color w:val="0070C0"/>
      <w:lang w:val="es-ES_tradnl"/>
    </w:rPr>
  </w:style>
  <w:style w:type="character" w:customStyle="1" w:styleId="VietadoCar">
    <w:name w:val="Viñetado Car"/>
    <w:basedOn w:val="ListParagraphChar"/>
    <w:link w:val="Vietado"/>
    <w:rsid w:val="00144863"/>
    <w:rPr>
      <w:rFonts w:ascii="Arial Nova Cond Light" w:hAnsi="Arial Nova Cond Light"/>
      <w:b/>
      <w:bCs/>
      <w:color w:val="0070C0"/>
      <w:sz w:val="24"/>
      <w:szCs w:val="24"/>
      <w:lang w:val="es-ES_tradnl" w:eastAsia="es-MX"/>
    </w:rPr>
  </w:style>
  <w:style w:type="paragraph" w:styleId="ListParagraph">
    <w:name w:val="List Paragraph"/>
    <w:basedOn w:val="Normal"/>
    <w:link w:val="ListParagraphChar"/>
    <w:uiPriority w:val="34"/>
    <w:qFormat/>
    <w:rsid w:val="00144863"/>
    <w:pPr>
      <w:ind w:left="720"/>
      <w:contextualSpacing/>
    </w:pPr>
  </w:style>
  <w:style w:type="paragraph" w:customStyle="1" w:styleId="Despuesdevieta">
    <w:name w:val="Despues de viñeta"/>
    <w:basedOn w:val="ListParagraph"/>
    <w:link w:val="DespuesdevietaCar"/>
    <w:qFormat/>
    <w:rsid w:val="00144863"/>
    <w:pPr>
      <w:ind w:left="1416"/>
    </w:pPr>
    <w:rPr>
      <w:lang w:val="es-ES_tradnl"/>
    </w:rPr>
  </w:style>
  <w:style w:type="character" w:customStyle="1" w:styleId="DespuesdevietaCar">
    <w:name w:val="Despues de viñeta Car"/>
    <w:basedOn w:val="ListParagraphChar"/>
    <w:link w:val="Despuesdevieta"/>
    <w:rsid w:val="00144863"/>
    <w:rPr>
      <w:rFonts w:ascii="Arial Nova Cond Light" w:hAnsi="Arial Nova Cond Light"/>
      <w:sz w:val="24"/>
      <w:szCs w:val="24"/>
      <w:lang w:val="es-ES_tradnl" w:eastAsia="es-MX"/>
    </w:rPr>
  </w:style>
  <w:style w:type="paragraph" w:styleId="Title">
    <w:name w:val="Title"/>
    <w:basedOn w:val="Normal"/>
    <w:next w:val="Normal"/>
    <w:link w:val="TitleChar"/>
    <w:uiPriority w:val="10"/>
    <w:rsid w:val="00EC32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2DA"/>
    <w:rPr>
      <w:rFonts w:asciiTheme="majorHAnsi" w:eastAsiaTheme="majorEastAsia" w:hAnsiTheme="majorHAnsi" w:cstheme="majorBidi"/>
      <w:spacing w:val="-10"/>
      <w:kern w:val="28"/>
      <w:sz w:val="56"/>
      <w:szCs w:val="56"/>
      <w:lang w:eastAsia="es-MX"/>
    </w:rPr>
  </w:style>
  <w:style w:type="character" w:customStyle="1" w:styleId="Heading2Char">
    <w:name w:val="Heading 2 Char"/>
    <w:basedOn w:val="DefaultParagraphFont"/>
    <w:link w:val="Heading2"/>
    <w:uiPriority w:val="9"/>
    <w:semiHidden/>
    <w:rsid w:val="004A3B9C"/>
    <w:rPr>
      <w:rFonts w:ascii="Arial Nova Cond Light" w:eastAsiaTheme="majorEastAsia" w:hAnsi="Arial Nova Cond Light" w:cstheme="majorBidi"/>
      <w:b/>
      <w:bCs/>
      <w:smallCaps/>
      <w:color w:val="444443" w:themeColor="accent5" w:themeShade="BF"/>
      <w:sz w:val="24"/>
      <w:szCs w:val="28"/>
      <w:lang w:eastAsia="es-MX"/>
    </w:rPr>
  </w:style>
  <w:style w:type="character" w:customStyle="1" w:styleId="Heading3Char">
    <w:name w:val="Heading 3 Char"/>
    <w:basedOn w:val="DefaultParagraphFont"/>
    <w:link w:val="Heading3"/>
    <w:uiPriority w:val="9"/>
    <w:rsid w:val="00144863"/>
    <w:rPr>
      <w:rFonts w:ascii="Arial Nova Cond Light" w:eastAsiaTheme="majorEastAsia" w:hAnsi="Arial Nova Cond Light" w:cstheme="majorBidi"/>
      <w:b/>
      <w:bCs/>
      <w:color w:val="383838" w:themeColor="text1"/>
      <w:sz w:val="24"/>
      <w:szCs w:val="24"/>
      <w:lang w:eastAsia="es-MX"/>
    </w:rPr>
  </w:style>
  <w:style w:type="character" w:customStyle="1" w:styleId="Heading4Char">
    <w:name w:val="Heading 4 Char"/>
    <w:basedOn w:val="DefaultParagraphFont"/>
    <w:link w:val="Heading4"/>
    <w:uiPriority w:val="9"/>
    <w:semiHidden/>
    <w:rsid w:val="00144863"/>
    <w:rPr>
      <w:rFonts w:asciiTheme="majorHAnsi" w:eastAsiaTheme="majorEastAsia" w:hAnsiTheme="majorHAnsi" w:cstheme="majorBidi"/>
      <w:b/>
      <w:bCs/>
      <w:i/>
      <w:iCs/>
      <w:color w:val="383838" w:themeColor="text1"/>
      <w:sz w:val="24"/>
      <w:szCs w:val="24"/>
      <w:lang w:eastAsia="es-MX"/>
    </w:rPr>
  </w:style>
  <w:style w:type="character" w:customStyle="1" w:styleId="Heading5Char">
    <w:name w:val="Heading 5 Char"/>
    <w:basedOn w:val="DefaultParagraphFont"/>
    <w:link w:val="Heading5"/>
    <w:uiPriority w:val="9"/>
    <w:semiHidden/>
    <w:rsid w:val="00144863"/>
    <w:rPr>
      <w:rFonts w:asciiTheme="majorHAnsi" w:eastAsiaTheme="majorEastAsia" w:hAnsiTheme="majorHAnsi" w:cstheme="majorBidi"/>
      <w:color w:val="795A2E" w:themeColor="text2" w:themeShade="BF"/>
      <w:sz w:val="24"/>
      <w:szCs w:val="24"/>
      <w:lang w:eastAsia="es-MX"/>
    </w:rPr>
  </w:style>
  <w:style w:type="character" w:customStyle="1" w:styleId="Heading6Char">
    <w:name w:val="Heading 6 Char"/>
    <w:basedOn w:val="DefaultParagraphFont"/>
    <w:link w:val="Heading6"/>
    <w:uiPriority w:val="9"/>
    <w:semiHidden/>
    <w:rsid w:val="00144863"/>
    <w:rPr>
      <w:rFonts w:asciiTheme="majorHAnsi" w:eastAsiaTheme="majorEastAsia" w:hAnsiTheme="majorHAnsi" w:cstheme="majorBidi"/>
      <w:i/>
      <w:iCs/>
      <w:color w:val="795A2E" w:themeColor="text2" w:themeShade="BF"/>
      <w:sz w:val="24"/>
      <w:szCs w:val="24"/>
      <w:lang w:eastAsia="es-MX"/>
    </w:rPr>
  </w:style>
  <w:style w:type="character" w:customStyle="1" w:styleId="Heading7Char">
    <w:name w:val="Heading 7 Char"/>
    <w:basedOn w:val="DefaultParagraphFont"/>
    <w:link w:val="Heading7"/>
    <w:uiPriority w:val="9"/>
    <w:semiHidden/>
    <w:rsid w:val="00144863"/>
    <w:rPr>
      <w:rFonts w:asciiTheme="majorHAnsi" w:eastAsiaTheme="majorEastAsia" w:hAnsiTheme="majorHAnsi" w:cstheme="majorBidi"/>
      <w:i/>
      <w:iCs/>
      <w:color w:val="696969" w:themeColor="text1" w:themeTint="BF"/>
      <w:sz w:val="24"/>
      <w:szCs w:val="24"/>
      <w:lang w:eastAsia="es-MX"/>
    </w:rPr>
  </w:style>
  <w:style w:type="character" w:customStyle="1" w:styleId="Heading8Char">
    <w:name w:val="Heading 8 Char"/>
    <w:basedOn w:val="DefaultParagraphFont"/>
    <w:link w:val="Heading8"/>
    <w:uiPriority w:val="9"/>
    <w:semiHidden/>
    <w:rsid w:val="00144863"/>
    <w:rPr>
      <w:rFonts w:asciiTheme="majorHAnsi" w:eastAsiaTheme="majorEastAsia" w:hAnsiTheme="majorHAnsi" w:cstheme="majorBidi"/>
      <w:color w:val="696969" w:themeColor="text1" w:themeTint="BF"/>
      <w:sz w:val="20"/>
      <w:szCs w:val="20"/>
      <w:lang w:eastAsia="es-MX"/>
    </w:rPr>
  </w:style>
  <w:style w:type="character" w:customStyle="1" w:styleId="Heading9Char">
    <w:name w:val="Heading 9 Char"/>
    <w:basedOn w:val="DefaultParagraphFont"/>
    <w:link w:val="Heading9"/>
    <w:uiPriority w:val="9"/>
    <w:semiHidden/>
    <w:rsid w:val="00144863"/>
    <w:rPr>
      <w:rFonts w:asciiTheme="majorHAnsi" w:eastAsiaTheme="majorEastAsia" w:hAnsiTheme="majorHAnsi" w:cstheme="majorBidi"/>
      <w:i/>
      <w:iCs/>
      <w:color w:val="696969" w:themeColor="text1" w:themeTint="BF"/>
      <w:sz w:val="20"/>
      <w:szCs w:val="20"/>
      <w:lang w:eastAsia="es-MX"/>
    </w:rPr>
  </w:style>
  <w:style w:type="paragraph" w:styleId="Caption">
    <w:name w:val="caption"/>
    <w:basedOn w:val="Normal"/>
    <w:next w:val="Normal"/>
    <w:uiPriority w:val="35"/>
    <w:semiHidden/>
    <w:unhideWhenUsed/>
    <w:qFormat/>
    <w:rsid w:val="00144863"/>
    <w:pPr>
      <w:spacing w:after="200" w:line="240" w:lineRule="auto"/>
    </w:pPr>
    <w:rPr>
      <w:i/>
      <w:iCs/>
      <w:color w:val="A3793E" w:themeColor="text2"/>
      <w:sz w:val="18"/>
      <w:szCs w:val="18"/>
    </w:rPr>
  </w:style>
  <w:style w:type="paragraph" w:styleId="Subtitle">
    <w:name w:val="Subtitle"/>
    <w:basedOn w:val="Normal"/>
    <w:next w:val="Normal"/>
    <w:link w:val="SubtitleChar"/>
    <w:uiPriority w:val="11"/>
    <w:qFormat/>
    <w:rsid w:val="00144863"/>
    <w:pPr>
      <w:numPr>
        <w:ilvl w:val="1"/>
      </w:numPr>
    </w:pPr>
    <w:rPr>
      <w:b/>
      <w:color w:val="7E7E7E" w:themeColor="text1" w:themeTint="A5"/>
      <w:spacing w:val="10"/>
    </w:rPr>
  </w:style>
  <w:style w:type="character" w:customStyle="1" w:styleId="SubtitleChar">
    <w:name w:val="Subtitle Char"/>
    <w:basedOn w:val="DefaultParagraphFont"/>
    <w:link w:val="Subtitle"/>
    <w:uiPriority w:val="11"/>
    <w:rsid w:val="00144863"/>
    <w:rPr>
      <w:rFonts w:ascii="Arial Nova Cond Light" w:hAnsi="Arial Nova Cond Light"/>
      <w:b/>
      <w:color w:val="7E7E7E" w:themeColor="text1" w:themeTint="A5"/>
      <w:spacing w:val="10"/>
      <w:sz w:val="24"/>
      <w:szCs w:val="24"/>
      <w:lang w:eastAsia="es-MX"/>
    </w:rPr>
  </w:style>
  <w:style w:type="character" w:styleId="Strong">
    <w:name w:val="Strong"/>
    <w:basedOn w:val="DefaultParagraphFont"/>
    <w:uiPriority w:val="22"/>
    <w:qFormat/>
    <w:rsid w:val="00144863"/>
    <w:rPr>
      <w:b/>
      <w:bCs/>
      <w:color w:val="383838" w:themeColor="text1"/>
    </w:rPr>
  </w:style>
  <w:style w:type="character" w:styleId="Emphasis">
    <w:name w:val="Emphasis"/>
    <w:basedOn w:val="DefaultParagraphFont"/>
    <w:uiPriority w:val="20"/>
    <w:qFormat/>
    <w:rsid w:val="00144863"/>
    <w:rPr>
      <w:i/>
      <w:iCs/>
      <w:color w:val="auto"/>
    </w:rPr>
  </w:style>
  <w:style w:type="paragraph" w:styleId="NoSpacing">
    <w:name w:val="No Spacing"/>
    <w:uiPriority w:val="1"/>
    <w:qFormat/>
    <w:rsid w:val="00144863"/>
    <w:pPr>
      <w:spacing w:after="0" w:line="240" w:lineRule="auto"/>
    </w:pPr>
  </w:style>
  <w:style w:type="character" w:customStyle="1" w:styleId="ListParagraphChar">
    <w:name w:val="List Paragraph Char"/>
    <w:basedOn w:val="DefaultParagraphFont"/>
    <w:link w:val="ListParagraph"/>
    <w:uiPriority w:val="34"/>
    <w:rsid w:val="00144863"/>
    <w:rPr>
      <w:rFonts w:ascii="Arial Nova Cond Light" w:hAnsi="Arial Nova Cond Light"/>
      <w:sz w:val="24"/>
      <w:szCs w:val="24"/>
      <w:lang w:eastAsia="es-MX"/>
    </w:rPr>
  </w:style>
  <w:style w:type="paragraph" w:styleId="Quote">
    <w:name w:val="Quote"/>
    <w:basedOn w:val="Normal"/>
    <w:next w:val="Normal"/>
    <w:link w:val="QuoteChar"/>
    <w:uiPriority w:val="29"/>
    <w:qFormat/>
    <w:rsid w:val="00144863"/>
    <w:pPr>
      <w:spacing w:before="160"/>
      <w:ind w:left="720" w:right="720"/>
    </w:pPr>
    <w:rPr>
      <w:i/>
      <w:iCs/>
      <w:color w:val="383838" w:themeColor="text1"/>
    </w:rPr>
  </w:style>
  <w:style w:type="character" w:customStyle="1" w:styleId="QuoteChar">
    <w:name w:val="Quote Char"/>
    <w:basedOn w:val="DefaultParagraphFont"/>
    <w:link w:val="Quote"/>
    <w:uiPriority w:val="29"/>
    <w:rsid w:val="00144863"/>
    <w:rPr>
      <w:rFonts w:ascii="Arial Nova Cond Light" w:hAnsi="Arial Nova Cond Light"/>
      <w:i/>
      <w:iCs/>
      <w:color w:val="383838" w:themeColor="text1"/>
      <w:sz w:val="24"/>
      <w:szCs w:val="24"/>
      <w:lang w:eastAsia="es-MX"/>
    </w:rPr>
  </w:style>
  <w:style w:type="paragraph" w:styleId="IntenseQuote">
    <w:name w:val="Intense Quote"/>
    <w:basedOn w:val="Normal"/>
    <w:next w:val="Normal"/>
    <w:link w:val="IntenseQuoteChar"/>
    <w:uiPriority w:val="30"/>
    <w:qFormat/>
    <w:rsid w:val="0014486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383838" w:themeColor="text1"/>
    </w:rPr>
  </w:style>
  <w:style w:type="character" w:customStyle="1" w:styleId="IntenseQuoteChar">
    <w:name w:val="Intense Quote Char"/>
    <w:basedOn w:val="DefaultParagraphFont"/>
    <w:link w:val="IntenseQuote"/>
    <w:uiPriority w:val="30"/>
    <w:rsid w:val="00144863"/>
    <w:rPr>
      <w:rFonts w:ascii="Arial Nova Cond Light" w:hAnsi="Arial Nova Cond Light"/>
      <w:color w:val="383838" w:themeColor="text1"/>
      <w:sz w:val="24"/>
      <w:szCs w:val="24"/>
      <w:shd w:val="clear" w:color="auto" w:fill="F2F2F2" w:themeFill="background1" w:themeFillShade="F2"/>
      <w:lang w:eastAsia="es-MX"/>
    </w:rPr>
  </w:style>
  <w:style w:type="character" w:styleId="SubtleEmphasis">
    <w:name w:val="Subtle Emphasis"/>
    <w:basedOn w:val="DefaultParagraphFont"/>
    <w:uiPriority w:val="19"/>
    <w:qFormat/>
    <w:rsid w:val="00144863"/>
    <w:rPr>
      <w:i/>
      <w:iCs/>
      <w:color w:val="696969" w:themeColor="text1" w:themeTint="BF"/>
    </w:rPr>
  </w:style>
  <w:style w:type="character" w:styleId="IntenseEmphasis">
    <w:name w:val="Intense Emphasis"/>
    <w:basedOn w:val="DefaultParagraphFont"/>
    <w:uiPriority w:val="21"/>
    <w:qFormat/>
    <w:rsid w:val="00220F5C"/>
    <w:rPr>
      <w:b/>
      <w:bCs/>
      <w:i/>
      <w:iCs/>
      <w:caps w:val="0"/>
    </w:rPr>
  </w:style>
  <w:style w:type="character" w:styleId="SubtleReference">
    <w:name w:val="Subtle Reference"/>
    <w:basedOn w:val="DefaultParagraphFont"/>
    <w:uiPriority w:val="31"/>
    <w:qFormat/>
    <w:rsid w:val="00144863"/>
    <w:rPr>
      <w:smallCaps/>
      <w:color w:val="696969" w:themeColor="text1" w:themeTint="BF"/>
      <w:u w:val="single" w:color="9B9B9B" w:themeColor="text1" w:themeTint="80"/>
    </w:rPr>
  </w:style>
  <w:style w:type="character" w:styleId="IntenseReference">
    <w:name w:val="Intense Reference"/>
    <w:basedOn w:val="DefaultParagraphFont"/>
    <w:uiPriority w:val="32"/>
    <w:qFormat/>
    <w:rsid w:val="00144863"/>
    <w:rPr>
      <w:b/>
      <w:bCs/>
      <w:smallCaps/>
      <w:u w:val="single"/>
    </w:rPr>
  </w:style>
  <w:style w:type="character" w:styleId="BookTitle">
    <w:name w:val="Book Title"/>
    <w:basedOn w:val="DefaultParagraphFont"/>
    <w:uiPriority w:val="33"/>
    <w:qFormat/>
    <w:rsid w:val="00144863"/>
    <w:rPr>
      <w:b w:val="0"/>
      <w:bCs w:val="0"/>
      <w:smallCaps/>
      <w:spacing w:val="5"/>
    </w:rPr>
  </w:style>
  <w:style w:type="paragraph" w:styleId="TOCHeading">
    <w:name w:val="TOC Heading"/>
    <w:basedOn w:val="Heading1"/>
    <w:next w:val="Normal"/>
    <w:uiPriority w:val="39"/>
    <w:semiHidden/>
    <w:unhideWhenUsed/>
    <w:qFormat/>
    <w:rsid w:val="00144863"/>
    <w:pPr>
      <w:ind w:left="360"/>
      <w:outlineLvl w:val="9"/>
    </w:pPr>
  </w:style>
  <w:style w:type="table" w:styleId="TableGrid">
    <w:name w:val="Table Grid"/>
    <w:basedOn w:val="TableNormal"/>
    <w:uiPriority w:val="59"/>
    <w:rsid w:val="00322BB7"/>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322B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DED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5B5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5B5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5B5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5B5A" w:themeFill="accent5"/>
      </w:tcPr>
    </w:tblStylePr>
    <w:tblStylePr w:type="band1Vert">
      <w:tblPr/>
      <w:tcPr>
        <w:shd w:val="clear" w:color="auto" w:fill="BDBDBC" w:themeFill="accent5" w:themeFillTint="66"/>
      </w:tcPr>
    </w:tblStylePr>
    <w:tblStylePr w:type="band1Horz">
      <w:tblPr/>
      <w:tcPr>
        <w:shd w:val="clear" w:color="auto" w:fill="BDBDBC" w:themeFill="accent5" w:themeFillTint="66"/>
      </w:tcPr>
    </w:tblStylePr>
  </w:style>
  <w:style w:type="table" w:styleId="GridTable5Dark-Accent4">
    <w:name w:val="Grid Table 5 Dark Accent 4"/>
    <w:basedOn w:val="TableNormal"/>
    <w:uiPriority w:val="50"/>
    <w:rsid w:val="00322B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F2F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BBFC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BBFC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BBFC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BBFC0" w:themeFill="accent4"/>
      </w:tcPr>
    </w:tblStylePr>
    <w:tblStylePr w:type="band1Vert">
      <w:tblPr/>
      <w:tcPr>
        <w:shd w:val="clear" w:color="auto" w:fill="F0E5E5" w:themeFill="accent4" w:themeFillTint="66"/>
      </w:tcPr>
    </w:tblStylePr>
    <w:tblStylePr w:type="band1Horz">
      <w:tblPr/>
      <w:tcPr>
        <w:shd w:val="clear" w:color="auto" w:fill="F0E5E5" w:themeFill="accent4" w:themeFillTint="66"/>
      </w:tcPr>
    </w:tblStylePr>
  </w:style>
  <w:style w:type="paragraph" w:styleId="Header">
    <w:name w:val="header"/>
    <w:basedOn w:val="Normal"/>
    <w:link w:val="HeaderChar"/>
    <w:uiPriority w:val="99"/>
    <w:unhideWhenUsed/>
    <w:rsid w:val="00AA5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7EA"/>
    <w:rPr>
      <w:rFonts w:ascii="Arial Nova Cond Light" w:hAnsi="Arial Nova Cond Light"/>
      <w:sz w:val="24"/>
      <w:szCs w:val="24"/>
      <w:lang w:eastAsia="es-MX"/>
    </w:rPr>
  </w:style>
  <w:style w:type="paragraph" w:styleId="Footer">
    <w:name w:val="footer"/>
    <w:basedOn w:val="Normal"/>
    <w:link w:val="FooterChar"/>
    <w:uiPriority w:val="99"/>
    <w:unhideWhenUsed/>
    <w:rsid w:val="00AA5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7EA"/>
    <w:rPr>
      <w:rFonts w:ascii="Arial Nova Cond Light" w:hAnsi="Arial Nova Cond Light"/>
      <w:sz w:val="24"/>
      <w:szCs w:val="24"/>
      <w:lang w:eastAsia="es-MX"/>
    </w:rPr>
  </w:style>
  <w:style w:type="character" w:styleId="Hyperlink">
    <w:name w:val="Hyperlink"/>
    <w:basedOn w:val="DefaultParagraphFont"/>
    <w:uiPriority w:val="99"/>
    <w:unhideWhenUsed/>
    <w:rsid w:val="00AA57EA"/>
    <w:rPr>
      <w:color w:val="763240" w:themeColor="hyperlink"/>
      <w:u w:val="single"/>
    </w:rPr>
  </w:style>
  <w:style w:type="character" w:styleId="UnresolvedMention">
    <w:name w:val="Unresolved Mention"/>
    <w:basedOn w:val="DefaultParagraphFont"/>
    <w:uiPriority w:val="99"/>
    <w:semiHidden/>
    <w:unhideWhenUsed/>
    <w:rsid w:val="00AA57EA"/>
    <w:rPr>
      <w:color w:val="605E5C"/>
      <w:shd w:val="clear" w:color="auto" w:fill="E1DFDD"/>
    </w:rPr>
  </w:style>
  <w:style w:type="paragraph" w:styleId="NormalWeb">
    <w:name w:val="Normal (Web)"/>
    <w:basedOn w:val="Normal"/>
    <w:uiPriority w:val="99"/>
    <w:unhideWhenUsed/>
    <w:rsid w:val="00AA57EA"/>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40960">
      <w:bodyDiv w:val="1"/>
      <w:marLeft w:val="0"/>
      <w:marRight w:val="0"/>
      <w:marTop w:val="0"/>
      <w:marBottom w:val="0"/>
      <w:divBdr>
        <w:top w:val="none" w:sz="0" w:space="0" w:color="auto"/>
        <w:left w:val="none" w:sz="0" w:space="0" w:color="auto"/>
        <w:bottom w:val="none" w:sz="0" w:space="0" w:color="auto"/>
        <w:right w:val="none" w:sz="0" w:space="0" w:color="auto"/>
      </w:divBdr>
    </w:div>
    <w:div w:id="183633597">
      <w:bodyDiv w:val="1"/>
      <w:marLeft w:val="0"/>
      <w:marRight w:val="0"/>
      <w:marTop w:val="0"/>
      <w:marBottom w:val="0"/>
      <w:divBdr>
        <w:top w:val="none" w:sz="0" w:space="0" w:color="auto"/>
        <w:left w:val="none" w:sz="0" w:space="0" w:color="auto"/>
        <w:bottom w:val="none" w:sz="0" w:space="0" w:color="auto"/>
        <w:right w:val="none" w:sz="0" w:space="0" w:color="auto"/>
      </w:divBdr>
    </w:div>
    <w:div w:id="531498754">
      <w:bodyDiv w:val="1"/>
      <w:marLeft w:val="0"/>
      <w:marRight w:val="0"/>
      <w:marTop w:val="0"/>
      <w:marBottom w:val="0"/>
      <w:divBdr>
        <w:top w:val="none" w:sz="0" w:space="0" w:color="auto"/>
        <w:left w:val="none" w:sz="0" w:space="0" w:color="auto"/>
        <w:bottom w:val="none" w:sz="0" w:space="0" w:color="auto"/>
        <w:right w:val="none" w:sz="0" w:space="0" w:color="auto"/>
      </w:divBdr>
    </w:div>
    <w:div w:id="668483849">
      <w:bodyDiv w:val="1"/>
      <w:marLeft w:val="0"/>
      <w:marRight w:val="0"/>
      <w:marTop w:val="0"/>
      <w:marBottom w:val="0"/>
      <w:divBdr>
        <w:top w:val="none" w:sz="0" w:space="0" w:color="auto"/>
        <w:left w:val="none" w:sz="0" w:space="0" w:color="auto"/>
        <w:bottom w:val="none" w:sz="0" w:space="0" w:color="auto"/>
        <w:right w:val="none" w:sz="0" w:space="0" w:color="auto"/>
      </w:divBdr>
    </w:div>
    <w:div w:id="732970962">
      <w:bodyDiv w:val="1"/>
      <w:marLeft w:val="0"/>
      <w:marRight w:val="0"/>
      <w:marTop w:val="0"/>
      <w:marBottom w:val="0"/>
      <w:divBdr>
        <w:top w:val="none" w:sz="0" w:space="0" w:color="auto"/>
        <w:left w:val="none" w:sz="0" w:space="0" w:color="auto"/>
        <w:bottom w:val="none" w:sz="0" w:space="0" w:color="auto"/>
        <w:right w:val="none" w:sz="0" w:space="0" w:color="auto"/>
      </w:divBdr>
    </w:div>
    <w:div w:id="987441977">
      <w:bodyDiv w:val="1"/>
      <w:marLeft w:val="0"/>
      <w:marRight w:val="0"/>
      <w:marTop w:val="0"/>
      <w:marBottom w:val="0"/>
      <w:divBdr>
        <w:top w:val="none" w:sz="0" w:space="0" w:color="auto"/>
        <w:left w:val="none" w:sz="0" w:space="0" w:color="auto"/>
        <w:bottom w:val="none" w:sz="0" w:space="0" w:color="auto"/>
        <w:right w:val="none" w:sz="0" w:space="0" w:color="auto"/>
      </w:divBdr>
    </w:div>
    <w:div w:id="1390956044">
      <w:bodyDiv w:val="1"/>
      <w:marLeft w:val="0"/>
      <w:marRight w:val="0"/>
      <w:marTop w:val="0"/>
      <w:marBottom w:val="0"/>
      <w:divBdr>
        <w:top w:val="none" w:sz="0" w:space="0" w:color="auto"/>
        <w:left w:val="none" w:sz="0" w:space="0" w:color="auto"/>
        <w:bottom w:val="none" w:sz="0" w:space="0" w:color="auto"/>
        <w:right w:val="none" w:sz="0" w:space="0" w:color="auto"/>
      </w:divBdr>
    </w:div>
    <w:div w:id="1544291672">
      <w:bodyDiv w:val="1"/>
      <w:marLeft w:val="0"/>
      <w:marRight w:val="0"/>
      <w:marTop w:val="0"/>
      <w:marBottom w:val="0"/>
      <w:divBdr>
        <w:top w:val="none" w:sz="0" w:space="0" w:color="auto"/>
        <w:left w:val="none" w:sz="0" w:space="0" w:color="auto"/>
        <w:bottom w:val="none" w:sz="0" w:space="0" w:color="auto"/>
        <w:right w:val="none" w:sz="0" w:space="0" w:color="auto"/>
      </w:divBdr>
    </w:div>
    <w:div w:id="1618490867">
      <w:bodyDiv w:val="1"/>
      <w:marLeft w:val="0"/>
      <w:marRight w:val="0"/>
      <w:marTop w:val="0"/>
      <w:marBottom w:val="0"/>
      <w:divBdr>
        <w:top w:val="none" w:sz="0" w:space="0" w:color="auto"/>
        <w:left w:val="none" w:sz="0" w:space="0" w:color="auto"/>
        <w:bottom w:val="none" w:sz="0" w:space="0" w:color="auto"/>
        <w:right w:val="none" w:sz="0" w:space="0" w:color="auto"/>
      </w:divBdr>
    </w:div>
    <w:div w:id="1701470341">
      <w:bodyDiv w:val="1"/>
      <w:marLeft w:val="0"/>
      <w:marRight w:val="0"/>
      <w:marTop w:val="0"/>
      <w:marBottom w:val="0"/>
      <w:divBdr>
        <w:top w:val="none" w:sz="0" w:space="0" w:color="auto"/>
        <w:left w:val="none" w:sz="0" w:space="0" w:color="auto"/>
        <w:bottom w:val="none" w:sz="0" w:space="0" w:color="auto"/>
        <w:right w:val="none" w:sz="0" w:space="0" w:color="auto"/>
      </w:divBdr>
    </w:div>
    <w:div w:id="1790007419">
      <w:bodyDiv w:val="1"/>
      <w:marLeft w:val="0"/>
      <w:marRight w:val="0"/>
      <w:marTop w:val="0"/>
      <w:marBottom w:val="0"/>
      <w:divBdr>
        <w:top w:val="none" w:sz="0" w:space="0" w:color="auto"/>
        <w:left w:val="none" w:sz="0" w:space="0" w:color="auto"/>
        <w:bottom w:val="none" w:sz="0" w:space="0" w:color="auto"/>
        <w:right w:val="none" w:sz="0" w:space="0" w:color="auto"/>
      </w:divBdr>
    </w:div>
    <w:div w:id="1842893774">
      <w:bodyDiv w:val="1"/>
      <w:marLeft w:val="0"/>
      <w:marRight w:val="0"/>
      <w:marTop w:val="0"/>
      <w:marBottom w:val="0"/>
      <w:divBdr>
        <w:top w:val="none" w:sz="0" w:space="0" w:color="auto"/>
        <w:left w:val="none" w:sz="0" w:space="0" w:color="auto"/>
        <w:bottom w:val="none" w:sz="0" w:space="0" w:color="auto"/>
        <w:right w:val="none" w:sz="0" w:space="0" w:color="auto"/>
      </w:divBdr>
    </w:div>
    <w:div w:id="184755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oracle.com/cd/E11882_01/server.112/e25494.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_MARCA_PERSONAL">
  <a:themeElements>
    <a:clrScheme name="Marca">
      <a:dk1>
        <a:srgbClr val="383838"/>
      </a:dk1>
      <a:lt1>
        <a:srgbClr val="FFFFFF"/>
      </a:lt1>
      <a:dk2>
        <a:srgbClr val="A3793E"/>
      </a:dk2>
      <a:lt2>
        <a:srgbClr val="E4E5E4"/>
      </a:lt2>
      <a:accent1>
        <a:srgbClr val="383838"/>
      </a:accent1>
      <a:accent2>
        <a:srgbClr val="A87973"/>
      </a:accent2>
      <a:accent3>
        <a:srgbClr val="A3793E"/>
      </a:accent3>
      <a:accent4>
        <a:srgbClr val="DBBFC0"/>
      </a:accent4>
      <a:accent5>
        <a:srgbClr val="5B5B5A"/>
      </a:accent5>
      <a:accent6>
        <a:srgbClr val="C1B283"/>
      </a:accent6>
      <a:hlink>
        <a:srgbClr val="763240"/>
      </a:hlink>
      <a:folHlink>
        <a:srgbClr val="383838"/>
      </a:folHlink>
    </a:clrScheme>
    <a:fontScheme name="Personalizado 1">
      <a:majorFont>
        <a:latin typeface="Cambria"/>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19050">
          <a:solidFill>
            <a:schemeClr val="accent2"/>
          </a:solidFill>
          <a:prstDash val="sysDot"/>
        </a:ln>
      </a:spPr>
      <a:bodyPr wrap="square" rtlCol="0"/>
      <a:lstStyle/>
    </a:txDef>
  </a:objectDefaults>
  <a:extraClrSchemeLst/>
  <a:extLst>
    <a:ext uri="{05A4C25C-085E-4340-85A3-A5531E510DB2}">
      <thm15:themeFamily xmlns:thm15="http://schemas.microsoft.com/office/thememl/2012/main" name="TEMA_MARCA_PERSONAL" id="{81D8000C-3A8F-49E1-B6B4-A3EDCD65905A}" vid="{D18ABD36-7C9F-4600-90ED-980DA33463B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65363-B215-604F-9E90-F2E3AA05D54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6</Pages>
  <Words>4129</Words>
  <Characters>23538</Characters>
  <Application>Microsoft Office Word</Application>
  <DocSecurity>4</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T°NNy AYALA</dc:creator>
  <cp:keywords/>
  <dc:description/>
  <cp:lastModifiedBy>T°NNy AYALA</cp:lastModifiedBy>
  <cp:revision>146</cp:revision>
  <dcterms:created xsi:type="dcterms:W3CDTF">2020-11-26T15:22:00Z</dcterms:created>
  <dcterms:modified xsi:type="dcterms:W3CDTF">2020-12-14T20:59:00Z</dcterms:modified>
</cp:coreProperties>
</file>