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0370" w14:textId="5284E892" w:rsidR="004411D9" w:rsidRDefault="004411D9" w:rsidP="00AA1E25">
      <w:pPr>
        <w:pStyle w:val="Title"/>
        <w:spacing w:before="100" w:beforeAutospacing="1" w:after="100" w:afterAutospacing="1"/>
        <w:jc w:val="center"/>
        <w:rPr>
          <w:b/>
          <w:bCs/>
        </w:rPr>
      </w:pPr>
      <w:proofErr w:type="spellStart"/>
      <w:r w:rsidRPr="00BB0545">
        <w:rPr>
          <w:b/>
          <w:bCs/>
        </w:rPr>
        <w:t>bGen</w:t>
      </w:r>
      <w:proofErr w:type="spellEnd"/>
      <w:r w:rsidRPr="00BB0545">
        <w:rPr>
          <w:b/>
          <w:bCs/>
        </w:rPr>
        <w:t xml:space="preserve"> </w:t>
      </w:r>
      <w:proofErr w:type="spellStart"/>
      <w:r w:rsidRPr="00BB0545">
        <w:rPr>
          <w:b/>
          <w:bCs/>
        </w:rPr>
        <w:t>LiveApp</w:t>
      </w:r>
      <w:proofErr w:type="spellEnd"/>
      <w:r w:rsidRPr="00BB0545">
        <w:rPr>
          <w:b/>
          <w:bCs/>
        </w:rPr>
        <w:t xml:space="preserve"> User Manual</w:t>
      </w:r>
    </w:p>
    <w:p w14:paraId="5B6A141F" w14:textId="2D9131BB" w:rsidR="00AA1E25" w:rsidRDefault="00596A69" w:rsidP="00596A69">
      <w:pPr>
        <w:jc w:val="center"/>
      </w:pPr>
      <w:r>
        <w:t xml:space="preserve">Curated by: </w:t>
      </w:r>
      <w:r w:rsidRPr="00596A69">
        <w:t>Antonio Benedetti</w:t>
      </w:r>
      <w:r>
        <w:t>,</w:t>
      </w:r>
      <w:r w:rsidRPr="00596A69">
        <w:t xml:space="preserve"> Giulia Marchese</w:t>
      </w:r>
    </w:p>
    <w:p w14:paraId="362D9DA3" w14:textId="6C06FA56" w:rsidR="00596A69" w:rsidRDefault="00596A69" w:rsidP="00596A69">
      <w:pPr>
        <w:jc w:val="center"/>
      </w:pPr>
      <w:r>
        <w:t xml:space="preserve"> 10</w:t>
      </w:r>
      <w:r w:rsidRPr="00596A69">
        <w:rPr>
          <w:vertAlign w:val="superscript"/>
        </w:rPr>
        <w:t>th</w:t>
      </w:r>
      <w:r>
        <w:t xml:space="preserve"> September 2023</w:t>
      </w:r>
    </w:p>
    <w:p w14:paraId="62BEB957" w14:textId="5076EA61" w:rsidR="00596A69" w:rsidRDefault="00596A69" w:rsidP="00596A69">
      <w:pPr>
        <w:jc w:val="center"/>
      </w:pPr>
      <w:hyperlink r:id="rId9" w:history="1">
        <w:r w:rsidRPr="005012AC">
          <w:rPr>
            <w:rStyle w:val="Hyperlink"/>
          </w:rPr>
          <w:t>Antonio.x.benedetti@gsk.com</w:t>
        </w:r>
      </w:hyperlink>
    </w:p>
    <w:p w14:paraId="41D6FA67" w14:textId="5F53344E" w:rsidR="00596A69" w:rsidRPr="00AA1E25" w:rsidRDefault="00596A69" w:rsidP="00596A69">
      <w:pPr>
        <w:jc w:val="center"/>
      </w:pPr>
      <w:hyperlink r:id="rId10" w:history="1">
        <w:r w:rsidRPr="005012AC">
          <w:rPr>
            <w:rStyle w:val="Hyperlink"/>
          </w:rPr>
          <w:t>Giulia.x.benedetti@gsk.com</w:t>
        </w:r>
      </w:hyperlink>
      <w:r>
        <w:t xml:space="preserve"> </w:t>
      </w:r>
    </w:p>
    <w:sdt>
      <w:sdtPr>
        <w:rPr>
          <w:rFonts w:ascii="Arial" w:hAnsi="Arial" w:cs="Arial"/>
          <w:b/>
          <w:bCs/>
          <w:color w:val="auto"/>
        </w:rPr>
        <w:id w:val="1950582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val="en-GB"/>
        </w:rPr>
      </w:sdtEndPr>
      <w:sdtContent>
        <w:p w14:paraId="41B68667" w14:textId="798F4FF1" w:rsidR="00AA1E25" w:rsidRPr="00596A69" w:rsidRDefault="00596A69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596A69">
            <w:rPr>
              <w:rFonts w:ascii="Arial" w:hAnsi="Arial" w:cs="Arial"/>
              <w:b/>
              <w:bCs/>
              <w:color w:val="auto"/>
            </w:rPr>
            <w:t>Index</w:t>
          </w:r>
        </w:p>
        <w:p w14:paraId="06BBDA8D" w14:textId="1BD48636" w:rsidR="00596A69" w:rsidRDefault="00AA1E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94449" w:history="1">
            <w:r w:rsidR="00596A69" w:rsidRPr="007A50EC">
              <w:rPr>
                <w:rStyle w:val="Hyperlink"/>
                <w:noProof/>
              </w:rPr>
              <w:t>Overview</w:t>
            </w:r>
            <w:r w:rsidR="00596A69">
              <w:rPr>
                <w:noProof/>
                <w:webHidden/>
              </w:rPr>
              <w:tab/>
            </w:r>
            <w:r w:rsidR="00596A69">
              <w:rPr>
                <w:noProof/>
                <w:webHidden/>
              </w:rPr>
              <w:fldChar w:fldCharType="begin"/>
            </w:r>
            <w:r w:rsidR="00596A69">
              <w:rPr>
                <w:noProof/>
                <w:webHidden/>
              </w:rPr>
              <w:instrText xml:space="preserve"> PAGEREF _Toc144994449 \h </w:instrText>
            </w:r>
            <w:r w:rsidR="00596A69">
              <w:rPr>
                <w:noProof/>
                <w:webHidden/>
              </w:rPr>
            </w:r>
            <w:r w:rsidR="00596A69">
              <w:rPr>
                <w:noProof/>
                <w:webHidden/>
              </w:rPr>
              <w:fldChar w:fldCharType="separate"/>
            </w:r>
            <w:r w:rsidR="00596A69">
              <w:rPr>
                <w:noProof/>
                <w:webHidden/>
              </w:rPr>
              <w:t>2</w:t>
            </w:r>
            <w:r w:rsidR="00596A69">
              <w:rPr>
                <w:noProof/>
                <w:webHidden/>
              </w:rPr>
              <w:fldChar w:fldCharType="end"/>
            </w:r>
          </w:hyperlink>
        </w:p>
        <w:p w14:paraId="6FBC0C8A" w14:textId="13136326" w:rsidR="00596A69" w:rsidRDefault="00596A6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0" w:history="1">
            <w:r w:rsidRPr="007A50EC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lang w:eastAsia="en-GB"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lang w:eastAsia="en-GB"/>
              </w:rPr>
              <w:t>Loading low-N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089D" w14:textId="79337879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1" w:history="1">
            <w:r w:rsidRPr="007A50EC">
              <w:rPr>
                <w:rStyle w:val="Hyperlink"/>
                <w:rFonts w:ascii="Helvetica" w:hAnsi="Helvetica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Confirms Column Batch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39E3" w14:textId="161CDA55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2" w:history="1">
            <w:r w:rsidRPr="007A50EC">
              <w:rPr>
                <w:rStyle w:val="Hyperlink"/>
                <w:rFonts w:ascii="Helvetica" w:hAnsi="Helvetica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Select Batch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EA4E9" w14:textId="6F15379C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3" w:history="1">
            <w:r w:rsidRPr="007A50EC">
              <w:rPr>
                <w:rStyle w:val="Hyperlink"/>
                <w:rFonts w:ascii="Helvetica" w:hAnsi="Helvetica"/>
                <w:noProof/>
              </w:rPr>
              <w:t>1.3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Specify Resampling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6AC3" w14:textId="47F32DD6" w:rsidR="00596A69" w:rsidRDefault="00596A6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4" w:history="1"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Settings of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1BF29" w14:textId="480BC1A4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5" w:history="1">
            <w:r w:rsidRPr="007A50EC">
              <w:rPr>
                <w:rStyle w:val="Hyperlink"/>
                <w:rFonts w:ascii="Helvetica" w:hAnsi="Helvetica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Change advanced settings for 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7FB4" w14:textId="6AC4AABF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6" w:history="1">
            <w:r w:rsidRPr="007A50EC">
              <w:rPr>
                <w:rStyle w:val="Hyperlink"/>
                <w:rFonts w:ascii="Helvetica" w:hAnsi="Helvetica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J automatic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074F" w14:textId="2AD5D68A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7" w:history="1">
            <w:r w:rsidRPr="007A50EC">
              <w:rPr>
                <w:rStyle w:val="Hyperlink"/>
                <w:rFonts w:ascii="Helvetica" w:hAnsi="Helvetica"/>
                <w:noProof/>
              </w:rPr>
              <w:t>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Do you want to modify J?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699F" w14:textId="23AAF55E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8" w:history="1">
            <w:r w:rsidRPr="007A50EC">
              <w:rPr>
                <w:rStyle w:val="Hyperlink"/>
                <w:rFonts w:ascii="Helvetica" w:hAnsi="Helvetica"/>
                <w:noProof/>
              </w:rPr>
              <w:t>2.4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Stratified Resampling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BF6A" w14:textId="5A6DF689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59" w:history="1">
            <w:r w:rsidRPr="007A50EC">
              <w:rPr>
                <w:rStyle w:val="Hyperlink"/>
                <w:rFonts w:ascii="Helvetica" w:hAnsi="Helvetica"/>
                <w:noProof/>
              </w:rPr>
              <w:t>2.5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Estimate of the memory parameter (L)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50BA" w14:textId="465958CF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0" w:history="1">
            <w:r w:rsidRPr="007A50EC">
              <w:rPr>
                <w:rStyle w:val="Hyperlink"/>
                <w:rFonts w:ascii="Helvetica" w:hAnsi="Helvetica"/>
                <w:noProof/>
              </w:rPr>
              <w:t>2.6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Change advanced settings for std_th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B5EE" w14:textId="656238F2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1" w:history="1">
            <w:r w:rsidRPr="007A50EC">
              <w:rPr>
                <w:rStyle w:val="Hyperlink"/>
                <w:rFonts w:ascii="Helvetica" w:hAnsi="Helvetica"/>
                <w:noProof/>
              </w:rPr>
              <w:t>2.7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Change advanced settings for delta_L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3471" w14:textId="2C9350EA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2" w:history="1">
            <w:r w:rsidRPr="007A50EC">
              <w:rPr>
                <w:rStyle w:val="Hyperlink"/>
                <w:rFonts w:ascii="Helvetica" w:hAnsi="Helvetica"/>
                <w:noProof/>
              </w:rPr>
              <w:t>2.8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DA9BE" w14:textId="5618CD9D" w:rsidR="00596A69" w:rsidRDefault="00596A6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3" w:history="1"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Train the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5BDF0" w14:textId="3D427595" w:rsidR="00596A69" w:rsidRDefault="00596A6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4" w:history="1"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Generation of in-silico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407C" w14:textId="4A9077AE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5" w:history="1">
            <w:r w:rsidRPr="007A50EC">
              <w:rPr>
                <w:rStyle w:val="Hyperlink"/>
                <w:rFonts w:ascii="Helvetica" w:hAnsi="Helvetica"/>
                <w:noProof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Advanced settings for the generation of in-silico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938A" w14:textId="2C1C4580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6" w:history="1">
            <w:r w:rsidRPr="007A50EC">
              <w:rPr>
                <w:rStyle w:val="Hyperlink"/>
                <w:rFonts w:ascii="Helvetica" w:hAnsi="Helvetica"/>
                <w:noProof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Select number of in-silico batches to be generated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E6D8" w14:textId="1DC9BB3C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7" w:history="1">
            <w:r w:rsidRPr="007A50EC">
              <w:rPr>
                <w:rStyle w:val="Hyperlink"/>
                <w:rFonts w:ascii="Helvetica" w:hAnsi="Helvetica"/>
                <w:noProof/>
              </w:rPr>
              <w:t>4.3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Select variable bounds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B634" w14:textId="77155B1A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8" w:history="1">
            <w:r w:rsidRPr="007A50EC">
              <w:rPr>
                <w:rStyle w:val="Hyperlink"/>
                <w:rFonts w:ascii="Helvetica" w:hAnsi="Helvetica"/>
                <w:noProof/>
              </w:rPr>
              <w:t>4.4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Start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922C" w14:textId="5EF89A5D" w:rsidR="00596A69" w:rsidRDefault="00596A6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69" w:history="1"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A568" w14:textId="1146CEE4" w:rsidR="00596A69" w:rsidRDefault="0059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70" w:history="1">
            <w:r w:rsidRPr="007A50EC">
              <w:rPr>
                <w:rStyle w:val="Hyperlink"/>
                <w:rFonts w:cstheme="minorHAnsi"/>
                <w:noProof/>
              </w:rPr>
              <w:t>In this section end users will be able to interactively visualise the results.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77B2" w14:textId="7FAB525D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71" w:history="1">
            <w:r w:rsidRPr="007A50EC">
              <w:rPr>
                <w:rStyle w:val="Hyperlink"/>
                <w:rFonts w:ascii="Helvetica" w:hAnsi="Helvetica"/>
                <w:noProof/>
              </w:rPr>
              <w:t>5.1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Variable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DD99" w14:textId="0BFCA17C" w:rsidR="00596A69" w:rsidRDefault="00596A69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72" w:history="1">
            <w:r w:rsidRPr="007A50EC">
              <w:rPr>
                <w:rStyle w:val="Hyperlink"/>
                <w:rFonts w:ascii="Helvetica" w:hAnsi="Helvetica"/>
                <w:noProof/>
              </w:rPr>
              <w:t>5.2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noProof/>
              </w:rPr>
              <w:t>Advance analysis for F &amp; Chi-squared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0330B" w14:textId="75EC70AB" w:rsidR="00596A69" w:rsidRDefault="00596A69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73" w:history="1"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Save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D53B" w14:textId="2298D492" w:rsidR="00596A69" w:rsidRDefault="0059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74" w:history="1"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2707" w14:textId="622F327E" w:rsidR="00596A69" w:rsidRDefault="00596A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4994475" w:history="1">
            <w:r w:rsidRPr="007A50EC">
              <w:rPr>
                <w:rStyle w:val="Hyperlink"/>
                <w:rFonts w:ascii="Helvetica" w:hAnsi="Helvetica"/>
                <w:b/>
                <w:bCs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_Toc144994475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F251" w14:textId="71651547" w:rsidR="00AA1E25" w:rsidRDefault="00AA1E25">
          <w:r>
            <w:rPr>
              <w:b/>
              <w:bCs/>
              <w:noProof/>
            </w:rPr>
            <w:fldChar w:fldCharType="end"/>
          </w:r>
        </w:p>
      </w:sdtContent>
    </w:sdt>
    <w:p w14:paraId="76711C9B" w14:textId="0B4E0658" w:rsidR="00AA1E25" w:rsidRPr="00AA1E25" w:rsidRDefault="00596A69" w:rsidP="00596A69">
      <w:pPr>
        <w:pStyle w:val="Heading2"/>
      </w:pPr>
      <w:bookmarkStart w:id="0" w:name="_Toc144994449"/>
      <w:r>
        <w:t>Overview</w:t>
      </w:r>
      <w:bookmarkEnd w:id="0"/>
    </w:p>
    <w:p w14:paraId="6178CAC0" w14:textId="176C057E" w:rsidR="004411D9" w:rsidRDefault="004411D9" w:rsidP="0045170E">
      <w:pPr>
        <w:spacing w:before="100" w:beforeAutospacing="1" w:after="100" w:afterAutospacing="1"/>
        <w:jc w:val="both"/>
        <w:rPr>
          <w:lang w:val="en-US"/>
        </w:rPr>
      </w:pPr>
      <w:proofErr w:type="spellStart"/>
      <w:r w:rsidRPr="004411D9">
        <w:rPr>
          <w:rFonts w:ascii="Courier New" w:hAnsi="Courier New" w:cs="Courier New"/>
        </w:rPr>
        <w:t>bGen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4411D9">
        <w:rPr>
          <w:rFonts w:ascii="Courier New" w:hAnsi="Courier New" w:cs="Courier New"/>
        </w:rPr>
        <w:t>LiveApp</w:t>
      </w:r>
      <w:proofErr w:type="spellEnd"/>
      <w:r>
        <w:t xml:space="preserve"> is a MATLAB Live Script </w:t>
      </w:r>
      <w:r w:rsidR="004D2B6E">
        <w:rPr>
          <w:lang w:val="en-US"/>
        </w:rPr>
        <w:t xml:space="preserve">in which </w:t>
      </w:r>
      <w:r w:rsidR="00367218" w:rsidRPr="00A10D42">
        <w:rPr>
          <w:lang w:val="en-US"/>
        </w:rPr>
        <w:t xml:space="preserve">high-frequency </w:t>
      </w:r>
      <w:r w:rsidR="00367218">
        <w:rPr>
          <w:lang w:val="en-US"/>
        </w:rPr>
        <w:t xml:space="preserve">variable </w:t>
      </w:r>
      <w:r w:rsidR="00367218" w:rsidRPr="00A10D42">
        <w:rPr>
          <w:lang w:val="en-US"/>
        </w:rPr>
        <w:t>trajectories</w:t>
      </w:r>
      <w:r w:rsidR="00367218">
        <w:rPr>
          <w:lang w:val="en-US"/>
        </w:rPr>
        <w:t xml:space="preserve"> from </w:t>
      </w:r>
      <w:r w:rsidR="004D2B6E">
        <w:rPr>
          <w:lang w:val="en-US"/>
        </w:rPr>
        <w:t>r</w:t>
      </w:r>
      <w:r w:rsidR="00560DB2" w:rsidRPr="00A10D42">
        <w:rPr>
          <w:lang w:val="en-US"/>
        </w:rPr>
        <w:t xml:space="preserve">eal batches </w:t>
      </w:r>
      <w:r w:rsidR="004D2B6E">
        <w:rPr>
          <w:lang w:val="en-US"/>
        </w:rPr>
        <w:t>(input)</w:t>
      </w:r>
      <w:r w:rsidR="00560DB2">
        <w:rPr>
          <w:lang w:val="en-US"/>
        </w:rPr>
        <w:t xml:space="preserve"> are used</w:t>
      </w:r>
      <w:r w:rsidR="00BD645D">
        <w:rPr>
          <w:lang w:val="en-US"/>
        </w:rPr>
        <w:t xml:space="preserve"> to generate </w:t>
      </w:r>
      <w:r w:rsidR="00367218" w:rsidRPr="00A10D42">
        <w:rPr>
          <w:lang w:val="en-US"/>
        </w:rPr>
        <w:t>in-silico</w:t>
      </w:r>
      <w:r w:rsidR="00367218">
        <w:rPr>
          <w:lang w:val="en-US"/>
        </w:rPr>
        <w:t xml:space="preserve"> </w:t>
      </w:r>
      <w:r w:rsidRPr="00A10D42">
        <w:rPr>
          <w:lang w:val="en-US"/>
        </w:rPr>
        <w:t xml:space="preserve">low-frequency trajectories </w:t>
      </w:r>
      <w:r w:rsidR="004D2B6E">
        <w:rPr>
          <w:lang w:val="en-US"/>
        </w:rPr>
        <w:t>(output)</w:t>
      </w:r>
      <w:r w:rsidRPr="00A10D42">
        <w:rPr>
          <w:lang w:val="en-US"/>
        </w:rPr>
        <w:t>.</w:t>
      </w:r>
      <w:r w:rsidR="007365BC">
        <w:rPr>
          <w:lang w:val="en-US"/>
        </w:rPr>
        <w:t xml:space="preserve"> The output </w:t>
      </w:r>
      <w:proofErr w:type="gramStart"/>
      <w:r w:rsidR="007365BC">
        <w:rPr>
          <w:lang w:val="en-US"/>
        </w:rPr>
        <w:t xml:space="preserve">from </w:t>
      </w:r>
      <w:r w:rsidRPr="004411D9">
        <w:rPr>
          <w:rFonts w:ascii="Courier New" w:hAnsi="Courier New" w:cs="Courier New"/>
        </w:rPr>
        <w:t xml:space="preserve"> </w:t>
      </w:r>
      <w:proofErr w:type="spellStart"/>
      <w:r w:rsidRPr="004411D9">
        <w:rPr>
          <w:rFonts w:ascii="Courier New" w:hAnsi="Courier New" w:cs="Courier New"/>
        </w:rPr>
        <w:t>bGen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4411D9">
        <w:rPr>
          <w:rFonts w:ascii="Courier New" w:hAnsi="Courier New" w:cs="Courier New"/>
        </w:rPr>
        <w:t>LiveApp</w:t>
      </w:r>
      <w:proofErr w:type="spellEnd"/>
      <w:r>
        <w:t xml:space="preserve"> </w:t>
      </w:r>
      <w:r w:rsidRPr="00A10D42">
        <w:rPr>
          <w:lang w:val="en-US"/>
        </w:rPr>
        <w:t xml:space="preserve">can be useful </w:t>
      </w:r>
      <w:r w:rsidR="007365BC">
        <w:rPr>
          <w:lang w:val="en-US"/>
        </w:rPr>
        <w:t>when</w:t>
      </w:r>
      <w:r w:rsidRPr="00A10D42">
        <w:rPr>
          <w:lang w:val="en-US"/>
        </w:rPr>
        <w:t xml:space="preserve"> </w:t>
      </w:r>
      <w:r w:rsidR="004B0D5D">
        <w:rPr>
          <w:lang w:val="en-US"/>
        </w:rPr>
        <w:t>building a</w:t>
      </w:r>
      <w:r w:rsidRPr="00A10D42">
        <w:rPr>
          <w:lang w:val="en-US"/>
        </w:rPr>
        <w:t xml:space="preserve"> process monitoring</w:t>
      </w:r>
      <w:r w:rsidR="004B0D5D">
        <w:rPr>
          <w:lang w:val="en-US"/>
        </w:rPr>
        <w:t xml:space="preserve"> model</w:t>
      </w:r>
      <w:r w:rsidRPr="00A10D42">
        <w:rPr>
          <w:lang w:val="en-US"/>
        </w:rPr>
        <w:t xml:space="preserve"> is challenging </w:t>
      </w:r>
      <w:r w:rsidR="004B0D5D">
        <w:rPr>
          <w:lang w:val="en-US"/>
        </w:rPr>
        <w:t>due to the limited</w:t>
      </w:r>
      <w:r w:rsidRPr="00A10D42">
        <w:rPr>
          <w:lang w:val="en-US"/>
        </w:rPr>
        <w:t xml:space="preserve"> availability of historical batches</w:t>
      </w:r>
      <w:r w:rsidR="00A40933">
        <w:rPr>
          <w:lang w:val="en-US"/>
        </w:rPr>
        <w:t xml:space="preserve"> data</w:t>
      </w:r>
      <w:r w:rsidRPr="00A10D42">
        <w:rPr>
          <w:lang w:val="en-US"/>
        </w:rPr>
        <w:t xml:space="preserve"> (“low-N” scenario).</w:t>
      </w:r>
    </w:p>
    <w:p w14:paraId="446E4BA6" w14:textId="3417D355" w:rsidR="003937DD" w:rsidRPr="00A40933" w:rsidRDefault="004411D9" w:rsidP="00F5276A">
      <w:pPr>
        <w:spacing w:before="100" w:beforeAutospacing="1" w:after="100" w:afterAutospacing="1"/>
        <w:jc w:val="both"/>
        <w:rPr>
          <w:rFonts w:cstheme="minorHAnsi"/>
          <w:lang w:val="en-US"/>
        </w:rPr>
      </w:pPr>
      <w:proofErr w:type="spellStart"/>
      <w:r w:rsidRPr="004411D9">
        <w:rPr>
          <w:rFonts w:ascii="Courier New" w:hAnsi="Courier New" w:cs="Courier New"/>
        </w:rPr>
        <w:lastRenderedPageBreak/>
        <w:t>bGen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4411D9">
        <w:rPr>
          <w:rFonts w:ascii="Courier New" w:hAnsi="Courier New" w:cs="Courier New"/>
        </w:rPr>
        <w:t>LiveApp</w:t>
      </w:r>
      <w:proofErr w:type="spellEnd"/>
      <w:r>
        <w:rPr>
          <w:rFonts w:ascii="Courier New" w:hAnsi="Courier New" w:cs="Courier New"/>
        </w:rPr>
        <w:t xml:space="preserve"> </w:t>
      </w:r>
      <w:r w:rsidRPr="004411D9">
        <w:rPr>
          <w:rFonts w:cstheme="minorHAnsi"/>
        </w:rPr>
        <w:t xml:space="preserve">has been developed using </w:t>
      </w:r>
      <w:r w:rsidRPr="004411D9">
        <w:rPr>
          <w:rFonts w:cstheme="minorHAnsi"/>
          <w:lang w:val="en-US"/>
        </w:rPr>
        <w:t xml:space="preserve">MATLAB®, version </w:t>
      </w:r>
      <w:r w:rsidRPr="00F5276A">
        <w:rPr>
          <w:rFonts w:cstheme="minorHAnsi"/>
          <w:lang w:val="en-US"/>
        </w:rPr>
        <w:t>9.14.0.2206163 (R2023a)</w:t>
      </w:r>
      <w:r w:rsidR="003937DD" w:rsidRPr="00F5276A">
        <w:rPr>
          <w:rFonts w:cstheme="minorHAnsi"/>
          <w:lang w:val="en-US"/>
        </w:rPr>
        <w:t>.</w:t>
      </w:r>
      <w:r w:rsidR="00A40933">
        <w:rPr>
          <w:rFonts w:cstheme="minorHAnsi"/>
          <w:lang w:val="en-US"/>
        </w:rPr>
        <w:t xml:space="preserve"> </w:t>
      </w:r>
      <w:r w:rsidR="003937DD" w:rsidRPr="00A10D42">
        <w:rPr>
          <w:lang w:val="en-US"/>
        </w:rPr>
        <w:t>MATLAB tool</w:t>
      </w:r>
      <w:r w:rsidR="000976C8">
        <w:rPr>
          <w:lang w:val="en-US"/>
        </w:rPr>
        <w:t>box</w:t>
      </w:r>
      <w:r w:rsidR="003937DD" w:rsidRPr="00A10D42">
        <w:rPr>
          <w:lang w:val="en-US"/>
        </w:rPr>
        <w:t xml:space="preserve">es required </w:t>
      </w:r>
      <w:r w:rsidR="003937DD">
        <w:rPr>
          <w:lang w:val="en-US"/>
        </w:rPr>
        <w:t xml:space="preserve">to run </w:t>
      </w:r>
      <w:proofErr w:type="spellStart"/>
      <w:r w:rsidR="003937DD" w:rsidRPr="004411D9">
        <w:rPr>
          <w:rFonts w:ascii="Courier New" w:hAnsi="Courier New" w:cs="Courier New"/>
        </w:rPr>
        <w:t>bGen</w:t>
      </w:r>
      <w:proofErr w:type="spellEnd"/>
      <w:r w:rsidR="003937DD">
        <w:rPr>
          <w:rFonts w:ascii="Courier New" w:hAnsi="Courier New" w:cs="Courier New"/>
        </w:rPr>
        <w:t xml:space="preserve"> </w:t>
      </w:r>
      <w:proofErr w:type="spellStart"/>
      <w:r w:rsidR="003937DD" w:rsidRPr="004411D9">
        <w:rPr>
          <w:rFonts w:ascii="Courier New" w:hAnsi="Courier New" w:cs="Courier New"/>
        </w:rPr>
        <w:t>LiveApp</w:t>
      </w:r>
      <w:proofErr w:type="spellEnd"/>
      <w:r w:rsidR="003937DD">
        <w:rPr>
          <w:rFonts w:ascii="Courier New" w:hAnsi="Courier New" w:cs="Courier New"/>
        </w:rPr>
        <w:t xml:space="preserve"> </w:t>
      </w:r>
      <w:r w:rsidR="003937DD" w:rsidRPr="00A10D42">
        <w:rPr>
          <w:lang w:val="en-US"/>
        </w:rPr>
        <w:t>are reported in Table 1</w:t>
      </w:r>
      <w:r w:rsidR="00085D13">
        <w:rPr>
          <w:lang w:val="en-US"/>
        </w:rPr>
        <w:t>.</w:t>
      </w:r>
    </w:p>
    <w:p w14:paraId="6C866CE0" w14:textId="6C6D42A6" w:rsidR="003937DD" w:rsidRPr="00E152E3" w:rsidRDefault="003937DD" w:rsidP="00F5276A">
      <w:pPr>
        <w:spacing w:before="100" w:beforeAutospacing="1" w:after="100" w:afterAutospacing="1"/>
        <w:jc w:val="center"/>
        <w:rPr>
          <w:i/>
          <w:iCs/>
          <w:sz w:val="18"/>
          <w:szCs w:val="18"/>
        </w:rPr>
      </w:pPr>
      <w:bookmarkStart w:id="1" w:name="_Toc108612466"/>
      <w:bookmarkStart w:id="2" w:name="_Toc109037261"/>
      <w:bookmarkStart w:id="3" w:name="_Toc109200364"/>
      <w:bookmarkStart w:id="4" w:name="_Toc112321576"/>
      <w:bookmarkStart w:id="5" w:name="_Toc113019604"/>
      <w:bookmarkStart w:id="6" w:name="_Hlk136433555"/>
      <w:r w:rsidRPr="00E152E3">
        <w:rPr>
          <w:b/>
          <w:bCs/>
          <w:sz w:val="18"/>
          <w:szCs w:val="18"/>
        </w:rPr>
        <w:t>Table 1.</w:t>
      </w:r>
      <w:r w:rsidRPr="00E152E3">
        <w:rPr>
          <w:sz w:val="18"/>
          <w:szCs w:val="18"/>
        </w:rPr>
        <w:t xml:space="preserve"> </w:t>
      </w:r>
      <w:r w:rsidRPr="00E152E3">
        <w:rPr>
          <w:i/>
          <w:iCs/>
          <w:sz w:val="18"/>
          <w:szCs w:val="18"/>
        </w:rPr>
        <w:t>MATLAB tool</w:t>
      </w:r>
      <w:r w:rsidR="000976C8" w:rsidRPr="00E152E3">
        <w:rPr>
          <w:i/>
          <w:iCs/>
          <w:sz w:val="18"/>
          <w:szCs w:val="18"/>
        </w:rPr>
        <w:t>box</w:t>
      </w:r>
      <w:r w:rsidRPr="00E152E3">
        <w:rPr>
          <w:i/>
          <w:iCs/>
          <w:sz w:val="18"/>
          <w:szCs w:val="18"/>
        </w:rPr>
        <w:t xml:space="preserve">es </w:t>
      </w:r>
      <w:r w:rsidR="00DD0FF3" w:rsidRPr="00E152E3">
        <w:rPr>
          <w:i/>
          <w:iCs/>
          <w:sz w:val="18"/>
          <w:szCs w:val="18"/>
        </w:rPr>
        <w:t>required to run</w:t>
      </w:r>
      <w:r w:rsidRPr="00E152E3">
        <w:rPr>
          <w:i/>
          <w:iCs/>
          <w:sz w:val="18"/>
          <w:szCs w:val="18"/>
        </w:rPr>
        <w:t xml:space="preserve"> </w:t>
      </w:r>
      <w:bookmarkEnd w:id="1"/>
      <w:bookmarkEnd w:id="2"/>
      <w:bookmarkEnd w:id="3"/>
      <w:bookmarkEnd w:id="4"/>
      <w:bookmarkEnd w:id="5"/>
      <w:proofErr w:type="spellStart"/>
      <w:r w:rsidRPr="00E152E3">
        <w:rPr>
          <w:rFonts w:ascii="Courier New" w:hAnsi="Courier New" w:cs="Courier New"/>
          <w:i/>
          <w:iCs/>
          <w:sz w:val="18"/>
          <w:szCs w:val="18"/>
        </w:rPr>
        <w:t>bGen</w:t>
      </w:r>
      <w:proofErr w:type="spellEnd"/>
      <w:r w:rsidRPr="00E152E3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proofErr w:type="gramStart"/>
      <w:r w:rsidRPr="00E152E3">
        <w:rPr>
          <w:rFonts w:ascii="Courier New" w:hAnsi="Courier New" w:cs="Courier New"/>
          <w:i/>
          <w:iCs/>
          <w:sz w:val="18"/>
          <w:szCs w:val="18"/>
        </w:rPr>
        <w:t>LiveApp</w:t>
      </w:r>
      <w:proofErr w:type="spellEnd"/>
      <w:proofErr w:type="gramEnd"/>
    </w:p>
    <w:tbl>
      <w:tblPr>
        <w:tblStyle w:val="TableGrid"/>
        <w:tblW w:w="4610" w:type="dxa"/>
        <w:jc w:val="center"/>
        <w:tblLook w:val="04A0" w:firstRow="1" w:lastRow="0" w:firstColumn="1" w:lastColumn="0" w:noHBand="0" w:noVBand="1"/>
      </w:tblPr>
      <w:tblGrid>
        <w:gridCol w:w="3627"/>
        <w:gridCol w:w="983"/>
      </w:tblGrid>
      <w:tr w:rsidR="003937DD" w:rsidRPr="00A10D42" w14:paraId="473FE92D" w14:textId="77777777" w:rsidTr="00B11FA0">
        <w:trPr>
          <w:jc w:val="center"/>
        </w:trPr>
        <w:tc>
          <w:tcPr>
            <w:tcW w:w="3627" w:type="dxa"/>
          </w:tcPr>
          <w:bookmarkEnd w:id="6"/>
          <w:p w14:paraId="7C0BC5EE" w14:textId="77777777" w:rsidR="003937DD" w:rsidRPr="00A10D42" w:rsidRDefault="003937DD" w:rsidP="00F5276A">
            <w:pPr>
              <w:spacing w:before="100" w:beforeAutospacing="1" w:after="100" w:afterAutospacing="1"/>
              <w:rPr>
                <w:b/>
                <w:lang w:val="en-US"/>
              </w:rPr>
            </w:pPr>
            <w:r w:rsidRPr="00A10D42">
              <w:rPr>
                <w:b/>
                <w:lang w:val="en-US"/>
              </w:rPr>
              <w:t>Name</w:t>
            </w:r>
          </w:p>
        </w:tc>
        <w:tc>
          <w:tcPr>
            <w:tcW w:w="983" w:type="dxa"/>
          </w:tcPr>
          <w:p w14:paraId="6AB545B4" w14:textId="77777777" w:rsidR="003937DD" w:rsidRPr="00A10D42" w:rsidRDefault="003937DD" w:rsidP="00F5276A">
            <w:pPr>
              <w:spacing w:before="100" w:beforeAutospacing="1" w:after="100" w:afterAutospacing="1"/>
              <w:rPr>
                <w:b/>
                <w:lang w:val="en-US"/>
              </w:rPr>
            </w:pPr>
            <w:r w:rsidRPr="00A10D42">
              <w:rPr>
                <w:b/>
                <w:lang w:val="en-US"/>
              </w:rPr>
              <w:t>Version</w:t>
            </w:r>
          </w:p>
        </w:tc>
      </w:tr>
      <w:tr w:rsidR="003937DD" w:rsidRPr="00A10D42" w14:paraId="5F087635" w14:textId="77777777" w:rsidTr="00B11FA0">
        <w:trPr>
          <w:jc w:val="center"/>
        </w:trPr>
        <w:tc>
          <w:tcPr>
            <w:tcW w:w="3627" w:type="dxa"/>
          </w:tcPr>
          <w:p w14:paraId="79E13491" w14:textId="604BEB5B" w:rsidR="003937DD" w:rsidRPr="007F2574" w:rsidRDefault="003937DD" w:rsidP="00F5276A">
            <w:pPr>
              <w:spacing w:before="100" w:beforeAutospacing="1" w:after="100" w:afterAutospacing="1"/>
              <w:rPr>
                <w:highlight w:val="yellow"/>
                <w:lang w:val="en-US"/>
              </w:rPr>
            </w:pPr>
            <w:r w:rsidRPr="00F5276A">
              <w:rPr>
                <w:lang w:val="en-US"/>
              </w:rPr>
              <w:t>Statistics and Machine Learning Tool</w:t>
            </w:r>
            <w:r w:rsidR="000976C8" w:rsidRPr="00F5276A">
              <w:rPr>
                <w:lang w:val="en-US"/>
              </w:rPr>
              <w:t>box</w:t>
            </w:r>
          </w:p>
        </w:tc>
        <w:tc>
          <w:tcPr>
            <w:tcW w:w="983" w:type="dxa"/>
          </w:tcPr>
          <w:p w14:paraId="4FAA9AFB" w14:textId="45D4EAA9" w:rsidR="003937DD" w:rsidRPr="003937DD" w:rsidRDefault="00011DE2" w:rsidP="00F5276A">
            <w:pPr>
              <w:spacing w:before="100" w:beforeAutospacing="1" w:after="100" w:afterAutospacing="1"/>
              <w:rPr>
                <w:highlight w:val="yellow"/>
                <w:lang w:val="en-US"/>
              </w:rPr>
            </w:pPr>
            <w:r>
              <w:rPr>
                <w:rStyle w:val="ui-provider"/>
                <w:rFonts w:eastAsiaTheme="majorEastAsia"/>
              </w:rPr>
              <w:t>12.</w:t>
            </w:r>
            <w:r w:rsidR="00F5276A">
              <w:rPr>
                <w:rStyle w:val="ui-provider"/>
                <w:rFonts w:eastAsiaTheme="majorEastAsia"/>
              </w:rPr>
              <w:t>5</w:t>
            </w:r>
          </w:p>
        </w:tc>
      </w:tr>
    </w:tbl>
    <w:p w14:paraId="228F2BF3" w14:textId="0F9DC492" w:rsidR="004411D9" w:rsidRDefault="003937DD" w:rsidP="00F5276A">
      <w:pPr>
        <w:spacing w:before="100" w:beforeAutospacing="1" w:after="100" w:afterAutospacing="1"/>
        <w:rPr>
          <w:rFonts w:cstheme="minorHAnsi"/>
        </w:rPr>
      </w:pPr>
      <w:proofErr w:type="spellStart"/>
      <w:r w:rsidRPr="004411D9">
        <w:rPr>
          <w:rFonts w:ascii="Courier New" w:hAnsi="Courier New" w:cs="Courier New"/>
        </w:rPr>
        <w:t>bGen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4411D9">
        <w:rPr>
          <w:rFonts w:ascii="Courier New" w:hAnsi="Courier New" w:cs="Courier New"/>
        </w:rPr>
        <w:t>LiveApp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script </w:t>
      </w:r>
      <w:r w:rsidR="00AE1527">
        <w:rPr>
          <w:rFonts w:cstheme="minorHAnsi"/>
        </w:rPr>
        <w:t xml:space="preserve">is organised in sections. </w:t>
      </w:r>
      <w:r w:rsidR="007F2574">
        <w:rPr>
          <w:rFonts w:cstheme="minorHAnsi"/>
        </w:rPr>
        <w:t>Control elements have been added to facilitate the interaction with the code and its application to different data templates and scenarios</w:t>
      </w:r>
      <w:r w:rsidR="007F2574" w:rsidRPr="00073916">
        <w:rPr>
          <w:rFonts w:cstheme="minorHAnsi"/>
        </w:rPr>
        <w:t xml:space="preserve">. </w:t>
      </w:r>
      <w:r w:rsidR="00AE1527" w:rsidRPr="00073916">
        <w:rPr>
          <w:rFonts w:cstheme="minorHAnsi"/>
        </w:rPr>
        <w:t>For a better experience it is recommended to run each section individually</w:t>
      </w:r>
      <w:r w:rsidR="007F2574" w:rsidRPr="00073916">
        <w:rPr>
          <w:rFonts w:cstheme="minorHAnsi"/>
        </w:rPr>
        <w:t xml:space="preserve"> following the sequential organization</w:t>
      </w:r>
      <w:r w:rsidR="00EE6C69">
        <w:rPr>
          <w:rFonts w:cstheme="minorHAnsi"/>
        </w:rPr>
        <w:t xml:space="preserve"> of the script</w:t>
      </w:r>
      <w:r w:rsidR="00AE1527">
        <w:rPr>
          <w:rFonts w:cstheme="minorHAnsi"/>
        </w:rPr>
        <w:t>. This will enable end users to interact more easily with the control elements embedded in the script</w:t>
      </w:r>
      <w:r w:rsidR="007F2574">
        <w:rPr>
          <w:rFonts w:cstheme="minorHAnsi"/>
        </w:rPr>
        <w:t xml:space="preserve">. </w:t>
      </w:r>
    </w:p>
    <w:p w14:paraId="566516CB" w14:textId="77B2F918" w:rsidR="007F2574" w:rsidRPr="007F2574" w:rsidRDefault="007F2574" w:rsidP="0045170E">
      <w:pPr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The following sections of this user manual correspond numerically to the sections contained in </w:t>
      </w:r>
      <w:proofErr w:type="spellStart"/>
      <w:r w:rsidRPr="004411D9">
        <w:rPr>
          <w:rFonts w:ascii="Courier New" w:hAnsi="Courier New" w:cs="Courier New"/>
        </w:rPr>
        <w:t>bGen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4411D9">
        <w:rPr>
          <w:rFonts w:ascii="Courier New" w:hAnsi="Courier New" w:cs="Courier New"/>
        </w:rPr>
        <w:t>LiveApp</w:t>
      </w:r>
      <w:proofErr w:type="spellEnd"/>
      <w:r w:rsidR="00356816">
        <w:rPr>
          <w:rFonts w:cstheme="minorHAnsi"/>
        </w:rPr>
        <w:t xml:space="preserve"> script.</w:t>
      </w:r>
      <w:r>
        <w:rPr>
          <w:rFonts w:cstheme="minorHAnsi"/>
        </w:rPr>
        <w:t xml:space="preserve"> Each of them contains information about the purpose of the Live Script section and instructions in case end users need to </w:t>
      </w:r>
      <w:r w:rsidR="00426C2C">
        <w:rPr>
          <w:rFonts w:cstheme="minorHAnsi"/>
        </w:rPr>
        <w:t xml:space="preserve">provide inputs or </w:t>
      </w:r>
      <w:r>
        <w:rPr>
          <w:rFonts w:cstheme="minorHAnsi"/>
        </w:rPr>
        <w:t>interact with the control elements</w:t>
      </w:r>
      <w:r w:rsidR="00426C2C">
        <w:rPr>
          <w:rFonts w:cstheme="minorHAnsi"/>
        </w:rPr>
        <w:t xml:space="preserve"> or the code</w:t>
      </w:r>
      <w:r>
        <w:rPr>
          <w:rFonts w:cstheme="minorHAnsi"/>
        </w:rPr>
        <w:t>.</w:t>
      </w:r>
    </w:p>
    <w:p w14:paraId="4FA55699" w14:textId="7B6C35A4" w:rsidR="00D45C18" w:rsidRDefault="004411D9" w:rsidP="0045170E">
      <w:pPr>
        <w:pStyle w:val="ListParagraph"/>
        <w:numPr>
          <w:ilvl w:val="0"/>
          <w:numId w:val="1"/>
        </w:numPr>
        <w:spacing w:before="100" w:beforeAutospacing="1" w:after="100" w:afterAutospacing="1" w:line="300" w:lineRule="atLeast"/>
        <w:jc w:val="both"/>
        <w:outlineLvl w:val="1"/>
        <w:rPr>
          <w:rFonts w:ascii="Helvetica" w:eastAsia="Times New Roman" w:hAnsi="Helvetica" w:cs="Times New Roman"/>
          <w:b/>
          <w:bCs/>
          <w:color w:val="212121"/>
          <w:sz w:val="30"/>
          <w:szCs w:val="30"/>
          <w:lang w:eastAsia="en-GB"/>
        </w:rPr>
      </w:pPr>
      <w:bookmarkStart w:id="7" w:name="_Toc144994450"/>
      <w:r w:rsidRPr="00D45C18">
        <w:rPr>
          <w:rFonts w:ascii="Helvetica" w:eastAsia="Times New Roman" w:hAnsi="Helvetica" w:cs="Times New Roman"/>
          <w:b/>
          <w:bCs/>
          <w:color w:val="212121"/>
          <w:sz w:val="30"/>
          <w:szCs w:val="30"/>
          <w:lang w:eastAsia="en-GB"/>
        </w:rPr>
        <w:t>Loading low-N Batches</w:t>
      </w:r>
      <w:bookmarkEnd w:id="7"/>
    </w:p>
    <w:p w14:paraId="0152BE75" w14:textId="0311CACC" w:rsidR="00D45C18" w:rsidRDefault="00D45C18" w:rsidP="0045170E">
      <w:p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>While running this section a load file window will open. End user</w:t>
      </w:r>
      <w:r w:rsidR="00D5601D">
        <w:rPr>
          <w:lang w:eastAsia="en-GB"/>
        </w:rPr>
        <w:t>s</w:t>
      </w:r>
      <w:r>
        <w:rPr>
          <w:lang w:eastAsia="en-GB"/>
        </w:rPr>
        <w:t xml:space="preserve"> need to select the Excel file containing the real batches data to import them.  </w:t>
      </w:r>
      <w:r w:rsidR="00060087">
        <w:t xml:space="preserve">Accepted formats are </w:t>
      </w:r>
      <w:r w:rsidR="00060087">
        <w:rPr>
          <w:rFonts w:ascii="Courier New" w:hAnsi="Courier New" w:cs="Courier New"/>
        </w:rPr>
        <w:t>.x</w:t>
      </w:r>
      <w:r w:rsidR="00060087" w:rsidRPr="00A10D42">
        <w:rPr>
          <w:rFonts w:ascii="Courier New" w:hAnsi="Courier New" w:cs="Courier New"/>
        </w:rPr>
        <w:t xml:space="preserve">lsx </w:t>
      </w:r>
      <w:r w:rsidR="00060087" w:rsidRPr="00A10D42">
        <w:t xml:space="preserve">or any another format accepted by the MATLAB command </w:t>
      </w:r>
      <w:proofErr w:type="spellStart"/>
      <w:r w:rsidR="00060087" w:rsidRPr="00A10D42">
        <w:rPr>
          <w:rFonts w:ascii="Courier New" w:hAnsi="Courier New" w:cs="Courier New"/>
        </w:rPr>
        <w:t>readtable</w:t>
      </w:r>
      <w:proofErr w:type="spellEnd"/>
      <w:r w:rsidR="00060087" w:rsidRPr="00A10D42">
        <w:t>, such as</w:t>
      </w:r>
      <w:r w:rsidR="00060087" w:rsidRPr="00A10D42">
        <w:rPr>
          <w:rFonts w:ascii="Courier New" w:hAnsi="Courier New" w:cs="Courier New"/>
        </w:rPr>
        <w:t xml:space="preserve"> .</w:t>
      </w:r>
      <w:proofErr w:type="spellStart"/>
      <w:r w:rsidR="00060087" w:rsidRPr="00A10D42">
        <w:rPr>
          <w:rFonts w:ascii="Courier New" w:hAnsi="Courier New" w:cs="Courier New"/>
        </w:rPr>
        <w:t>xls</w:t>
      </w:r>
      <w:proofErr w:type="spellEnd"/>
      <w:r w:rsidR="00060087">
        <w:t>.</w:t>
      </w:r>
    </w:p>
    <w:p w14:paraId="51E22295" w14:textId="0DAFAD7C" w:rsidR="00060087" w:rsidRDefault="00060087" w:rsidP="0045170E">
      <w:p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>The requirements for the Excel file are the following:</w:t>
      </w:r>
    </w:p>
    <w:p w14:paraId="1E5B1564" w14:textId="28951B8E" w:rsidR="00060087" w:rsidRDefault="00BC4507" w:rsidP="0045170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>i</w:t>
      </w:r>
      <w:r w:rsidR="00B76D5C">
        <w:rPr>
          <w:lang w:eastAsia="en-GB"/>
        </w:rPr>
        <w:t xml:space="preserve">t </w:t>
      </w:r>
      <w:r w:rsidR="009E5FF5">
        <w:rPr>
          <w:lang w:eastAsia="en-GB"/>
        </w:rPr>
        <w:t>must</w:t>
      </w:r>
      <w:r w:rsidR="00B76D5C">
        <w:rPr>
          <w:lang w:eastAsia="en-GB"/>
        </w:rPr>
        <w:t xml:space="preserve"> </w:t>
      </w:r>
      <w:r w:rsidR="00060087">
        <w:rPr>
          <w:lang w:eastAsia="en-GB"/>
        </w:rPr>
        <w:t xml:space="preserve">contain one column for the batch IDs, one column for the time instants, and at least one </w:t>
      </w:r>
      <w:r w:rsidR="00741A18">
        <w:rPr>
          <w:lang w:eastAsia="en-GB"/>
        </w:rPr>
        <w:t xml:space="preserve">process variable </w:t>
      </w:r>
      <w:proofErr w:type="gramStart"/>
      <w:r w:rsidR="00060087">
        <w:rPr>
          <w:lang w:eastAsia="en-GB"/>
        </w:rPr>
        <w:t>column</w:t>
      </w:r>
      <w:proofErr w:type="gramEnd"/>
      <w:r w:rsidR="00060087">
        <w:rPr>
          <w:lang w:eastAsia="en-GB"/>
        </w:rPr>
        <w:t xml:space="preserve"> </w:t>
      </w:r>
    </w:p>
    <w:p w14:paraId="2750664F" w14:textId="3C558871" w:rsidR="00060087" w:rsidRDefault="00060087" w:rsidP="0045170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 xml:space="preserve">each </w:t>
      </w:r>
      <w:r w:rsidR="00D42641">
        <w:rPr>
          <w:lang w:eastAsia="en-GB"/>
        </w:rPr>
        <w:t xml:space="preserve">process variable </w:t>
      </w:r>
      <w:r>
        <w:rPr>
          <w:lang w:eastAsia="en-GB"/>
        </w:rPr>
        <w:t>column is expected to contain data related only to th</w:t>
      </w:r>
      <w:r w:rsidR="00D42641">
        <w:rPr>
          <w:lang w:eastAsia="en-GB"/>
        </w:rPr>
        <w:t>at</w:t>
      </w:r>
      <w:r>
        <w:rPr>
          <w:lang w:eastAsia="en-GB"/>
        </w:rPr>
        <w:t xml:space="preserve"> specific </w:t>
      </w:r>
      <w:proofErr w:type="gramStart"/>
      <w:r>
        <w:rPr>
          <w:lang w:eastAsia="en-GB"/>
        </w:rPr>
        <w:t>variable</w:t>
      </w:r>
      <w:proofErr w:type="gramEnd"/>
    </w:p>
    <w:p w14:paraId="4ECD01F2" w14:textId="77777777" w:rsidR="009E5FF5" w:rsidRDefault="00060087" w:rsidP="0045170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 xml:space="preserve">columns can be ordered in any </w:t>
      </w:r>
      <w:proofErr w:type="gramStart"/>
      <w:r>
        <w:rPr>
          <w:lang w:eastAsia="en-GB"/>
        </w:rPr>
        <w:t>way</w:t>
      </w:r>
      <w:proofErr w:type="gramEnd"/>
    </w:p>
    <w:p w14:paraId="5271BB64" w14:textId="23783312" w:rsidR="00060087" w:rsidRDefault="009E5FF5" w:rsidP="0045170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>it must not contain empty column/s</w:t>
      </w:r>
      <w:r w:rsidR="00DB7049">
        <w:rPr>
          <w:lang w:eastAsia="en-GB"/>
        </w:rPr>
        <w:t xml:space="preserve"> between other variables </w:t>
      </w:r>
      <w:proofErr w:type="gramStart"/>
      <w:r w:rsidR="00DB7049">
        <w:rPr>
          <w:lang w:eastAsia="en-GB"/>
        </w:rPr>
        <w:t>columns</w:t>
      </w:r>
      <w:proofErr w:type="gramEnd"/>
    </w:p>
    <w:p w14:paraId="702ECB3C" w14:textId="3DED80F1" w:rsidR="00060087" w:rsidRPr="005515EC" w:rsidRDefault="00060087" w:rsidP="0045170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 xml:space="preserve">batch data must be variable-wise unfolded </w:t>
      </w:r>
      <w:r w:rsidRPr="005515EC">
        <w:rPr>
          <w:lang w:eastAsia="en-GB"/>
        </w:rPr>
        <w:t>(</w:t>
      </w:r>
      <w:proofErr w:type="spellStart"/>
      <w:r w:rsidRPr="005515EC">
        <w:rPr>
          <w:lang w:eastAsia="en-GB"/>
        </w:rPr>
        <w:t>Nomikos</w:t>
      </w:r>
      <w:proofErr w:type="spellEnd"/>
      <w:r w:rsidRPr="005515EC">
        <w:rPr>
          <w:lang w:eastAsia="en-GB"/>
        </w:rPr>
        <w:t xml:space="preserve"> &amp; MacGregor, 1994)</w:t>
      </w:r>
    </w:p>
    <w:p w14:paraId="4E37A9D1" w14:textId="5B786076" w:rsidR="00060087" w:rsidRDefault="00060087" w:rsidP="0045170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 xml:space="preserve">batch IDs can have either numerical or textual </w:t>
      </w:r>
      <w:proofErr w:type="gramStart"/>
      <w:r>
        <w:rPr>
          <w:lang w:eastAsia="en-GB"/>
        </w:rPr>
        <w:t>format</w:t>
      </w:r>
      <w:proofErr w:type="gramEnd"/>
    </w:p>
    <w:p w14:paraId="6A3F6BE0" w14:textId="1C2E9658" w:rsidR="00060087" w:rsidRPr="00D45C18" w:rsidRDefault="00060087" w:rsidP="0045170E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lang w:eastAsia="en-GB"/>
        </w:rPr>
      </w:pPr>
      <w:r>
        <w:rPr>
          <w:lang w:eastAsia="en-GB"/>
        </w:rPr>
        <w:t xml:space="preserve">time and </w:t>
      </w:r>
      <w:r w:rsidR="00B539D6">
        <w:rPr>
          <w:lang w:eastAsia="en-GB"/>
        </w:rPr>
        <w:t xml:space="preserve">process </w:t>
      </w:r>
      <w:r>
        <w:rPr>
          <w:lang w:eastAsia="en-GB"/>
        </w:rPr>
        <w:t xml:space="preserve">variables strictly require a numerical </w:t>
      </w:r>
      <w:proofErr w:type="gramStart"/>
      <w:r>
        <w:rPr>
          <w:lang w:eastAsia="en-GB"/>
        </w:rPr>
        <w:t>format</w:t>
      </w:r>
      <w:proofErr w:type="gramEnd"/>
    </w:p>
    <w:p w14:paraId="1A0A44D0" w14:textId="0D583C36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add767bc0"/>
          <w:rFonts w:ascii="Helvetica" w:hAnsi="Helvetica"/>
          <w:color w:val="212121"/>
          <w:sz w:val="26"/>
          <w:szCs w:val="26"/>
        </w:rPr>
      </w:pPr>
      <w:bookmarkStart w:id="8" w:name="_Toc144994451"/>
      <w:r>
        <w:rPr>
          <w:rStyle w:val="sadd767bc0"/>
          <w:rFonts w:ascii="Helvetica" w:hAnsi="Helvetica"/>
          <w:color w:val="212121"/>
          <w:sz w:val="26"/>
          <w:szCs w:val="26"/>
        </w:rPr>
        <w:t>Confirms Column Batch ID</w:t>
      </w:r>
      <w:bookmarkEnd w:id="8"/>
    </w:p>
    <w:p w14:paraId="0FFA388D" w14:textId="424A5F6C" w:rsidR="00D45C18" w:rsidRDefault="00D45C18" w:rsidP="0045170E">
      <w:pPr>
        <w:spacing w:before="100" w:beforeAutospacing="1" w:after="100" w:afterAutospacing="1"/>
        <w:jc w:val="both"/>
      </w:pPr>
      <w:r>
        <w:t>After loading the data end user</w:t>
      </w:r>
      <w:r w:rsidR="00B539D6">
        <w:t>s</w:t>
      </w:r>
      <w:r>
        <w:t xml:space="preserve"> need to select</w:t>
      </w:r>
      <w:r w:rsidR="00B76D5C">
        <w:t xml:space="preserve"> from the drop</w:t>
      </w:r>
      <w:r w:rsidR="005515EC">
        <w:t>-</w:t>
      </w:r>
      <w:r w:rsidR="00B76D5C">
        <w:t>down menu the column header</w:t>
      </w:r>
      <w:r w:rsidR="006918A9">
        <w:t xml:space="preserve"> </w:t>
      </w:r>
      <w:r w:rsidR="00B76D5C">
        <w:t>corresponding to the batch ID column.</w:t>
      </w:r>
    </w:p>
    <w:p w14:paraId="6149D8FF" w14:textId="5349B5F4" w:rsidR="0003020A" w:rsidRPr="0003020A" w:rsidRDefault="005D0E5E" w:rsidP="0045170E">
      <w:pPr>
        <w:spacing w:before="100" w:beforeAutospacing="1" w:after="100" w:afterAutospacing="1"/>
        <w:jc w:val="both"/>
        <w:rPr>
          <w:lang w:val="en-US"/>
        </w:rPr>
      </w:pPr>
      <w:r>
        <w:rPr>
          <w:rFonts w:cstheme="minorHAnsi"/>
          <w:lang w:val="en-US"/>
        </w:rPr>
        <w:t>T</w:t>
      </w:r>
      <w:r w:rsidR="000F5EC6">
        <w:rPr>
          <w:rFonts w:cstheme="minorHAnsi"/>
          <w:lang w:val="en-US"/>
        </w:rPr>
        <w:t xml:space="preserve">his section </w:t>
      </w:r>
      <w:r>
        <w:rPr>
          <w:rFonts w:cstheme="minorHAnsi"/>
          <w:lang w:val="en-US"/>
        </w:rPr>
        <w:t xml:space="preserve">of the script also identifies </w:t>
      </w:r>
      <w:r w:rsidR="000F5EC6">
        <w:rPr>
          <w:rFonts w:cstheme="minorHAnsi"/>
          <w:lang w:val="en-US"/>
        </w:rPr>
        <w:t xml:space="preserve">the shortest batch </w:t>
      </w:r>
      <w:r w:rsidR="00636F09">
        <w:rPr>
          <w:rFonts w:cstheme="minorHAnsi"/>
          <w:lang w:val="en-US"/>
        </w:rPr>
        <w:t xml:space="preserve">duration. </w:t>
      </w:r>
      <w:r w:rsidR="00DB6A82" w:rsidRPr="00DB6A82">
        <w:rPr>
          <w:rFonts w:cstheme="minorHAnsi"/>
          <w:lang w:val="en-US"/>
        </w:rPr>
        <w:t>The current version of</w:t>
      </w:r>
      <w:r w:rsidR="00DB6A82">
        <w:rPr>
          <w:rFonts w:ascii="Courier New" w:hAnsi="Courier New" w:cs="Courier New"/>
          <w:lang w:val="en-US"/>
        </w:rPr>
        <w:t xml:space="preserve"> </w:t>
      </w:r>
      <w:proofErr w:type="spellStart"/>
      <w:r w:rsidR="009D14C7" w:rsidRPr="00383FF7">
        <w:rPr>
          <w:rFonts w:ascii="Courier New" w:hAnsi="Courier New" w:cs="Courier New"/>
          <w:lang w:val="en-US"/>
        </w:rPr>
        <w:t>bGen</w:t>
      </w:r>
      <w:proofErr w:type="spellEnd"/>
      <w:r w:rsidR="009D14C7">
        <w:rPr>
          <w:rFonts w:ascii="Courier New" w:hAnsi="Courier New" w:cs="Courier New"/>
          <w:lang w:val="en-US"/>
        </w:rPr>
        <w:t xml:space="preserve"> </w:t>
      </w:r>
      <w:proofErr w:type="spellStart"/>
      <w:r w:rsidR="009D14C7" w:rsidRPr="00383FF7">
        <w:rPr>
          <w:rFonts w:ascii="Courier New" w:hAnsi="Courier New" w:cs="Courier New"/>
          <w:lang w:val="en-US"/>
        </w:rPr>
        <w:t>LiveApp</w:t>
      </w:r>
      <w:proofErr w:type="spellEnd"/>
      <w:r w:rsidR="009D14C7" w:rsidRPr="0003020A">
        <w:rPr>
          <w:lang w:val="en-US"/>
        </w:rPr>
        <w:t xml:space="preserve"> </w:t>
      </w:r>
      <w:r w:rsidR="00DB6A82">
        <w:rPr>
          <w:lang w:val="en-US"/>
        </w:rPr>
        <w:t xml:space="preserve">does not </w:t>
      </w:r>
      <w:r w:rsidR="009D14C7" w:rsidRPr="0003020A">
        <w:rPr>
          <w:lang w:val="en-US"/>
        </w:rPr>
        <w:t xml:space="preserve">perform </w:t>
      </w:r>
      <w:r w:rsidR="009D14C7">
        <w:rPr>
          <w:lang w:val="en-US"/>
        </w:rPr>
        <w:t xml:space="preserve">any type of </w:t>
      </w:r>
      <w:r w:rsidR="009D14C7" w:rsidRPr="0003020A">
        <w:rPr>
          <w:lang w:val="en-US"/>
        </w:rPr>
        <w:t>alignment</w:t>
      </w:r>
      <w:r w:rsidR="009D14C7">
        <w:rPr>
          <w:lang w:val="en-US"/>
        </w:rPr>
        <w:t xml:space="preserve"> on batch data</w:t>
      </w:r>
      <w:r w:rsidR="009D14C7" w:rsidRPr="0003020A">
        <w:rPr>
          <w:lang w:val="en-US"/>
        </w:rPr>
        <w:t>.</w:t>
      </w:r>
      <w:r w:rsidR="009D14C7">
        <w:rPr>
          <w:lang w:val="en-US"/>
        </w:rPr>
        <w:t xml:space="preserve"> </w:t>
      </w:r>
      <w:r w:rsidR="0003020A" w:rsidRPr="0003020A">
        <w:rPr>
          <w:lang w:val="en-US"/>
        </w:rPr>
        <w:t xml:space="preserve">If the input batches have different lengths, </w:t>
      </w:r>
      <w:proofErr w:type="spellStart"/>
      <w:r w:rsidR="00383FF7" w:rsidRPr="00383FF7">
        <w:rPr>
          <w:rFonts w:ascii="Courier New" w:hAnsi="Courier New" w:cs="Courier New"/>
          <w:lang w:val="en-US"/>
        </w:rPr>
        <w:t>bGen</w:t>
      </w:r>
      <w:proofErr w:type="spellEnd"/>
      <w:r w:rsidR="00383FF7">
        <w:rPr>
          <w:rFonts w:ascii="Courier New" w:hAnsi="Courier New" w:cs="Courier New"/>
          <w:lang w:val="en-US"/>
        </w:rPr>
        <w:t xml:space="preserve"> </w:t>
      </w:r>
      <w:proofErr w:type="spellStart"/>
      <w:r w:rsidR="00383FF7" w:rsidRPr="00383FF7">
        <w:rPr>
          <w:rFonts w:ascii="Courier New" w:hAnsi="Courier New" w:cs="Courier New"/>
          <w:lang w:val="en-US"/>
        </w:rPr>
        <w:t>LiveApp</w:t>
      </w:r>
      <w:proofErr w:type="spellEnd"/>
      <w:r w:rsidR="00383FF7">
        <w:rPr>
          <w:lang w:val="en-US"/>
        </w:rPr>
        <w:t xml:space="preserve"> </w:t>
      </w:r>
      <w:r w:rsidR="0003020A">
        <w:rPr>
          <w:lang w:val="en-US"/>
        </w:rPr>
        <w:t>will truncate</w:t>
      </w:r>
      <w:r w:rsidR="0003020A" w:rsidRPr="0003020A">
        <w:rPr>
          <w:lang w:val="en-US"/>
        </w:rPr>
        <w:t xml:space="preserve"> </w:t>
      </w:r>
      <w:r w:rsidR="00DB6A82">
        <w:rPr>
          <w:lang w:val="en-US"/>
        </w:rPr>
        <w:t>the</w:t>
      </w:r>
      <w:r w:rsidR="00FF7014">
        <w:rPr>
          <w:lang w:val="en-US"/>
        </w:rPr>
        <w:t xml:space="preserve"> data based on</w:t>
      </w:r>
      <w:r w:rsidR="0003020A" w:rsidRPr="0003020A">
        <w:rPr>
          <w:lang w:val="en-US"/>
        </w:rPr>
        <w:t xml:space="preserve"> the shortest one. </w:t>
      </w:r>
    </w:p>
    <w:p w14:paraId="49D29EC5" w14:textId="2F2B47D3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fdc5eaea0"/>
          <w:rFonts w:ascii="Helvetica" w:hAnsi="Helvetica"/>
          <w:color w:val="212121"/>
          <w:sz w:val="26"/>
          <w:szCs w:val="26"/>
        </w:rPr>
      </w:pPr>
      <w:bookmarkStart w:id="9" w:name="_Toc144994452"/>
      <w:r>
        <w:rPr>
          <w:rStyle w:val="sfdc5eaea0"/>
          <w:rFonts w:ascii="Helvetica" w:hAnsi="Helvetica"/>
          <w:color w:val="212121"/>
          <w:sz w:val="26"/>
          <w:szCs w:val="26"/>
        </w:rPr>
        <w:lastRenderedPageBreak/>
        <w:t>Select Batch Time</w:t>
      </w:r>
      <w:bookmarkEnd w:id="9"/>
    </w:p>
    <w:p w14:paraId="7CC8672E" w14:textId="0AFBAB50" w:rsidR="00B76D5C" w:rsidRDefault="00B76D5C" w:rsidP="0045170E">
      <w:pPr>
        <w:spacing w:before="100" w:beforeAutospacing="1" w:after="100" w:afterAutospacing="1"/>
        <w:jc w:val="both"/>
      </w:pPr>
      <w:r>
        <w:t>After loading the data end user</w:t>
      </w:r>
      <w:r w:rsidR="006918A9">
        <w:t>s</w:t>
      </w:r>
      <w:r>
        <w:t xml:space="preserve"> need to select from the dro</w:t>
      </w:r>
      <w:r w:rsidR="001F39AF">
        <w:t>p-</w:t>
      </w:r>
      <w:r>
        <w:t>down menu the column header corresponding to the time sample column and specify the unit of measurements from the subsequent dropdown menu.</w:t>
      </w:r>
    </w:p>
    <w:p w14:paraId="45DE4715" w14:textId="4819FC0F" w:rsidR="000A2628" w:rsidRPr="00B76D5C" w:rsidRDefault="003E0CEE" w:rsidP="0045170E">
      <w:pPr>
        <w:spacing w:before="100" w:beforeAutospacing="1" w:after="100" w:afterAutospacing="1"/>
        <w:jc w:val="both"/>
      </w:pPr>
      <w:r w:rsidRPr="00DA3DFC">
        <w:t xml:space="preserve">This section </w:t>
      </w:r>
      <w:r w:rsidR="00A31936" w:rsidRPr="00DA3DFC">
        <w:t xml:space="preserve">of the script also </w:t>
      </w:r>
      <w:r w:rsidR="000915C2" w:rsidRPr="00DA3DFC">
        <w:t>initialise</w:t>
      </w:r>
      <w:r w:rsidR="00AC3FA9" w:rsidRPr="00DA3DFC">
        <w:t>s</w:t>
      </w:r>
      <w:r w:rsidR="000915C2" w:rsidRPr="00DA3DFC">
        <w:t xml:space="preserve"> the value of J</w:t>
      </w:r>
      <w:r w:rsidR="00604324">
        <w:t xml:space="preserve"> (</w:t>
      </w:r>
      <w:r w:rsidR="00604324" w:rsidRPr="00675EA4">
        <w:t xml:space="preserve">number </w:t>
      </w:r>
      <w:r w:rsidR="00604324">
        <w:t>of</w:t>
      </w:r>
      <w:r w:rsidR="00604324" w:rsidRPr="00675EA4">
        <w:t xml:space="preserve"> resampled trajectories</w:t>
      </w:r>
      <w:r w:rsidR="00604324">
        <w:t>)</w:t>
      </w:r>
      <w:r w:rsidR="000915C2" w:rsidRPr="00DA3DFC">
        <w:t xml:space="preserve"> that will </w:t>
      </w:r>
      <w:r w:rsidR="00F1104F" w:rsidRPr="00DA3DFC">
        <w:t xml:space="preserve">be </w:t>
      </w:r>
      <w:r w:rsidR="000915C2" w:rsidRPr="00DA3DFC">
        <w:t xml:space="preserve">subsequently tuned (see </w:t>
      </w:r>
      <w:r w:rsidR="00AC3FA9" w:rsidRPr="00DA3DFC">
        <w:t>section 2</w:t>
      </w:r>
      <w:r w:rsidR="000915C2" w:rsidRPr="00DA3DFC">
        <w:t>)</w:t>
      </w:r>
      <w:r w:rsidR="00AC3FA9">
        <w:rPr>
          <w:highlight w:val="yellow"/>
        </w:rPr>
        <w:t xml:space="preserve"> </w:t>
      </w:r>
    </w:p>
    <w:p w14:paraId="6E61E4EC" w14:textId="62306CA6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7c484f9f0"/>
          <w:rFonts w:ascii="Helvetica" w:hAnsi="Helvetica"/>
          <w:color w:val="212121"/>
          <w:sz w:val="26"/>
          <w:szCs w:val="26"/>
        </w:rPr>
      </w:pPr>
      <w:bookmarkStart w:id="10" w:name="_Toc144994453"/>
      <w:r>
        <w:rPr>
          <w:rStyle w:val="s7c484f9f0"/>
          <w:rFonts w:ascii="Helvetica" w:hAnsi="Helvetica"/>
          <w:color w:val="212121"/>
          <w:sz w:val="26"/>
          <w:szCs w:val="26"/>
        </w:rPr>
        <w:t>Specify Resampling Interval</w:t>
      </w:r>
      <w:bookmarkEnd w:id="10"/>
    </w:p>
    <w:p w14:paraId="6401F5CB" w14:textId="04199848" w:rsidR="000A2628" w:rsidRPr="00916B60" w:rsidRDefault="00916B60" w:rsidP="0045170E">
      <w:pPr>
        <w:spacing w:before="100" w:beforeAutospacing="1" w:after="100" w:afterAutospacing="1"/>
        <w:jc w:val="both"/>
        <w:rPr>
          <w:rFonts w:cstheme="minorHAnsi"/>
        </w:rPr>
      </w:pPr>
      <w:r>
        <w:t>En</w:t>
      </w:r>
      <w:r w:rsidR="006918A9">
        <w:t>d</w:t>
      </w:r>
      <w:r>
        <w:t xml:space="preserve"> user</w:t>
      </w:r>
      <w:r w:rsidR="006918A9">
        <w:t>s</w:t>
      </w:r>
      <w:r>
        <w:t xml:space="preserve"> need to specify the resampling interval </w:t>
      </w:r>
      <w:r w:rsidRPr="00916B60">
        <w:rPr>
          <w:rFonts w:ascii="Courier New" w:hAnsi="Courier New" w:cs="Courier New"/>
        </w:rPr>
        <w:t>k</w:t>
      </w:r>
      <w:r>
        <w:rPr>
          <w:rFonts w:cstheme="minorHAnsi"/>
        </w:rPr>
        <w:t xml:space="preserve"> </w:t>
      </w:r>
      <w:r w:rsidR="00914FF2">
        <w:rPr>
          <w:rFonts w:cstheme="minorHAnsi"/>
        </w:rPr>
        <w:t xml:space="preserve">in the edit field. </w:t>
      </w:r>
      <w:r w:rsidR="00914FF2" w:rsidRPr="00916B60">
        <w:rPr>
          <w:rFonts w:ascii="Courier New" w:hAnsi="Courier New" w:cs="Courier New"/>
        </w:rPr>
        <w:t>k</w:t>
      </w:r>
      <w:r w:rsidR="00914FF2">
        <w:rPr>
          <w:rFonts w:cstheme="minorHAnsi"/>
        </w:rPr>
        <w:t xml:space="preserve"> </w:t>
      </w:r>
      <w:r>
        <w:rPr>
          <w:rFonts w:cstheme="minorHAnsi"/>
        </w:rPr>
        <w:t xml:space="preserve">must be greater </w:t>
      </w:r>
      <w:r w:rsidRPr="00916B60">
        <w:rPr>
          <w:rFonts w:cstheme="minorHAnsi"/>
        </w:rPr>
        <w:t>and multiple of the original sampling interval and such that the low-frequency trajectories contain at least two time-points</w:t>
      </w:r>
      <w:r w:rsidR="001364A0">
        <w:rPr>
          <w:rFonts w:cstheme="minorHAnsi"/>
        </w:rPr>
        <w:t>.</w:t>
      </w:r>
    </w:p>
    <w:p w14:paraId="222125FB" w14:textId="46BE8022" w:rsidR="00162F6C" w:rsidRDefault="004411D9" w:rsidP="0045170E">
      <w:pPr>
        <w:pStyle w:val="Heading2"/>
        <w:numPr>
          <w:ilvl w:val="0"/>
          <w:numId w:val="1"/>
        </w:numPr>
        <w:spacing w:line="300" w:lineRule="atLeast"/>
        <w:jc w:val="both"/>
        <w:rPr>
          <w:rStyle w:val="s858773be0"/>
          <w:rFonts w:ascii="Helvetica" w:hAnsi="Helvetica"/>
          <w:b/>
          <w:bCs/>
          <w:color w:val="212121"/>
          <w:sz w:val="30"/>
          <w:szCs w:val="30"/>
        </w:rPr>
      </w:pPr>
      <w:bookmarkStart w:id="11" w:name="_Toc144994454"/>
      <w:r>
        <w:rPr>
          <w:rStyle w:val="s858773be0"/>
          <w:rFonts w:ascii="Helvetica" w:hAnsi="Helvetica"/>
          <w:b/>
          <w:bCs/>
          <w:color w:val="212121"/>
          <w:sz w:val="30"/>
          <w:szCs w:val="30"/>
        </w:rPr>
        <w:t>Settings of Parameters</w:t>
      </w:r>
      <w:bookmarkEnd w:id="11"/>
    </w:p>
    <w:p w14:paraId="15466767" w14:textId="65286D58" w:rsidR="00162F6C" w:rsidRDefault="00162F6C" w:rsidP="0045170E">
      <w:pPr>
        <w:spacing w:before="100" w:beforeAutospacing="1" w:after="100" w:afterAutospacing="1"/>
        <w:jc w:val="both"/>
      </w:pPr>
      <w:r>
        <w:t>In this section advanced settings for J</w:t>
      </w:r>
      <w:r w:rsidR="00675EA4">
        <w:t xml:space="preserve"> (</w:t>
      </w:r>
      <w:r w:rsidR="00675EA4" w:rsidRPr="00675EA4">
        <w:t xml:space="preserve">number </w:t>
      </w:r>
      <w:r w:rsidR="00675EA4">
        <w:t>of</w:t>
      </w:r>
      <w:r w:rsidR="00675EA4" w:rsidRPr="00675EA4">
        <w:t xml:space="preserve"> resampled trajectories</w:t>
      </w:r>
      <w:r w:rsidR="00675EA4">
        <w:t>)</w:t>
      </w:r>
      <w:r>
        <w:t xml:space="preserve"> and L</w:t>
      </w:r>
      <w:r w:rsidR="00675EA4">
        <w:t xml:space="preserve"> (</w:t>
      </w:r>
      <w:r w:rsidR="00616858" w:rsidRPr="00616858">
        <w:t xml:space="preserve">memory </w:t>
      </w:r>
      <w:r w:rsidR="00616858">
        <w:t>parameter for</w:t>
      </w:r>
      <w:r w:rsidR="00616858" w:rsidRPr="00616858">
        <w:t xml:space="preserve"> each process variable</w:t>
      </w:r>
      <w:r w:rsidR="00675EA4">
        <w:t>)</w:t>
      </w:r>
      <w:r>
        <w:t xml:space="preserve"> can be modified before proceeding to their </w:t>
      </w:r>
      <w:r w:rsidR="000828D6">
        <w:t>tuning</w:t>
      </w:r>
      <w:r w:rsidR="00B16DBB">
        <w:t xml:space="preserve"> and estimation</w:t>
      </w:r>
      <w:r>
        <w:t>.</w:t>
      </w:r>
    </w:p>
    <w:p w14:paraId="440EE71D" w14:textId="5B59F1C0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d4233d6c0"/>
          <w:rFonts w:ascii="Helvetica" w:hAnsi="Helvetica"/>
          <w:color w:val="212121"/>
          <w:sz w:val="26"/>
          <w:szCs w:val="26"/>
        </w:rPr>
      </w:pPr>
      <w:bookmarkStart w:id="12" w:name="_Toc144994455"/>
      <w:r>
        <w:rPr>
          <w:rStyle w:val="sd4233d6c0"/>
          <w:rFonts w:ascii="Helvetica" w:hAnsi="Helvetica"/>
          <w:color w:val="212121"/>
          <w:sz w:val="26"/>
          <w:szCs w:val="26"/>
        </w:rPr>
        <w:t xml:space="preserve">Change advanced settings for </w:t>
      </w:r>
      <w:proofErr w:type="gramStart"/>
      <w:r>
        <w:rPr>
          <w:rStyle w:val="sd4233d6c0"/>
          <w:rFonts w:ascii="Helvetica" w:hAnsi="Helvetica"/>
          <w:color w:val="212121"/>
          <w:sz w:val="26"/>
          <w:szCs w:val="26"/>
        </w:rPr>
        <w:t>J</w:t>
      </w:r>
      <w:bookmarkEnd w:id="12"/>
      <w:proofErr w:type="gramEnd"/>
      <w:r w:rsidR="005521F2">
        <w:rPr>
          <w:rStyle w:val="sd4233d6c0"/>
          <w:rFonts w:ascii="Helvetica" w:hAnsi="Helvetica"/>
          <w:color w:val="212121"/>
          <w:sz w:val="26"/>
          <w:szCs w:val="26"/>
        </w:rPr>
        <w:t xml:space="preserve"> </w:t>
      </w:r>
    </w:p>
    <w:p w14:paraId="5B85F7FD" w14:textId="08ABA68B" w:rsidR="00162F6C" w:rsidRDefault="00162F6C" w:rsidP="0045170E">
      <w:pPr>
        <w:spacing w:before="100" w:beforeAutospacing="1" w:after="100" w:afterAutospacing="1"/>
        <w:jc w:val="both"/>
        <w:rPr>
          <w:rFonts w:eastAsia="Times New Roman" w:cstheme="minorHAnsi"/>
          <w:color w:val="212121"/>
          <w:sz w:val="21"/>
          <w:szCs w:val="21"/>
          <w:lang w:eastAsia="en-GB"/>
        </w:rPr>
      </w:pPr>
      <w:r>
        <w:t>If end user</w:t>
      </w:r>
      <w:r w:rsidR="00604324">
        <w:t>s</w:t>
      </w:r>
      <w:r>
        <w:t xml:space="preserve"> </w:t>
      </w:r>
      <w:r w:rsidRPr="00E41D4B">
        <w:rPr>
          <w:rFonts w:cstheme="minorHAnsi"/>
        </w:rPr>
        <w:t xml:space="preserve">want to change the default advanced settings for the </w:t>
      </w:r>
      <w:r w:rsidR="005521F2" w:rsidRPr="00E41D4B">
        <w:rPr>
          <w:rFonts w:cstheme="minorHAnsi"/>
        </w:rPr>
        <w:t>tuning</w:t>
      </w:r>
      <w:r w:rsidRPr="00E41D4B">
        <w:rPr>
          <w:rFonts w:cstheme="minorHAnsi"/>
        </w:rPr>
        <w:t xml:space="preserve"> of J, the </w:t>
      </w:r>
      <w:r w:rsidR="000976C8" w:rsidRPr="00E41D4B">
        <w:rPr>
          <w:rFonts w:cstheme="minorHAnsi"/>
        </w:rPr>
        <w:t>checkbox</w:t>
      </w:r>
      <w:r w:rsidRPr="00E41D4B">
        <w:rPr>
          <w:rFonts w:cstheme="minorHAnsi"/>
        </w:rPr>
        <w:t xml:space="preserve"> control of this section needs to be ticked and the end user</w:t>
      </w:r>
      <w:r w:rsidR="00135218" w:rsidRPr="00E41D4B">
        <w:rPr>
          <w:rFonts w:cstheme="minorHAnsi"/>
        </w:rPr>
        <w:t>s</w:t>
      </w:r>
      <w:r w:rsidRPr="00E41D4B">
        <w:rPr>
          <w:rFonts w:cstheme="minorHAnsi"/>
        </w:rPr>
        <w:t xml:space="preserve"> need to input the new values for </w:t>
      </w:r>
      <w:proofErr w:type="spellStart"/>
      <w:r w:rsidRPr="00E41D4B">
        <w:rPr>
          <w:rFonts w:eastAsia="Times New Roman" w:cstheme="minorHAnsi"/>
          <w:color w:val="212121"/>
          <w:lang w:eastAsia="en-GB"/>
        </w:rPr>
        <w:t>max_J</w:t>
      </w:r>
      <w:proofErr w:type="spellEnd"/>
      <w:r w:rsidRPr="00E41D4B">
        <w:rPr>
          <w:rFonts w:eastAsia="Times New Roman" w:cstheme="minorHAnsi"/>
          <w:color w:val="212121"/>
          <w:lang w:eastAsia="en-GB"/>
        </w:rPr>
        <w:t xml:space="preserve"> and </w:t>
      </w:r>
      <w:proofErr w:type="spellStart"/>
      <w:r w:rsidRPr="00E41D4B">
        <w:rPr>
          <w:rFonts w:eastAsia="Times New Roman" w:cstheme="minorHAnsi"/>
          <w:color w:val="212121"/>
          <w:lang w:eastAsia="en-GB"/>
        </w:rPr>
        <w:t>p_J</w:t>
      </w:r>
      <w:proofErr w:type="spellEnd"/>
      <w:r w:rsidR="00502108" w:rsidRPr="00E41D4B">
        <w:rPr>
          <w:rFonts w:eastAsia="Times New Roman" w:cstheme="minorHAnsi"/>
          <w:color w:val="212121"/>
          <w:lang w:eastAsia="en-GB"/>
        </w:rPr>
        <w:t xml:space="preserve"> in the corresponding edit field </w:t>
      </w:r>
      <w:r w:rsidR="00502108" w:rsidRPr="008621E7">
        <w:rPr>
          <w:rFonts w:eastAsia="Times New Roman" w:cstheme="minorHAnsi"/>
          <w:color w:val="212121"/>
          <w:lang w:eastAsia="en-GB"/>
        </w:rPr>
        <w:t>control.</w:t>
      </w:r>
      <w:r w:rsidRPr="008621E7">
        <w:rPr>
          <w:rFonts w:eastAsia="Times New Roman" w:cstheme="minorHAnsi"/>
          <w:color w:val="212121"/>
          <w:lang w:eastAsia="en-GB"/>
        </w:rPr>
        <w:t xml:space="preserve"> </w:t>
      </w:r>
      <w:r w:rsidR="00E41D4B" w:rsidRPr="008621E7">
        <w:rPr>
          <w:rFonts w:eastAsia="Times New Roman" w:cstheme="minorHAnsi"/>
          <w:color w:val="212121"/>
          <w:lang w:eastAsia="en-GB"/>
        </w:rPr>
        <w:t xml:space="preserve"> </w:t>
      </w:r>
      <w:r w:rsidR="00B847FE" w:rsidRPr="008621E7">
        <w:rPr>
          <w:rFonts w:eastAsia="Times New Roman" w:cstheme="minorHAnsi"/>
          <w:color w:val="212121"/>
          <w:lang w:eastAsia="en-GB"/>
        </w:rPr>
        <w:t>End u</w:t>
      </w:r>
      <w:r w:rsidR="00E41D4B" w:rsidRPr="008621E7">
        <w:rPr>
          <w:rFonts w:eastAsia="Times New Roman" w:cstheme="minorHAnsi"/>
          <w:color w:val="212121"/>
          <w:lang w:eastAsia="en-GB"/>
        </w:rPr>
        <w:t xml:space="preserve">sers can also restore the default values </w:t>
      </w:r>
      <w:r w:rsidR="00B847FE" w:rsidRPr="008621E7">
        <w:rPr>
          <w:rFonts w:eastAsia="Times New Roman" w:cstheme="minorHAnsi"/>
          <w:color w:val="212121"/>
          <w:lang w:eastAsia="en-GB"/>
        </w:rPr>
        <w:t xml:space="preserve">by right clicking the edit field control and selecting “Restore </w:t>
      </w:r>
      <w:r w:rsidR="008621E7" w:rsidRPr="008621E7">
        <w:rPr>
          <w:rFonts w:eastAsia="Times New Roman" w:cstheme="minorHAnsi"/>
          <w:color w:val="212121"/>
          <w:lang w:eastAsia="en-GB"/>
        </w:rPr>
        <w:t>Default Value</w:t>
      </w:r>
      <w:r w:rsidR="00B847FE" w:rsidRPr="008621E7">
        <w:rPr>
          <w:rFonts w:eastAsia="Times New Roman" w:cstheme="minorHAnsi"/>
          <w:color w:val="212121"/>
          <w:lang w:eastAsia="en-GB"/>
        </w:rPr>
        <w:t>”</w:t>
      </w:r>
      <w:r w:rsidR="008621E7" w:rsidRPr="008621E7">
        <w:rPr>
          <w:rFonts w:eastAsia="Times New Roman" w:cstheme="minorHAnsi"/>
          <w:color w:val="212121"/>
          <w:lang w:eastAsia="en-GB"/>
        </w:rPr>
        <w:t>.</w:t>
      </w:r>
    </w:p>
    <w:p w14:paraId="0C1CD3DC" w14:textId="3723E8E8" w:rsidR="00162F6C" w:rsidRPr="00162F6C" w:rsidRDefault="00162F6C" w:rsidP="0045170E">
      <w:pPr>
        <w:spacing w:before="100" w:beforeAutospacing="1" w:after="100" w:afterAutospacing="1"/>
        <w:jc w:val="both"/>
        <w:rPr>
          <w:rFonts w:eastAsia="Times New Roman" w:cstheme="minorHAnsi"/>
          <w:color w:val="212121"/>
          <w:lang w:eastAsia="en-GB"/>
        </w:rPr>
      </w:pPr>
      <w:r>
        <w:rPr>
          <w:rFonts w:eastAsia="Times New Roman" w:cstheme="minorHAnsi"/>
          <w:color w:val="212121"/>
          <w:sz w:val="21"/>
          <w:szCs w:val="21"/>
          <w:lang w:eastAsia="en-GB"/>
        </w:rPr>
        <w:t xml:space="preserve"> </w:t>
      </w:r>
      <w:proofErr w:type="spellStart"/>
      <w:r w:rsidRPr="00162F6C"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  <w:t>max_J</w:t>
      </w:r>
      <w:proofErr w:type="spellEnd"/>
      <w:r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</w:t>
      </w:r>
      <w:r w:rsidRPr="00162F6C">
        <w:rPr>
          <w:rFonts w:eastAsia="Times New Roman" w:cstheme="minorHAnsi"/>
          <w:color w:val="212121"/>
          <w:lang w:eastAsia="en-GB"/>
        </w:rPr>
        <w:t>is the maximum possible value for J/N, where N is the number of available real batches. It must be integer and greater or equal than 2. Note</w:t>
      </w:r>
      <w:r w:rsidR="00586FA3">
        <w:rPr>
          <w:rFonts w:eastAsia="Times New Roman" w:cstheme="minorHAnsi"/>
          <w:color w:val="212121"/>
          <w:lang w:eastAsia="en-GB"/>
        </w:rPr>
        <w:t xml:space="preserve"> that</w:t>
      </w:r>
      <w:r w:rsidRPr="00162F6C">
        <w:rPr>
          <w:rFonts w:eastAsia="Times New Roman" w:cstheme="minorHAnsi"/>
          <w:color w:val="212121"/>
          <w:lang w:eastAsia="en-GB"/>
        </w:rPr>
        <w:t xml:space="preserve"> this upper bound does not apply when J is manually set by the user</w:t>
      </w:r>
      <w:r w:rsidR="00586FA3">
        <w:rPr>
          <w:rFonts w:eastAsia="Times New Roman" w:cstheme="minorHAnsi"/>
          <w:color w:val="212121"/>
          <w:lang w:eastAsia="en-GB"/>
        </w:rPr>
        <w:t xml:space="preserve"> (see </w:t>
      </w:r>
      <w:r w:rsidR="00E104FF">
        <w:rPr>
          <w:rFonts w:eastAsia="Times New Roman" w:cstheme="minorHAnsi"/>
          <w:color w:val="212121"/>
          <w:lang w:eastAsia="en-GB"/>
        </w:rPr>
        <w:t xml:space="preserve">section </w:t>
      </w:r>
      <w:r w:rsidR="00586FA3">
        <w:rPr>
          <w:rFonts w:eastAsia="Times New Roman" w:cstheme="minorHAnsi"/>
          <w:color w:val="212121"/>
          <w:lang w:eastAsia="en-GB"/>
        </w:rPr>
        <w:t>2.3)</w:t>
      </w:r>
      <w:r w:rsidRPr="00162F6C">
        <w:rPr>
          <w:rFonts w:eastAsia="Times New Roman" w:cstheme="minorHAnsi"/>
          <w:color w:val="212121"/>
          <w:lang w:eastAsia="en-GB"/>
        </w:rPr>
        <w:t>.</w:t>
      </w:r>
      <w:r>
        <w:rPr>
          <w:rFonts w:eastAsia="Times New Roman" w:cstheme="minorHAnsi"/>
          <w:color w:val="212121"/>
          <w:lang w:eastAsia="en-GB"/>
        </w:rPr>
        <w:t xml:space="preserve"> The default value is 2000.</w:t>
      </w:r>
    </w:p>
    <w:p w14:paraId="237AA53A" w14:textId="6F5FA68E" w:rsidR="00162F6C" w:rsidRPr="00162F6C" w:rsidRDefault="00162F6C" w:rsidP="0045170E">
      <w:pPr>
        <w:spacing w:before="100" w:beforeAutospacing="1" w:after="100" w:afterAutospacing="1"/>
        <w:jc w:val="both"/>
        <w:rPr>
          <w:rFonts w:eastAsia="Times New Roman" w:cstheme="minorHAnsi"/>
          <w:color w:val="212121"/>
          <w:sz w:val="21"/>
          <w:szCs w:val="21"/>
          <w:lang w:eastAsia="en-GB"/>
        </w:rPr>
      </w:pPr>
      <w:proofErr w:type="spellStart"/>
      <w:r w:rsidRPr="00162F6C">
        <w:rPr>
          <w:rFonts w:ascii="Courier New" w:eastAsia="Times New Roman" w:hAnsi="Courier New" w:cs="Courier New"/>
          <w:color w:val="212121"/>
          <w:sz w:val="21"/>
          <w:szCs w:val="21"/>
          <w:lang w:eastAsia="en-GB"/>
        </w:rPr>
        <w:t>p_J</w:t>
      </w:r>
      <w:proofErr w:type="spellEnd"/>
      <w:r>
        <w:rPr>
          <w:rFonts w:eastAsia="Times New Roman" w:cstheme="minorHAnsi"/>
          <w:color w:val="212121"/>
          <w:sz w:val="21"/>
          <w:szCs w:val="21"/>
          <w:lang w:eastAsia="en-GB"/>
        </w:rPr>
        <w:t xml:space="preserve"> </w:t>
      </w:r>
      <w:r w:rsidRPr="00162F6C">
        <w:rPr>
          <w:rFonts w:eastAsia="Times New Roman" w:cstheme="minorHAnsi"/>
          <w:color w:val="212121"/>
          <w:sz w:val="21"/>
          <w:szCs w:val="21"/>
          <w:lang w:eastAsia="en-GB"/>
        </w:rPr>
        <w:t>is a lower bound for the probability that all the high-frequency time points in a low-frequency sampling interval are sampled during the stratified resampling operation, and this must happen for each low-frequency sampling interval. This parameter must be greater than 0 and smaller than 1. The closer it is to 1, the bigger J is.</w:t>
      </w:r>
      <w:r>
        <w:rPr>
          <w:rFonts w:eastAsia="Times New Roman" w:cstheme="minorHAnsi"/>
          <w:color w:val="212121"/>
          <w:sz w:val="21"/>
          <w:szCs w:val="21"/>
          <w:lang w:eastAsia="en-GB"/>
        </w:rPr>
        <w:t xml:space="preserve"> </w:t>
      </w:r>
      <w:r>
        <w:rPr>
          <w:rFonts w:eastAsia="Times New Roman" w:cstheme="minorHAnsi"/>
          <w:color w:val="212121"/>
          <w:lang w:eastAsia="en-GB"/>
        </w:rPr>
        <w:t>The default value is 0.999.</w:t>
      </w:r>
    </w:p>
    <w:p w14:paraId="23736F53" w14:textId="4B1707F0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292ae80c0"/>
          <w:rFonts w:ascii="Helvetica" w:hAnsi="Helvetica"/>
          <w:color w:val="212121"/>
          <w:sz w:val="26"/>
          <w:szCs w:val="26"/>
        </w:rPr>
      </w:pPr>
      <w:bookmarkStart w:id="13" w:name="_Toc144994456"/>
      <w:r>
        <w:rPr>
          <w:rStyle w:val="s292ae80c0"/>
          <w:rFonts w:ascii="Helvetica" w:hAnsi="Helvetica"/>
          <w:color w:val="212121"/>
          <w:sz w:val="26"/>
          <w:szCs w:val="26"/>
        </w:rPr>
        <w:t>J automatic estimation</w:t>
      </w:r>
      <w:bookmarkEnd w:id="13"/>
    </w:p>
    <w:p w14:paraId="0451A441" w14:textId="407A584D" w:rsidR="00162F6C" w:rsidRDefault="00162F6C" w:rsidP="0045170E">
      <w:pPr>
        <w:spacing w:before="100" w:beforeAutospacing="1" w:after="100" w:afterAutospacing="1"/>
        <w:jc w:val="both"/>
      </w:pPr>
      <w:r>
        <w:t>If end user</w:t>
      </w:r>
      <w:r w:rsidR="00CB5513">
        <w:t>s</w:t>
      </w:r>
      <w:r>
        <w:t xml:space="preserve"> want to </w:t>
      </w:r>
      <w:r w:rsidR="00054582">
        <w:t>automatically estimate</w:t>
      </w:r>
      <w:r>
        <w:t xml:space="preserve"> J (preferred </w:t>
      </w:r>
      <w:r w:rsidR="00054582">
        <w:t xml:space="preserve">and default </w:t>
      </w:r>
      <w:r>
        <w:t xml:space="preserve">option), the </w:t>
      </w:r>
      <w:r w:rsidR="000976C8">
        <w:t>checkbox</w:t>
      </w:r>
      <w:r>
        <w:t xml:space="preserve"> control of this section needs to be ticked</w:t>
      </w:r>
      <w:r w:rsidR="00054582">
        <w:t>.</w:t>
      </w:r>
    </w:p>
    <w:p w14:paraId="55D28293" w14:textId="2B84DA76" w:rsidR="00067C53" w:rsidRPr="00162F6C" w:rsidRDefault="00067C53" w:rsidP="0045170E">
      <w:pPr>
        <w:spacing w:before="100" w:beforeAutospacing="1" w:after="100" w:afterAutospacing="1"/>
        <w:jc w:val="both"/>
      </w:pPr>
      <w:r>
        <w:t>If end user</w:t>
      </w:r>
      <w:r w:rsidR="00CB5513">
        <w:t>s</w:t>
      </w:r>
      <w:r>
        <w:t xml:space="preserve"> want to input a specific value for J</w:t>
      </w:r>
      <w:r w:rsidR="00A71636">
        <w:t>,</w:t>
      </w:r>
      <w:r w:rsidR="000976C8">
        <w:t xml:space="preserve"> </w:t>
      </w:r>
      <w:r w:rsidR="00A71636">
        <w:t xml:space="preserve">the checkbox control of this section needs to be unticked and end user can </w:t>
      </w:r>
      <w:r w:rsidR="000976C8">
        <w:t>proceed to the next section.</w:t>
      </w:r>
    </w:p>
    <w:p w14:paraId="6BAB17CE" w14:textId="560C8AA4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91b2c5550"/>
          <w:rFonts w:ascii="Helvetica" w:hAnsi="Helvetica"/>
          <w:color w:val="212121"/>
          <w:sz w:val="26"/>
          <w:szCs w:val="26"/>
        </w:rPr>
      </w:pPr>
      <w:bookmarkStart w:id="14" w:name="_Toc144994457"/>
      <w:r>
        <w:rPr>
          <w:rStyle w:val="s91b2c5550"/>
          <w:rFonts w:ascii="Helvetica" w:hAnsi="Helvetica"/>
          <w:color w:val="212121"/>
          <w:sz w:val="26"/>
          <w:szCs w:val="26"/>
        </w:rPr>
        <w:lastRenderedPageBreak/>
        <w:t>Do you want to modify J?</w:t>
      </w:r>
      <w:bookmarkEnd w:id="14"/>
      <w:r w:rsidR="00713A2A">
        <w:rPr>
          <w:rStyle w:val="s91b2c5550"/>
          <w:rFonts w:ascii="Helvetica" w:hAnsi="Helvetica"/>
          <w:color w:val="212121"/>
          <w:sz w:val="26"/>
          <w:szCs w:val="26"/>
        </w:rPr>
        <w:t xml:space="preserve"> </w:t>
      </w:r>
    </w:p>
    <w:p w14:paraId="06D282B9" w14:textId="7F506ADB" w:rsidR="00054582" w:rsidRPr="00054582" w:rsidRDefault="00054582" w:rsidP="0045170E">
      <w:pPr>
        <w:spacing w:before="100" w:beforeAutospacing="1" w:after="100" w:afterAutospacing="1"/>
        <w:jc w:val="both"/>
      </w:pPr>
      <w:r>
        <w:t>If end user</w:t>
      </w:r>
      <w:r w:rsidR="00713A2A">
        <w:t>s</w:t>
      </w:r>
      <w:r>
        <w:t xml:space="preserve"> want to change the value of J obtained from the automatic estimation process or </w:t>
      </w:r>
      <w:r w:rsidR="00713A2A">
        <w:t>input</w:t>
      </w:r>
      <w:r>
        <w:t xml:space="preserve"> a more suitable value </w:t>
      </w:r>
      <w:r w:rsidR="002F5DA7">
        <w:t>of</w:t>
      </w:r>
      <w:r>
        <w:t xml:space="preserve"> J</w:t>
      </w:r>
      <w:r w:rsidR="00782804">
        <w:t xml:space="preserve"> based on experience</w:t>
      </w:r>
      <w:r>
        <w:t xml:space="preserve">, the </w:t>
      </w:r>
      <w:r w:rsidR="000976C8">
        <w:t>checkbox</w:t>
      </w:r>
      <w:r>
        <w:t xml:space="preserve"> control of this section needs to be ticked and the user</w:t>
      </w:r>
      <w:r w:rsidR="002F5DA7">
        <w:t>s</w:t>
      </w:r>
      <w:r>
        <w:t xml:space="preserve"> need to specify the new value</w:t>
      </w:r>
      <w:r w:rsidR="00502108">
        <w:t xml:space="preserve"> in the edit field control</w:t>
      </w:r>
      <w:r>
        <w:t>.</w:t>
      </w:r>
    </w:p>
    <w:p w14:paraId="5AC60E7A" w14:textId="77777777" w:rsidR="007A1092" w:rsidRPr="007A1092" w:rsidRDefault="007A1092" w:rsidP="007A1092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651e5fca0"/>
          <w:rFonts w:ascii="Helvetica" w:hAnsi="Helvetica"/>
          <w:color w:val="212121"/>
          <w:sz w:val="26"/>
          <w:szCs w:val="26"/>
        </w:rPr>
      </w:pPr>
      <w:bookmarkStart w:id="15" w:name="_Toc144994458"/>
      <w:r w:rsidRPr="007A1092">
        <w:rPr>
          <w:rStyle w:val="s651e5fca0"/>
          <w:rFonts w:ascii="Helvetica" w:hAnsi="Helvetica"/>
          <w:color w:val="212121"/>
          <w:sz w:val="26"/>
          <w:szCs w:val="26"/>
        </w:rPr>
        <w:t>Stratified Resampling</w:t>
      </w:r>
      <w:bookmarkEnd w:id="15"/>
    </w:p>
    <w:p w14:paraId="47164437" w14:textId="75B1AD6E" w:rsidR="007A1092" w:rsidRPr="007A1092" w:rsidRDefault="007A1092" w:rsidP="007A1092">
      <w:pPr>
        <w:rPr>
          <w:rStyle w:val="s651e5fca0"/>
          <w:rFonts w:cstheme="minorHAnsi"/>
          <w:color w:val="212121"/>
        </w:rPr>
      </w:pPr>
      <w:r w:rsidRPr="007A1092">
        <w:rPr>
          <w:rStyle w:val="s651e5fca0"/>
          <w:rFonts w:cstheme="minorHAnsi"/>
          <w:color w:val="212121"/>
        </w:rPr>
        <w:t xml:space="preserve">After defining J, </w:t>
      </w:r>
      <w:r w:rsidR="0016431A">
        <w:rPr>
          <w:rStyle w:val="s651e5fca0"/>
          <w:rFonts w:cstheme="minorHAnsi"/>
          <w:color w:val="212121"/>
        </w:rPr>
        <w:t>this script section</w:t>
      </w:r>
      <w:r w:rsidRPr="007A1092">
        <w:rPr>
          <w:rStyle w:val="s651e5fca0"/>
          <w:rFonts w:cstheme="minorHAnsi"/>
          <w:color w:val="212121"/>
        </w:rPr>
        <w:t xml:space="preserve"> will proceed with the stratified resampling process.</w:t>
      </w:r>
    </w:p>
    <w:p w14:paraId="74EBA0F1" w14:textId="73ACCBE0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651e5fca0"/>
          <w:rFonts w:ascii="Helvetica" w:hAnsi="Helvetica"/>
          <w:color w:val="212121"/>
          <w:sz w:val="26"/>
          <w:szCs w:val="26"/>
        </w:rPr>
      </w:pPr>
      <w:bookmarkStart w:id="16" w:name="_Toc144994459"/>
      <w:r>
        <w:rPr>
          <w:rStyle w:val="s651e5fca0"/>
          <w:rFonts w:ascii="Helvetica" w:hAnsi="Helvetica"/>
          <w:color w:val="212121"/>
          <w:sz w:val="26"/>
          <w:szCs w:val="26"/>
        </w:rPr>
        <w:t>Estimate of the memory parameter (L)</w:t>
      </w:r>
      <w:bookmarkEnd w:id="16"/>
    </w:p>
    <w:p w14:paraId="71D03B5B" w14:textId="3D2812D7" w:rsidR="003E007A" w:rsidRDefault="00054582" w:rsidP="0045170E">
      <w:pPr>
        <w:spacing w:before="100" w:beforeAutospacing="1" w:after="100" w:afterAutospacing="1"/>
        <w:jc w:val="both"/>
      </w:pPr>
      <w:r>
        <w:t>In this section the advanced settings</w:t>
      </w:r>
      <w:r w:rsidR="003E007A">
        <w:t xml:space="preserve"> </w:t>
      </w:r>
      <w:proofErr w:type="spellStart"/>
      <w:r w:rsidR="003E007A" w:rsidRPr="003E007A">
        <w:rPr>
          <w:rFonts w:ascii="Courier New" w:hAnsi="Courier New" w:cs="Courier New"/>
        </w:rPr>
        <w:t>delta_L</w:t>
      </w:r>
      <w:proofErr w:type="spellEnd"/>
      <w:r w:rsidR="003E007A">
        <w:t xml:space="preserve"> and </w:t>
      </w:r>
      <w:proofErr w:type="spellStart"/>
      <w:r w:rsidR="003E007A" w:rsidRPr="003E007A">
        <w:rPr>
          <w:rFonts w:ascii="Courier New" w:hAnsi="Courier New" w:cs="Courier New"/>
        </w:rPr>
        <w:t>std_th</w:t>
      </w:r>
      <w:proofErr w:type="spellEnd"/>
      <w:r>
        <w:t xml:space="preserve"> for the estimation of L are initialised to their default values</w:t>
      </w:r>
      <w:r w:rsidR="003E007A">
        <w:t>.</w:t>
      </w:r>
    </w:p>
    <w:p w14:paraId="326EE93E" w14:textId="4127C2E2" w:rsidR="003E007A" w:rsidRDefault="003E007A" w:rsidP="0045170E">
      <w:pPr>
        <w:spacing w:before="100" w:beforeAutospacing="1" w:after="100" w:afterAutospacing="1"/>
        <w:jc w:val="both"/>
      </w:pPr>
      <w:proofErr w:type="spellStart"/>
      <w:r w:rsidRPr="003E007A">
        <w:rPr>
          <w:rFonts w:ascii="Courier New" w:hAnsi="Courier New" w:cs="Courier New"/>
        </w:rPr>
        <w:t>delta_L</w:t>
      </w:r>
      <w:proofErr w:type="spellEnd"/>
      <w:r>
        <w:t xml:space="preserve"> enables to tune the memory. This value must be between 0 and 1. For a specific variable, it is suggested to reduce it </w:t>
      </w:r>
      <w:r w:rsidR="003E7428">
        <w:t>to</w:t>
      </w:r>
      <w:r>
        <w:t xml:space="preserve"> improve the time correlation of the in-silico trajectories</w:t>
      </w:r>
      <w:r w:rsidR="003E7428">
        <w:t>. T</w:t>
      </w:r>
      <w:r>
        <w:t>he reduction might bring some benefits in terms of coverage too. It is suggested to increase it if the in-silico trajectories are too noisy. The default value</w:t>
      </w:r>
      <w:r w:rsidRPr="003E007A">
        <w:t xml:space="preserve"> </w:t>
      </w:r>
      <w:r>
        <w:t>is 0.99 for all the variables.</w:t>
      </w:r>
    </w:p>
    <w:p w14:paraId="17248BD7" w14:textId="1A112924" w:rsidR="003E007A" w:rsidRDefault="003E007A" w:rsidP="0045170E">
      <w:pPr>
        <w:spacing w:before="100" w:beforeAutospacing="1" w:after="100" w:afterAutospacing="1"/>
        <w:jc w:val="both"/>
      </w:pPr>
      <w:proofErr w:type="spellStart"/>
      <w:r w:rsidRPr="003E007A">
        <w:rPr>
          <w:rFonts w:ascii="Courier New" w:hAnsi="Courier New" w:cs="Courier New"/>
        </w:rPr>
        <w:t>std_th</w:t>
      </w:r>
      <w:proofErr w:type="spellEnd"/>
      <w:r>
        <w:t xml:space="preserve"> is a threshold for scaling. If the standard deviation of a column is smaller than this value, then the column is considered as a constant vector. The default value</w:t>
      </w:r>
      <w:r w:rsidRPr="003E007A">
        <w:t xml:space="preserve"> </w:t>
      </w:r>
      <w:r>
        <w:t>is 1e-6.</w:t>
      </w:r>
    </w:p>
    <w:p w14:paraId="04986AA1" w14:textId="56022857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057291180"/>
          <w:rFonts w:ascii="Helvetica" w:hAnsi="Helvetica"/>
          <w:color w:val="212121"/>
          <w:sz w:val="26"/>
          <w:szCs w:val="26"/>
        </w:rPr>
      </w:pPr>
      <w:bookmarkStart w:id="17" w:name="_Toc144994460"/>
      <w:r>
        <w:rPr>
          <w:rStyle w:val="s057291180"/>
          <w:rFonts w:ascii="Helvetica" w:hAnsi="Helvetica"/>
          <w:color w:val="212121"/>
          <w:sz w:val="26"/>
          <w:szCs w:val="26"/>
        </w:rPr>
        <w:t xml:space="preserve">Change advanced settings for </w:t>
      </w:r>
      <w:proofErr w:type="spellStart"/>
      <w:r>
        <w:rPr>
          <w:rStyle w:val="s057291180"/>
          <w:rFonts w:ascii="Helvetica" w:hAnsi="Helvetica"/>
          <w:color w:val="212121"/>
          <w:sz w:val="26"/>
          <w:szCs w:val="26"/>
        </w:rPr>
        <w:t>std_</w:t>
      </w:r>
      <w:proofErr w:type="gramStart"/>
      <w:r>
        <w:rPr>
          <w:rStyle w:val="s057291180"/>
          <w:rFonts w:ascii="Helvetica" w:hAnsi="Helvetica"/>
          <w:color w:val="212121"/>
          <w:sz w:val="26"/>
          <w:szCs w:val="26"/>
        </w:rPr>
        <w:t>th</w:t>
      </w:r>
      <w:bookmarkEnd w:id="17"/>
      <w:proofErr w:type="spellEnd"/>
      <w:proofErr w:type="gramEnd"/>
      <w:r w:rsidR="001D20F9">
        <w:rPr>
          <w:rStyle w:val="s057291180"/>
          <w:rFonts w:ascii="Helvetica" w:hAnsi="Helvetica"/>
          <w:color w:val="212121"/>
          <w:sz w:val="26"/>
          <w:szCs w:val="26"/>
        </w:rPr>
        <w:t xml:space="preserve"> </w:t>
      </w:r>
    </w:p>
    <w:p w14:paraId="5726B152" w14:textId="232508EE" w:rsidR="00054582" w:rsidRPr="003E007A" w:rsidRDefault="00054582" w:rsidP="0045170E">
      <w:pPr>
        <w:spacing w:before="100" w:beforeAutospacing="1" w:after="100" w:afterAutospacing="1"/>
        <w:jc w:val="both"/>
        <w:rPr>
          <w:rFonts w:eastAsia="Times New Roman" w:cstheme="minorHAnsi"/>
          <w:color w:val="212121"/>
          <w:sz w:val="21"/>
          <w:szCs w:val="21"/>
          <w:lang w:eastAsia="en-GB"/>
        </w:rPr>
      </w:pPr>
      <w:r>
        <w:t>If end user</w:t>
      </w:r>
      <w:r w:rsidR="00050AD9">
        <w:t>s</w:t>
      </w:r>
      <w:r>
        <w:t xml:space="preserve"> want to change the default advanced setting </w:t>
      </w:r>
      <w:proofErr w:type="spellStart"/>
      <w:r w:rsidRPr="00054582">
        <w:rPr>
          <w:rFonts w:ascii="Courier New" w:hAnsi="Courier New" w:cs="Courier New"/>
        </w:rPr>
        <w:t>std_th</w:t>
      </w:r>
      <w:proofErr w:type="spellEnd"/>
      <w:r>
        <w:t xml:space="preserve">, the </w:t>
      </w:r>
      <w:r w:rsidR="000976C8">
        <w:t>checkbox</w:t>
      </w:r>
      <w:r>
        <w:t xml:space="preserve"> control of this section needs to be ticked and the end user needs to input the new value</w:t>
      </w:r>
      <w:r w:rsidR="00050AD9">
        <w:t xml:space="preserve"> in the edit field </w:t>
      </w:r>
      <w:r w:rsidR="00553B70">
        <w:t>control</w:t>
      </w:r>
      <w:r>
        <w:t xml:space="preserve">. </w:t>
      </w:r>
      <w:r w:rsidR="008621E7" w:rsidRPr="008621E7">
        <w:rPr>
          <w:rFonts w:eastAsia="Times New Roman" w:cstheme="minorHAnsi"/>
          <w:color w:val="212121"/>
          <w:lang w:eastAsia="en-GB"/>
        </w:rPr>
        <w:t>End users can also restore the default value by right clicking the edit field control and selecting “Restore Default Value”.</w:t>
      </w:r>
    </w:p>
    <w:p w14:paraId="48D520E6" w14:textId="2BD27C3B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23b38cb70"/>
          <w:rFonts w:ascii="Helvetica" w:hAnsi="Helvetica"/>
          <w:color w:val="212121"/>
          <w:sz w:val="26"/>
          <w:szCs w:val="26"/>
        </w:rPr>
      </w:pPr>
      <w:bookmarkStart w:id="18" w:name="_Toc144994461"/>
      <w:r>
        <w:rPr>
          <w:rStyle w:val="s23b38cb70"/>
          <w:rFonts w:ascii="Helvetica" w:hAnsi="Helvetica"/>
          <w:color w:val="212121"/>
          <w:sz w:val="26"/>
          <w:szCs w:val="26"/>
        </w:rPr>
        <w:t xml:space="preserve">Change advanced settings for </w:t>
      </w:r>
      <w:proofErr w:type="spellStart"/>
      <w:r>
        <w:rPr>
          <w:rStyle w:val="s23b38cb70"/>
          <w:rFonts w:ascii="Helvetica" w:hAnsi="Helvetica"/>
          <w:color w:val="212121"/>
          <w:sz w:val="26"/>
          <w:szCs w:val="26"/>
        </w:rPr>
        <w:t>delta_</w:t>
      </w:r>
      <w:proofErr w:type="gramStart"/>
      <w:r>
        <w:rPr>
          <w:rStyle w:val="s23b38cb70"/>
          <w:rFonts w:ascii="Helvetica" w:hAnsi="Helvetica"/>
          <w:color w:val="212121"/>
          <w:sz w:val="26"/>
          <w:szCs w:val="26"/>
        </w:rPr>
        <w:t>L</w:t>
      </w:r>
      <w:bookmarkEnd w:id="18"/>
      <w:proofErr w:type="spellEnd"/>
      <w:proofErr w:type="gramEnd"/>
      <w:r w:rsidR="001D20F9">
        <w:rPr>
          <w:rStyle w:val="s23b38cb70"/>
          <w:rFonts w:ascii="Helvetica" w:hAnsi="Helvetica"/>
          <w:color w:val="212121"/>
          <w:sz w:val="26"/>
          <w:szCs w:val="26"/>
        </w:rPr>
        <w:t xml:space="preserve"> </w:t>
      </w:r>
    </w:p>
    <w:p w14:paraId="090D00F4" w14:textId="35131C84" w:rsidR="00FF1814" w:rsidRDefault="00054582" w:rsidP="0045170E">
      <w:pPr>
        <w:spacing w:before="100" w:beforeAutospacing="1" w:after="100" w:afterAutospacing="1"/>
        <w:jc w:val="both"/>
      </w:pPr>
      <w:r>
        <w:t xml:space="preserve">There are two </w:t>
      </w:r>
      <w:r w:rsidR="00FF1814">
        <w:t>options</w:t>
      </w:r>
      <w:r>
        <w:t xml:space="preserve"> to modify the advance</w:t>
      </w:r>
      <w:r w:rsidR="00FF1814">
        <w:t>d</w:t>
      </w:r>
      <w:r>
        <w:t xml:space="preserve"> setting </w:t>
      </w:r>
      <w:proofErr w:type="spellStart"/>
      <w:r w:rsidRPr="00054582">
        <w:rPr>
          <w:rFonts w:ascii="Courier New" w:hAnsi="Courier New" w:cs="Courier New"/>
        </w:rPr>
        <w:t>delta_L</w:t>
      </w:r>
      <w:proofErr w:type="spellEnd"/>
      <w:r w:rsidR="00FF1814">
        <w:t>:</w:t>
      </w:r>
    </w:p>
    <w:p w14:paraId="38CA12DF" w14:textId="0AF978E2" w:rsidR="00054582" w:rsidRPr="00FF1814" w:rsidRDefault="00DA4861" w:rsidP="0045170E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color w:val="212121"/>
          <w:sz w:val="21"/>
          <w:szCs w:val="21"/>
          <w:lang w:eastAsia="en-GB"/>
        </w:rPr>
      </w:pPr>
      <w:r>
        <w:t>i</w:t>
      </w:r>
      <w:r w:rsidR="00054582">
        <w:t>f end user</w:t>
      </w:r>
      <w:r w:rsidR="00050AD9">
        <w:t>s</w:t>
      </w:r>
      <w:r w:rsidR="00054582">
        <w:t xml:space="preserve"> want to change the default advanced setting </w:t>
      </w:r>
      <w:proofErr w:type="spellStart"/>
      <w:r w:rsidR="00054582" w:rsidRPr="00FF1814">
        <w:rPr>
          <w:rFonts w:ascii="Courier New" w:hAnsi="Courier New" w:cs="Courier New"/>
        </w:rPr>
        <w:t>delta_L</w:t>
      </w:r>
      <w:proofErr w:type="spellEnd"/>
      <w:r w:rsidR="00FF1814">
        <w:t xml:space="preserve"> for ALL the variables,</w:t>
      </w:r>
      <w:r w:rsidR="00054582">
        <w:t xml:space="preserve"> the </w:t>
      </w:r>
      <w:r w:rsidR="000976C8">
        <w:t>checkbox</w:t>
      </w:r>
      <w:r w:rsidR="00054582">
        <w:t xml:space="preserve"> control</w:t>
      </w:r>
      <w:r w:rsidR="00FF1814">
        <w:t xml:space="preserve"> </w:t>
      </w:r>
      <w:proofErr w:type="spellStart"/>
      <w:r w:rsidR="00FF1814" w:rsidRPr="00FF1814">
        <w:rPr>
          <w:rFonts w:ascii="Courier New" w:hAnsi="Courier New" w:cs="Courier New"/>
        </w:rPr>
        <w:t>change_delta_L_ALL</w:t>
      </w:r>
      <w:proofErr w:type="spellEnd"/>
      <w:r w:rsidR="00054582">
        <w:t xml:space="preserve"> needs to be ticked and the end user needs to input the new value</w:t>
      </w:r>
      <w:r w:rsidR="00553B70">
        <w:t xml:space="preserve"> in the corresponding edit field control</w:t>
      </w:r>
      <w:r w:rsidR="00FF1814">
        <w:t xml:space="preserve">. This new setting will be applied to </w:t>
      </w:r>
      <w:r w:rsidR="00553B70">
        <w:t>ALL</w:t>
      </w:r>
      <w:r w:rsidR="00FF1814">
        <w:t xml:space="preserve"> the variables</w:t>
      </w:r>
      <w:r>
        <w:t>.</w:t>
      </w:r>
    </w:p>
    <w:p w14:paraId="69C38736" w14:textId="51712E9B" w:rsidR="00FF1814" w:rsidRPr="00FF1814" w:rsidRDefault="00FF1814" w:rsidP="0045170E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 w:cstheme="minorHAnsi"/>
          <w:color w:val="212121"/>
          <w:sz w:val="21"/>
          <w:szCs w:val="21"/>
          <w:lang w:eastAsia="en-GB"/>
        </w:rPr>
      </w:pPr>
      <w:r>
        <w:t xml:space="preserve">to change the default advanced setting </w:t>
      </w:r>
      <w:proofErr w:type="spellStart"/>
      <w:r w:rsidRPr="00FF1814">
        <w:rPr>
          <w:rFonts w:ascii="Courier New" w:hAnsi="Courier New" w:cs="Courier New"/>
        </w:rPr>
        <w:t>delta_L</w:t>
      </w:r>
      <w:proofErr w:type="spellEnd"/>
      <w:r>
        <w:t xml:space="preserve"> for individual variables and assign different values </w:t>
      </w:r>
      <w:r w:rsidR="00FC4F28">
        <w:t>to</w:t>
      </w:r>
      <w:r>
        <w:t xml:space="preserve"> each of them, the end user</w:t>
      </w:r>
      <w:r w:rsidR="00FC4F28">
        <w:t>s</w:t>
      </w:r>
      <w:r>
        <w:t xml:space="preserve"> need to select the variable of interest from the </w:t>
      </w:r>
      <w:r w:rsidR="0075107D">
        <w:t>drop-down</w:t>
      </w:r>
      <w:r>
        <w:t xml:space="preserve"> menu, tick the </w:t>
      </w:r>
      <w:r w:rsidR="000976C8">
        <w:t>checkbox</w:t>
      </w:r>
      <w:r>
        <w:t xml:space="preserve"> control </w:t>
      </w:r>
      <w:proofErr w:type="spellStart"/>
      <w:r w:rsidRPr="00FF1814">
        <w:rPr>
          <w:rFonts w:ascii="Courier New" w:hAnsi="Courier New" w:cs="Courier New"/>
        </w:rPr>
        <w:t>change_delta_L</w:t>
      </w:r>
      <w:proofErr w:type="spellEnd"/>
      <w:r>
        <w:t xml:space="preserve"> and input the new </w:t>
      </w:r>
      <w:proofErr w:type="spellStart"/>
      <w:r w:rsidRPr="00FF1814">
        <w:rPr>
          <w:rFonts w:ascii="Courier New" w:hAnsi="Courier New" w:cs="Courier New"/>
        </w:rPr>
        <w:t>delta_</w:t>
      </w:r>
      <w:proofErr w:type="gramStart"/>
      <w:r w:rsidRPr="00FF1814">
        <w:rPr>
          <w:rFonts w:ascii="Courier New" w:hAnsi="Courier New" w:cs="Courier New"/>
        </w:rPr>
        <w:t>L</w:t>
      </w:r>
      <w:proofErr w:type="spellEnd"/>
      <w:r>
        <w:t xml:space="preserve"> </w:t>
      </w:r>
      <w:r w:rsidR="00CF3990">
        <w:t xml:space="preserve"> value</w:t>
      </w:r>
      <w:proofErr w:type="gramEnd"/>
      <w:r w:rsidR="00CF3990">
        <w:t xml:space="preserve"> in the corresponding edit field control </w:t>
      </w:r>
      <w:r>
        <w:t>for the chosen variable.</w:t>
      </w:r>
    </w:p>
    <w:p w14:paraId="3F122612" w14:textId="32E78BD8" w:rsidR="00054582" w:rsidRPr="00054582" w:rsidRDefault="00FF1814" w:rsidP="0045170E">
      <w:pPr>
        <w:spacing w:before="100" w:beforeAutospacing="1" w:after="100" w:afterAutospacing="1"/>
        <w:jc w:val="both"/>
      </w:pPr>
      <w:r>
        <w:rPr>
          <w:rFonts w:eastAsia="Times New Roman" w:cstheme="minorHAnsi"/>
          <w:color w:val="212121"/>
          <w:sz w:val="21"/>
          <w:szCs w:val="21"/>
          <w:lang w:eastAsia="en-GB"/>
        </w:rPr>
        <w:t xml:space="preserve">Before proceeding to the estimation of L, end users can visualise the advanced settings </w:t>
      </w:r>
      <w:r w:rsidR="002A5F0D">
        <w:rPr>
          <w:rFonts w:eastAsia="Times New Roman" w:cstheme="minorHAnsi"/>
          <w:color w:val="212121"/>
          <w:sz w:val="21"/>
          <w:szCs w:val="21"/>
          <w:lang w:eastAsia="en-GB"/>
        </w:rPr>
        <w:t xml:space="preserve">properties </w:t>
      </w:r>
      <w:r>
        <w:rPr>
          <w:rFonts w:eastAsia="Times New Roman" w:cstheme="minorHAnsi"/>
          <w:color w:val="212121"/>
          <w:sz w:val="21"/>
          <w:szCs w:val="21"/>
          <w:lang w:eastAsia="en-GB"/>
        </w:rPr>
        <w:t xml:space="preserve">of </w:t>
      </w:r>
      <w:proofErr w:type="spellStart"/>
      <w:r w:rsidR="000C7811" w:rsidRPr="00FF1814">
        <w:rPr>
          <w:rFonts w:ascii="Courier New" w:hAnsi="Courier New" w:cs="Courier New"/>
        </w:rPr>
        <w:t>delta_L</w:t>
      </w:r>
      <w:proofErr w:type="spellEnd"/>
      <w:r>
        <w:rPr>
          <w:rFonts w:eastAsia="Times New Roman" w:cstheme="minorHAnsi"/>
          <w:color w:val="212121"/>
          <w:sz w:val="21"/>
          <w:szCs w:val="21"/>
          <w:lang w:eastAsia="en-GB"/>
        </w:rPr>
        <w:t xml:space="preserve"> </w:t>
      </w:r>
      <w:r w:rsidR="000C7811">
        <w:rPr>
          <w:rFonts w:eastAsia="Times New Roman" w:cstheme="minorHAnsi"/>
          <w:color w:val="212121"/>
          <w:sz w:val="21"/>
          <w:szCs w:val="21"/>
          <w:lang w:eastAsia="en-GB"/>
        </w:rPr>
        <w:t>f</w:t>
      </w:r>
      <w:r w:rsidR="0075107D">
        <w:rPr>
          <w:rFonts w:eastAsia="Times New Roman" w:cstheme="minorHAnsi"/>
          <w:color w:val="212121"/>
          <w:sz w:val="21"/>
          <w:szCs w:val="21"/>
          <w:lang w:eastAsia="en-GB"/>
        </w:rPr>
        <w:t>or</w:t>
      </w:r>
      <w:r w:rsidR="000C7811">
        <w:rPr>
          <w:rFonts w:eastAsia="Times New Roman" w:cstheme="minorHAnsi"/>
          <w:color w:val="212121"/>
          <w:sz w:val="21"/>
          <w:szCs w:val="21"/>
          <w:lang w:eastAsia="en-GB"/>
        </w:rPr>
        <w:t xml:space="preserve"> each variable </w:t>
      </w:r>
      <w:r>
        <w:rPr>
          <w:rFonts w:eastAsia="Times New Roman" w:cstheme="minorHAnsi"/>
          <w:color w:val="212121"/>
          <w:sz w:val="21"/>
          <w:szCs w:val="21"/>
          <w:lang w:eastAsia="en-GB"/>
        </w:rPr>
        <w:t>in the table embedded at the end of this section</w:t>
      </w:r>
      <w:r w:rsidR="009205AA">
        <w:rPr>
          <w:rFonts w:eastAsia="Times New Roman" w:cstheme="minorHAnsi"/>
          <w:color w:val="212121"/>
          <w:sz w:val="21"/>
          <w:szCs w:val="21"/>
          <w:lang w:eastAsia="en-GB"/>
        </w:rPr>
        <w:t xml:space="preserve"> of the</w:t>
      </w:r>
      <w:r w:rsidR="009205AA" w:rsidRPr="009205AA">
        <w:rPr>
          <w:rFonts w:eastAsia="Times New Roman" w:cstheme="minorHAnsi"/>
          <w:color w:val="212121"/>
          <w:sz w:val="21"/>
          <w:szCs w:val="21"/>
          <w:lang w:eastAsia="en-GB"/>
        </w:rPr>
        <w:t xml:space="preserve"> </w:t>
      </w:r>
      <w:r w:rsidR="009205AA">
        <w:rPr>
          <w:rFonts w:eastAsia="Times New Roman" w:cstheme="minorHAnsi"/>
          <w:color w:val="212121"/>
          <w:sz w:val="21"/>
          <w:szCs w:val="21"/>
          <w:lang w:eastAsia="en-GB"/>
        </w:rPr>
        <w:t>script.</w:t>
      </w:r>
      <w:r w:rsidR="00CF3990">
        <w:rPr>
          <w:rFonts w:eastAsia="Times New Roman" w:cstheme="minorHAnsi"/>
          <w:color w:val="212121"/>
          <w:sz w:val="21"/>
          <w:szCs w:val="21"/>
          <w:lang w:eastAsia="en-GB"/>
        </w:rPr>
        <w:t xml:space="preserve"> </w:t>
      </w:r>
    </w:p>
    <w:p w14:paraId="03E2D63F" w14:textId="08179570" w:rsidR="00386065" w:rsidRPr="00386065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Helvetica" w:hAnsi="Helvetica"/>
          <w:color w:val="212121"/>
          <w:sz w:val="26"/>
          <w:szCs w:val="26"/>
        </w:rPr>
      </w:pPr>
      <w:bookmarkStart w:id="19" w:name="_Toc144994462"/>
      <w:r>
        <w:rPr>
          <w:rStyle w:val="s8623dcf70"/>
          <w:rFonts w:ascii="Helvetica" w:hAnsi="Helvetica"/>
          <w:color w:val="212121"/>
          <w:sz w:val="26"/>
          <w:szCs w:val="26"/>
        </w:rPr>
        <w:lastRenderedPageBreak/>
        <w:t>L Estimation</w:t>
      </w:r>
      <w:bookmarkEnd w:id="19"/>
    </w:p>
    <w:p w14:paraId="32726F35" w14:textId="203E87AB" w:rsidR="000C7811" w:rsidRPr="000C7811" w:rsidRDefault="000C7811" w:rsidP="0045170E">
      <w:pPr>
        <w:spacing w:before="100" w:beforeAutospacing="1" w:after="100" w:afterAutospacing="1"/>
        <w:jc w:val="both"/>
      </w:pPr>
      <w:r>
        <w:t>L is automatically estimated</w:t>
      </w:r>
      <w:r w:rsidR="003D161C">
        <w:t xml:space="preserve"> in this section</w:t>
      </w:r>
      <w:r>
        <w:t xml:space="preserve">. No input </w:t>
      </w:r>
      <w:r w:rsidR="009205AA">
        <w:t xml:space="preserve">is </w:t>
      </w:r>
      <w:r>
        <w:t>required</w:t>
      </w:r>
      <w:r w:rsidR="009205AA">
        <w:t xml:space="preserve"> from end users.</w:t>
      </w:r>
    </w:p>
    <w:p w14:paraId="17E92C71" w14:textId="1DB80277" w:rsidR="00EF36F0" w:rsidRDefault="004411D9" w:rsidP="0045170E">
      <w:pPr>
        <w:pStyle w:val="Heading2"/>
        <w:numPr>
          <w:ilvl w:val="0"/>
          <w:numId w:val="1"/>
        </w:numPr>
        <w:spacing w:line="300" w:lineRule="atLeast"/>
        <w:jc w:val="both"/>
        <w:rPr>
          <w:rStyle w:val="s00813b850"/>
          <w:rFonts w:ascii="Helvetica" w:hAnsi="Helvetica"/>
          <w:b/>
          <w:bCs/>
          <w:color w:val="212121"/>
          <w:sz w:val="30"/>
          <w:szCs w:val="30"/>
        </w:rPr>
      </w:pPr>
      <w:bookmarkStart w:id="20" w:name="_Toc144994463"/>
      <w:r>
        <w:rPr>
          <w:rStyle w:val="s00813b850"/>
          <w:rFonts w:ascii="Helvetica" w:hAnsi="Helvetica"/>
          <w:b/>
          <w:bCs/>
          <w:color w:val="212121"/>
          <w:sz w:val="30"/>
          <w:szCs w:val="30"/>
        </w:rPr>
        <w:t>Train the generator</w:t>
      </w:r>
      <w:bookmarkEnd w:id="20"/>
    </w:p>
    <w:p w14:paraId="430A5A8C" w14:textId="3DAE93BD" w:rsidR="00F14199" w:rsidRPr="00D01941" w:rsidRDefault="00970F92" w:rsidP="0045170E">
      <w:pPr>
        <w:spacing w:before="100" w:beforeAutospacing="1" w:after="100" w:afterAutospacing="1"/>
        <w:jc w:val="both"/>
      </w:pPr>
      <w:r>
        <w:rPr>
          <w:rStyle w:val="s00813b850"/>
          <w:rFonts w:cstheme="minorHAnsi"/>
          <w:color w:val="212121"/>
        </w:rPr>
        <w:t xml:space="preserve">Run this section to train the </w:t>
      </w:r>
      <w:r w:rsidR="008372AC">
        <w:rPr>
          <w:rStyle w:val="s00813b850"/>
          <w:rFonts w:cstheme="minorHAnsi"/>
          <w:color w:val="212121"/>
        </w:rPr>
        <w:t>in-silico generator.</w:t>
      </w:r>
      <w:r w:rsidR="00D01941">
        <w:rPr>
          <w:rStyle w:val="s00813b850"/>
          <w:rFonts w:cstheme="minorHAnsi"/>
          <w:color w:val="212121"/>
        </w:rPr>
        <w:t xml:space="preserve"> </w:t>
      </w:r>
      <w:r w:rsidR="00D01941">
        <w:t>No input is required from end users.</w:t>
      </w:r>
    </w:p>
    <w:p w14:paraId="56B57F4B" w14:textId="6522360D" w:rsidR="00EF36F0" w:rsidRDefault="004411D9" w:rsidP="0045170E">
      <w:pPr>
        <w:pStyle w:val="Heading2"/>
        <w:numPr>
          <w:ilvl w:val="0"/>
          <w:numId w:val="1"/>
        </w:numPr>
        <w:spacing w:line="300" w:lineRule="atLeast"/>
        <w:jc w:val="both"/>
        <w:rPr>
          <w:rStyle w:val="s1cd26db50"/>
          <w:rFonts w:ascii="Helvetica" w:hAnsi="Helvetica"/>
          <w:b/>
          <w:bCs/>
          <w:color w:val="212121"/>
          <w:sz w:val="30"/>
          <w:szCs w:val="30"/>
        </w:rPr>
      </w:pPr>
      <w:bookmarkStart w:id="21" w:name="_Toc144994464"/>
      <w:r>
        <w:rPr>
          <w:rStyle w:val="s1cd26db50"/>
          <w:rFonts w:ascii="Helvetica" w:hAnsi="Helvetica"/>
          <w:b/>
          <w:bCs/>
          <w:color w:val="212121"/>
          <w:sz w:val="30"/>
          <w:szCs w:val="30"/>
        </w:rPr>
        <w:t>Generation of in-silico batches</w:t>
      </w:r>
      <w:bookmarkEnd w:id="21"/>
    </w:p>
    <w:p w14:paraId="28D00D9F" w14:textId="7D9A3A0A" w:rsidR="006C3F32" w:rsidRDefault="006C3F32" w:rsidP="0045170E">
      <w:pPr>
        <w:spacing w:before="100" w:beforeAutospacing="1" w:after="100" w:afterAutospacing="1"/>
        <w:jc w:val="both"/>
      </w:pPr>
      <w:r>
        <w:t>A</w:t>
      </w:r>
      <w:r w:rsidR="00EF36F0">
        <w:t xml:space="preserve">dvanced settings for the in-silico batch generation process </w:t>
      </w:r>
      <w:r>
        <w:t>are initialised</w:t>
      </w:r>
      <w:r w:rsidR="0082480B">
        <w:t xml:space="preserve"> at the beginning of this section</w:t>
      </w:r>
      <w:r>
        <w:t xml:space="preserve">. </w:t>
      </w:r>
    </w:p>
    <w:p w14:paraId="50AE1FDF" w14:textId="5163BD3D" w:rsidR="00CC49D6" w:rsidRDefault="00774B2E" w:rsidP="0045170E">
      <w:pPr>
        <w:spacing w:before="100" w:beforeAutospacing="1" w:after="100" w:afterAutospacing="1"/>
        <w:jc w:val="both"/>
      </w:pPr>
      <w:proofErr w:type="spellStart"/>
      <w:r w:rsidRPr="00774B2E">
        <w:rPr>
          <w:rFonts w:ascii="Courier New" w:hAnsi="Courier New" w:cs="Courier New"/>
        </w:rPr>
        <w:t>R_per_iter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is the number of generated in-silico trajectories for each iteration. </w:t>
      </w:r>
      <w:r w:rsidR="007C430E">
        <w:t xml:space="preserve">End users can </w:t>
      </w:r>
      <w:r>
        <w:t xml:space="preserve">consider increasing it </w:t>
      </w:r>
      <w:r w:rsidR="007C430E">
        <w:t xml:space="preserve">to save time </w:t>
      </w:r>
      <w:r>
        <w:t xml:space="preserve">if </w:t>
      </w:r>
      <w:r w:rsidR="007C430E">
        <w:t>the</w:t>
      </w:r>
      <w:r>
        <w:t xml:space="preserve"> plan </w:t>
      </w:r>
      <w:r w:rsidR="007C430E">
        <w:t xml:space="preserve">is </w:t>
      </w:r>
      <w:r>
        <w:t xml:space="preserve">to get </w:t>
      </w:r>
      <w:proofErr w:type="gramStart"/>
      <w:r>
        <w:t xml:space="preserve">a </w:t>
      </w:r>
      <w:r w:rsidR="007C430E">
        <w:t>large</w:t>
      </w:r>
      <w:r>
        <w:t xml:space="preserve"> number of</w:t>
      </w:r>
      <w:proofErr w:type="gramEnd"/>
      <w:r>
        <w:t xml:space="preserve"> in-silico trajectories. It must be integer and positive.</w:t>
      </w:r>
      <w:r w:rsidR="000E3FCB">
        <w:t xml:space="preserve"> Default value is 10.</w:t>
      </w:r>
    </w:p>
    <w:p w14:paraId="54B8115E" w14:textId="4ECB136A" w:rsidR="00774B2E" w:rsidRDefault="00774B2E" w:rsidP="0045170E">
      <w:pPr>
        <w:spacing w:before="100" w:beforeAutospacing="1" w:after="100" w:afterAutospacing="1"/>
        <w:jc w:val="both"/>
      </w:pPr>
      <w:proofErr w:type="spellStart"/>
      <w:r w:rsidRPr="00774B2E">
        <w:rPr>
          <w:rFonts w:ascii="Courier New" w:hAnsi="Courier New" w:cs="Courier New"/>
        </w:rPr>
        <w:t>num_</w:t>
      </w:r>
      <w:r w:rsidR="00CC49D6">
        <w:rPr>
          <w:rFonts w:ascii="Courier New" w:hAnsi="Courier New" w:cs="Courier New"/>
        </w:rPr>
        <w:t>z</w:t>
      </w:r>
      <w:proofErr w:type="spellEnd"/>
      <w:r>
        <w:t xml:space="preserve"> is the number of samples from the real interval </w:t>
      </w:r>
      <w:r w:rsidR="006D4D0E">
        <w:t xml:space="preserve">used to compute </w:t>
      </w:r>
      <w:r w:rsidR="008C1881">
        <w:t xml:space="preserve">the </w:t>
      </w:r>
      <w:r>
        <w:t xml:space="preserve">reconstruction errors between the theoretical </w:t>
      </w:r>
      <w:r w:rsidR="00D47D59">
        <w:t xml:space="preserve">F and Chi-squared </w:t>
      </w:r>
      <w:r>
        <w:t xml:space="preserve">distributions and the fitted ones (it </w:t>
      </w:r>
      <w:r w:rsidR="001672BE">
        <w:t>must</w:t>
      </w:r>
      <w:r>
        <w:t xml:space="preserve"> be greater or equal than 2). </w:t>
      </w:r>
      <w:r w:rsidR="002B5832">
        <w:t>Increasing it</w:t>
      </w:r>
      <w:r>
        <w:t xml:space="preserve"> may improve</w:t>
      </w:r>
      <w:r w:rsidR="00EF7F60">
        <w:t xml:space="preserve"> the</w:t>
      </w:r>
      <w:r>
        <w:t xml:space="preserve"> precision </w:t>
      </w:r>
      <w:r w:rsidR="00B84BA0">
        <w:t>in</w:t>
      </w:r>
      <w:r>
        <w:t xml:space="preserve"> the fitting error evaluation but</w:t>
      </w:r>
      <w:r w:rsidR="00AE07A9">
        <w:t xml:space="preserve"> will</w:t>
      </w:r>
      <w:r>
        <w:t xml:space="preserve"> also </w:t>
      </w:r>
      <w:r w:rsidR="00AE07A9">
        <w:t>increase</w:t>
      </w:r>
      <w:r>
        <w:t xml:space="preserve"> the computational cost.</w:t>
      </w:r>
      <w:r w:rsidR="000E3FCB">
        <w:t xml:space="preserve"> Default value is 1</w:t>
      </w:r>
      <w:r w:rsidR="00474AB1">
        <w:t>e4</w:t>
      </w:r>
      <w:r w:rsidR="000E3FCB">
        <w:t>.</w:t>
      </w:r>
    </w:p>
    <w:p w14:paraId="09C3E8D8" w14:textId="20C87984" w:rsidR="00774B2E" w:rsidRDefault="00774B2E" w:rsidP="0045170E">
      <w:pPr>
        <w:spacing w:before="100" w:beforeAutospacing="1" w:after="100" w:afterAutospacing="1"/>
        <w:jc w:val="both"/>
      </w:pPr>
      <w:proofErr w:type="spellStart"/>
      <w:r w:rsidRPr="00774B2E">
        <w:rPr>
          <w:rFonts w:ascii="Courier New" w:hAnsi="Courier New" w:cs="Courier New"/>
        </w:rPr>
        <w:t>num_rect_max</w:t>
      </w:r>
      <w:proofErr w:type="spellEnd"/>
      <w:r w:rsidR="00AE07A9">
        <w:t xml:space="preserve"> </w:t>
      </w:r>
      <w:r>
        <w:t xml:space="preserve">is the maximum number of bins available </w:t>
      </w:r>
      <w:r w:rsidR="008D02EA">
        <w:t>to fit</w:t>
      </w:r>
      <w:r>
        <w:t xml:space="preserve"> </w:t>
      </w:r>
      <w:r w:rsidR="00D47D59">
        <w:t>F and Chi-squared</w:t>
      </w:r>
      <w:r>
        <w:t xml:space="preserve"> distributions. Consider </w:t>
      </w:r>
      <w:r w:rsidR="00AE07A9">
        <w:t>increasing</w:t>
      </w:r>
      <w:r>
        <w:t xml:space="preserve"> it only if the relative warning appears. It must be integer and positive.</w:t>
      </w:r>
      <w:r w:rsidR="00474AB1">
        <w:t xml:space="preserve"> Default value is 100.</w:t>
      </w:r>
    </w:p>
    <w:p w14:paraId="0DEC8D0A" w14:textId="663AFFA1" w:rsidR="00D51D25" w:rsidRDefault="00D51D25" w:rsidP="0045170E">
      <w:pPr>
        <w:spacing w:before="100" w:beforeAutospacing="1" w:after="100" w:afterAutospacing="1"/>
        <w:jc w:val="both"/>
      </w:pPr>
      <w:proofErr w:type="spellStart"/>
      <w:r w:rsidRPr="00774B2E">
        <w:rPr>
          <w:rFonts w:ascii="Courier New" w:hAnsi="Courier New" w:cs="Courier New"/>
        </w:rPr>
        <w:t>std_th</w:t>
      </w:r>
      <w:proofErr w:type="spellEnd"/>
      <w:r>
        <w:t xml:space="preserve"> is a threshold for scaling. If the standard deviation of a column is smaller than this value, then the column is considered as a constant vector. It may lead to numerical problems if too small or large.</w:t>
      </w:r>
      <w:r w:rsidR="00474AB1">
        <w:t xml:space="preserve"> Default value is 1e-6.</w:t>
      </w:r>
    </w:p>
    <w:p w14:paraId="46EB67B0" w14:textId="3492D9D3" w:rsidR="00D51D25" w:rsidRDefault="00D51D25" w:rsidP="0045170E">
      <w:pPr>
        <w:spacing w:before="100" w:beforeAutospacing="1" w:after="100" w:afterAutospacing="1"/>
        <w:jc w:val="both"/>
      </w:pPr>
      <w:proofErr w:type="spellStart"/>
      <w:r w:rsidRPr="00774B2E">
        <w:rPr>
          <w:rFonts w:ascii="Courier New" w:hAnsi="Courier New" w:cs="Courier New"/>
        </w:rPr>
        <w:t>exp_var_th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is the </w:t>
      </w:r>
      <w:r w:rsidR="004C72A0">
        <w:t>minimum</w:t>
      </w:r>
      <w:r w:rsidR="00CF511F">
        <w:t xml:space="preserve"> </w:t>
      </w:r>
      <w:r>
        <w:t>percentage variance that needs to be explained by the calibrated PCA model (</w:t>
      </w:r>
      <w:r w:rsidR="004C72A0">
        <w:t xml:space="preserve">used </w:t>
      </w:r>
      <w:r>
        <w:t>during fitting).</w:t>
      </w:r>
      <w:r w:rsidR="00474AB1">
        <w:t xml:space="preserve"> Default value is 50.</w:t>
      </w:r>
    </w:p>
    <w:p w14:paraId="4FF5A779" w14:textId="08870CBE" w:rsidR="00D51D25" w:rsidRDefault="00D51D25" w:rsidP="0045170E">
      <w:pPr>
        <w:spacing w:before="100" w:beforeAutospacing="1" w:after="100" w:afterAutospacing="1"/>
        <w:jc w:val="both"/>
      </w:pPr>
      <w:proofErr w:type="spellStart"/>
      <w:r w:rsidRPr="00774B2E">
        <w:rPr>
          <w:rFonts w:ascii="Courier New" w:hAnsi="Courier New" w:cs="Courier New"/>
        </w:rPr>
        <w:t>conf_nipals</w:t>
      </w:r>
      <w:proofErr w:type="spellEnd"/>
      <w:r>
        <w:t xml:space="preserve"> allows to tune the required precision for the convergence of NIPALS algorithm during PCA building. </w:t>
      </w:r>
      <w:r w:rsidR="004C72A0">
        <w:t>Reducing it</w:t>
      </w:r>
      <w:r>
        <w:t xml:space="preserve"> may improve the precision of the PCA model and but will increase the computational cost.</w:t>
      </w:r>
      <w:r w:rsidR="00474AB1">
        <w:t xml:space="preserve"> Default value is 1e-3.</w:t>
      </w:r>
    </w:p>
    <w:p w14:paraId="532577D8" w14:textId="22C0DE7F" w:rsidR="000E3FCB" w:rsidRDefault="000E3FCB" w:rsidP="0045170E">
      <w:pPr>
        <w:spacing w:before="100" w:beforeAutospacing="1" w:after="100" w:afterAutospacing="1"/>
        <w:jc w:val="both"/>
      </w:pPr>
      <w:proofErr w:type="spellStart"/>
      <w:r w:rsidRPr="00774B2E">
        <w:rPr>
          <w:rFonts w:ascii="Courier New" w:hAnsi="Courier New" w:cs="Courier New"/>
        </w:rPr>
        <w:t>iter_nipals</w:t>
      </w:r>
      <w:proofErr w:type="spellEnd"/>
      <w:r>
        <w:t xml:space="preserve"> is the maximum number of NIPALS algorithm</w:t>
      </w:r>
      <w:r w:rsidRPr="00417F81">
        <w:t xml:space="preserve"> </w:t>
      </w:r>
      <w:r>
        <w:t xml:space="preserve">iterations. </w:t>
      </w:r>
      <w:r w:rsidR="002D24BB">
        <w:t>End users can c</w:t>
      </w:r>
      <w:r>
        <w:t>onsider increasing it only if fitting results do not seem satisfactory.</w:t>
      </w:r>
      <w:r w:rsidR="005E1434">
        <w:t xml:space="preserve"> Default value is 1e</w:t>
      </w:r>
      <w:r w:rsidR="00E143C8">
        <w:t>4</w:t>
      </w:r>
      <w:r w:rsidR="005E1434">
        <w:t>.</w:t>
      </w:r>
    </w:p>
    <w:p w14:paraId="71DCE005" w14:textId="66B5FA0E" w:rsidR="00774B2E" w:rsidRPr="000927AC" w:rsidRDefault="00774B2E" w:rsidP="0045170E">
      <w:pPr>
        <w:spacing w:before="100" w:beforeAutospacing="1" w:after="100" w:afterAutospacing="1"/>
        <w:jc w:val="both"/>
      </w:pPr>
      <w:proofErr w:type="spellStart"/>
      <w:r w:rsidRPr="00774B2E">
        <w:rPr>
          <w:rFonts w:ascii="Courier New" w:hAnsi="Courier New" w:cs="Courier New"/>
        </w:rPr>
        <w:t>delta_F_th</w:t>
      </w:r>
      <w:proofErr w:type="spellEnd"/>
      <w:r>
        <w:t xml:space="preserve"> </w:t>
      </w:r>
      <w:r w:rsidR="00B11E0C">
        <w:t xml:space="preserve">is </w:t>
      </w:r>
      <w:r w:rsidR="00D51D25">
        <w:t xml:space="preserve">used </w:t>
      </w:r>
      <w:r>
        <w:t>only if</w:t>
      </w:r>
      <w:r w:rsidR="00357C9B">
        <w:t xml:space="preserve"> the number </w:t>
      </w:r>
      <w:r>
        <w:t xml:space="preserve">of in-silico batches to be generated is </w:t>
      </w:r>
      <w:r w:rsidR="00357C9B">
        <w:t>determined though an automatic procedure</w:t>
      </w:r>
      <w:r w:rsidR="00B11E0C">
        <w:t xml:space="preserve"> (</w:t>
      </w:r>
      <w:r w:rsidR="00B11E0C" w:rsidRPr="000927AC">
        <w:t>see 4.2 for details).</w:t>
      </w:r>
      <w:r w:rsidR="000B4FDD" w:rsidRPr="000927AC">
        <w:t xml:space="preserve"> </w:t>
      </w:r>
      <w:r w:rsidRPr="000927AC">
        <w:t xml:space="preserve">It is the </w:t>
      </w:r>
      <w:r w:rsidR="001C395E" w:rsidRPr="000927AC">
        <w:t xml:space="preserve">error </w:t>
      </w:r>
      <w:r w:rsidRPr="000927AC">
        <w:t xml:space="preserve">threshold </w:t>
      </w:r>
      <w:r w:rsidR="007B2B74" w:rsidRPr="000927AC">
        <w:t>for</w:t>
      </w:r>
      <w:r w:rsidRPr="000927AC">
        <w:t xml:space="preserve"> </w:t>
      </w:r>
      <w:r w:rsidR="00F14802" w:rsidRPr="000927AC">
        <w:t xml:space="preserve">the </w:t>
      </w:r>
      <w:r w:rsidRPr="000927AC">
        <w:t xml:space="preserve">F distribution </w:t>
      </w:r>
      <w:r w:rsidR="007B2B74" w:rsidRPr="000927AC">
        <w:t xml:space="preserve">fitting </w:t>
      </w:r>
      <w:r w:rsidRPr="000927AC">
        <w:t xml:space="preserve">with the T^2 values </w:t>
      </w:r>
      <w:r w:rsidR="006D778C" w:rsidRPr="000927AC">
        <w:t>obtained from</w:t>
      </w:r>
      <w:r w:rsidRPr="000927AC">
        <w:t xml:space="preserve"> </w:t>
      </w:r>
      <w:r w:rsidR="00F70B23" w:rsidRPr="000927AC">
        <w:t xml:space="preserve">a training </w:t>
      </w:r>
      <w:r w:rsidRPr="000927AC">
        <w:t>matrix built both with real and in-silico batches. Its reduction is likely to lead to an increase</w:t>
      </w:r>
      <w:r w:rsidR="000B4FDD" w:rsidRPr="000927AC">
        <w:t xml:space="preserve"> </w:t>
      </w:r>
      <w:r w:rsidRPr="000927AC">
        <w:t>of the number of generated in-silico trajectories. It must be greater than zero.</w:t>
      </w:r>
      <w:r w:rsidR="00666DF0" w:rsidRPr="000927AC">
        <w:t xml:space="preserve"> Default value is 0.002.</w:t>
      </w:r>
    </w:p>
    <w:p w14:paraId="579B8A8B" w14:textId="10CA7875" w:rsidR="00774B2E" w:rsidRDefault="00774B2E" w:rsidP="0045170E">
      <w:pPr>
        <w:spacing w:before="100" w:beforeAutospacing="1" w:after="100" w:afterAutospacing="1"/>
        <w:jc w:val="both"/>
      </w:pPr>
      <w:r w:rsidRPr="000927AC">
        <w:rPr>
          <w:rFonts w:ascii="Courier New" w:hAnsi="Courier New" w:cs="Courier New"/>
        </w:rPr>
        <w:t>delta_chi2_th</w:t>
      </w:r>
      <w:r w:rsidRPr="000927AC">
        <w:t xml:space="preserve"> </w:t>
      </w:r>
      <w:r w:rsidR="00F14802" w:rsidRPr="000927AC">
        <w:t xml:space="preserve">is used only if the number of in-silico batches to be generated is determined though an automatic procedure (see 4.2 for details). </w:t>
      </w:r>
      <w:r w:rsidR="000B3D0B" w:rsidRPr="000927AC">
        <w:t xml:space="preserve">It is the error threshold </w:t>
      </w:r>
      <w:r w:rsidR="00257441" w:rsidRPr="000927AC">
        <w:t>for</w:t>
      </w:r>
      <w:r w:rsidR="000B3D0B" w:rsidRPr="000927AC">
        <w:t xml:space="preserve"> the </w:t>
      </w:r>
      <w:r w:rsidR="00EE22FA" w:rsidRPr="000927AC">
        <w:t>C</w:t>
      </w:r>
      <w:r w:rsidR="000B3D0B" w:rsidRPr="000927AC">
        <w:t>hi</w:t>
      </w:r>
      <w:r w:rsidR="00EE22FA" w:rsidRPr="000927AC">
        <w:t>-</w:t>
      </w:r>
      <w:r w:rsidR="000B3D0B" w:rsidRPr="000927AC">
        <w:t xml:space="preserve">squared </w:t>
      </w:r>
      <w:r w:rsidR="000B3D0B" w:rsidRPr="000927AC">
        <w:lastRenderedPageBreak/>
        <w:t>distribution</w:t>
      </w:r>
      <w:r w:rsidR="00257441" w:rsidRPr="000927AC">
        <w:t xml:space="preserve"> fitting</w:t>
      </w:r>
      <w:r w:rsidR="000B3D0B" w:rsidRPr="000927AC">
        <w:t xml:space="preserve"> with the Q values obtained from </w:t>
      </w:r>
      <w:r w:rsidR="00257441" w:rsidRPr="000927AC">
        <w:t>a</w:t>
      </w:r>
      <w:r w:rsidR="00257441">
        <w:t xml:space="preserve"> </w:t>
      </w:r>
      <w:r w:rsidR="00FE021A">
        <w:t>training</w:t>
      </w:r>
      <w:r w:rsidR="000B3D0B">
        <w:t xml:space="preserve"> matrix built both with real and in-silico batches. Its reduction is likely to lead to an increase of the number of generated in-silico trajectories. It must be greater than zero.</w:t>
      </w:r>
      <w:r w:rsidR="00666DF0">
        <w:t xml:space="preserve"> Default value is 0.002.</w:t>
      </w:r>
    </w:p>
    <w:p w14:paraId="1F42EA46" w14:textId="50C12DF5" w:rsidR="00EF36F0" w:rsidRPr="00EF36F0" w:rsidRDefault="006C3F32" w:rsidP="0045170E">
      <w:pPr>
        <w:spacing w:before="100" w:beforeAutospacing="1" w:after="100" w:afterAutospacing="1"/>
        <w:jc w:val="both"/>
        <w:rPr>
          <w:rStyle w:val="s3f5989850"/>
          <w:rFonts w:ascii="Helvetica" w:hAnsi="Helvetica"/>
          <w:b/>
          <w:bCs/>
          <w:color w:val="212121"/>
          <w:sz w:val="30"/>
          <w:szCs w:val="30"/>
        </w:rPr>
      </w:pPr>
      <w:r>
        <w:t>To modify the</w:t>
      </w:r>
      <w:r w:rsidR="00FE021A">
        <w:t xml:space="preserve"> values of the abovementioned parameters, </w:t>
      </w:r>
      <w:r>
        <w:t>proceed to the next section.</w:t>
      </w:r>
    </w:p>
    <w:p w14:paraId="73E6765E" w14:textId="44F4A91E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3f5989850"/>
          <w:rFonts w:ascii="Helvetica" w:hAnsi="Helvetica"/>
          <w:color w:val="212121"/>
          <w:sz w:val="26"/>
          <w:szCs w:val="26"/>
        </w:rPr>
      </w:pPr>
      <w:bookmarkStart w:id="22" w:name="_Toc144994465"/>
      <w:r>
        <w:rPr>
          <w:rStyle w:val="s3f5989850"/>
          <w:rFonts w:ascii="Helvetica" w:hAnsi="Helvetica"/>
          <w:color w:val="212121"/>
          <w:sz w:val="26"/>
          <w:szCs w:val="26"/>
        </w:rPr>
        <w:t>Advanced settings for the generation of in-silico batches</w:t>
      </w:r>
      <w:bookmarkEnd w:id="22"/>
      <w:r>
        <w:rPr>
          <w:rStyle w:val="s3f5989850"/>
          <w:rFonts w:ascii="Helvetica" w:hAnsi="Helvetica"/>
          <w:color w:val="212121"/>
          <w:sz w:val="26"/>
          <w:szCs w:val="26"/>
        </w:rPr>
        <w:t xml:space="preserve"> </w:t>
      </w:r>
    </w:p>
    <w:p w14:paraId="353062F8" w14:textId="3304DE1C" w:rsidR="002959B6" w:rsidRPr="006966FC" w:rsidRDefault="002959B6" w:rsidP="0045170E">
      <w:pPr>
        <w:spacing w:before="100" w:beforeAutospacing="1" w:after="100" w:afterAutospacing="1" w:line="315" w:lineRule="atLeast"/>
        <w:jc w:val="both"/>
        <w:rPr>
          <w:rFonts w:eastAsia="Times New Roman" w:cstheme="minorHAnsi"/>
          <w:color w:val="212121"/>
          <w:lang w:eastAsia="en-GB"/>
        </w:rPr>
      </w:pPr>
      <w:r w:rsidRPr="006966FC">
        <w:rPr>
          <w:rFonts w:eastAsia="Times New Roman" w:cstheme="minorHAnsi"/>
          <w:color w:val="212121"/>
          <w:lang w:eastAsia="en-GB"/>
        </w:rPr>
        <w:t xml:space="preserve">If changes to the default </w:t>
      </w:r>
      <w:r w:rsidR="00A12098" w:rsidRPr="006966FC">
        <w:rPr>
          <w:rFonts w:eastAsia="Times New Roman" w:cstheme="minorHAnsi"/>
          <w:color w:val="212121"/>
          <w:lang w:eastAsia="en-GB"/>
        </w:rPr>
        <w:t xml:space="preserve">parameters </w:t>
      </w:r>
      <w:r w:rsidRPr="006966FC">
        <w:rPr>
          <w:rFonts w:eastAsia="Times New Roman" w:cstheme="minorHAnsi"/>
          <w:color w:val="212121"/>
          <w:lang w:eastAsia="en-GB"/>
        </w:rPr>
        <w:t>settings are required</w:t>
      </w:r>
      <w:r w:rsidR="00E7621E" w:rsidRPr="006966FC">
        <w:rPr>
          <w:rFonts w:eastAsia="Times New Roman" w:cstheme="minorHAnsi"/>
          <w:color w:val="212121"/>
          <w:lang w:eastAsia="en-GB"/>
        </w:rPr>
        <w:t>, end users can</w:t>
      </w:r>
      <w:r w:rsidRPr="006966FC">
        <w:rPr>
          <w:rFonts w:eastAsia="Times New Roman" w:cstheme="minorHAnsi"/>
          <w:color w:val="212121"/>
          <w:lang w:eastAsia="en-GB"/>
        </w:rPr>
        <w:t xml:space="preserve"> enter the desired value</w:t>
      </w:r>
      <w:r w:rsidR="00E7621E" w:rsidRPr="006966FC">
        <w:rPr>
          <w:rFonts w:eastAsia="Times New Roman" w:cstheme="minorHAnsi"/>
          <w:color w:val="212121"/>
          <w:lang w:eastAsia="en-GB"/>
        </w:rPr>
        <w:t>s</w:t>
      </w:r>
      <w:r w:rsidRPr="006966FC">
        <w:rPr>
          <w:rFonts w:eastAsia="Times New Roman" w:cstheme="minorHAnsi"/>
          <w:color w:val="212121"/>
          <w:lang w:eastAsia="en-GB"/>
        </w:rPr>
        <w:t xml:space="preserve"> in the</w:t>
      </w:r>
      <w:r w:rsidR="00E7621E" w:rsidRPr="006966FC">
        <w:rPr>
          <w:rFonts w:eastAsia="Times New Roman" w:cstheme="minorHAnsi"/>
          <w:color w:val="212121"/>
          <w:lang w:eastAsia="en-GB"/>
        </w:rPr>
        <w:t xml:space="preserve"> corresponding</w:t>
      </w:r>
      <w:r w:rsidRPr="006966FC">
        <w:rPr>
          <w:rFonts w:eastAsia="Times New Roman" w:cstheme="minorHAnsi"/>
          <w:color w:val="212121"/>
          <w:lang w:eastAsia="en-GB"/>
        </w:rPr>
        <w:t xml:space="preserve"> edit field </w:t>
      </w:r>
      <w:r w:rsidR="00E7621E" w:rsidRPr="006966FC">
        <w:rPr>
          <w:rFonts w:eastAsia="Times New Roman" w:cstheme="minorHAnsi"/>
          <w:color w:val="212121"/>
          <w:lang w:eastAsia="en-GB"/>
        </w:rPr>
        <w:t>control.</w:t>
      </w:r>
      <w:r w:rsidR="006966FC" w:rsidRPr="006966FC">
        <w:rPr>
          <w:rFonts w:eastAsia="Times New Roman" w:cstheme="minorHAnsi"/>
          <w:color w:val="212121"/>
          <w:lang w:eastAsia="en-GB"/>
        </w:rPr>
        <w:t xml:space="preserve"> End users can also restore the default values by right clicking the edit field control and selecting “Restore Default Value”.</w:t>
      </w:r>
    </w:p>
    <w:p w14:paraId="2BCB3B61" w14:textId="601E26F9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ee8afca50"/>
          <w:rFonts w:ascii="Helvetica" w:hAnsi="Helvetica"/>
          <w:color w:val="212121"/>
          <w:sz w:val="26"/>
          <w:szCs w:val="26"/>
        </w:rPr>
      </w:pPr>
      <w:bookmarkStart w:id="23" w:name="_Toc144994466"/>
      <w:r>
        <w:rPr>
          <w:rStyle w:val="see8afca50"/>
          <w:rFonts w:ascii="Helvetica" w:hAnsi="Helvetica"/>
          <w:color w:val="212121"/>
          <w:sz w:val="26"/>
          <w:szCs w:val="26"/>
        </w:rPr>
        <w:t xml:space="preserve">Select number of in-silico batches to be </w:t>
      </w:r>
      <w:proofErr w:type="gramStart"/>
      <w:r>
        <w:rPr>
          <w:rStyle w:val="see8afca50"/>
          <w:rFonts w:ascii="Helvetica" w:hAnsi="Helvetica"/>
          <w:color w:val="212121"/>
          <w:sz w:val="26"/>
          <w:szCs w:val="26"/>
        </w:rPr>
        <w:t>generated</w:t>
      </w:r>
      <w:bookmarkEnd w:id="23"/>
      <w:proofErr w:type="gramEnd"/>
    </w:p>
    <w:p w14:paraId="0AD6739E" w14:textId="23FB4E31" w:rsidR="00611653" w:rsidRDefault="00611653" w:rsidP="0045170E">
      <w:pPr>
        <w:spacing w:before="100" w:beforeAutospacing="1" w:after="100" w:afterAutospacing="1"/>
        <w:jc w:val="both"/>
      </w:pPr>
      <w:r>
        <w:t>End users need to select one of the following options</w:t>
      </w:r>
      <w:r w:rsidR="00BF23B9">
        <w:t xml:space="preserve"> from the drop</w:t>
      </w:r>
      <w:r w:rsidR="001B742F">
        <w:t>-</w:t>
      </w:r>
      <w:r w:rsidR="00BF23B9">
        <w:t>down menu</w:t>
      </w:r>
      <w:r w:rsidR="00C831B0">
        <w:t xml:space="preserve"> to procee</w:t>
      </w:r>
      <w:r w:rsidR="001A2028">
        <w:t>d with the in-silico batch generation process</w:t>
      </w:r>
      <w:r w:rsidR="00421040">
        <w:t>:</w:t>
      </w:r>
    </w:p>
    <w:p w14:paraId="6200335E" w14:textId="2B5943C0" w:rsidR="007F45D5" w:rsidRDefault="00D13188" w:rsidP="0045170E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</w:pPr>
      <w:r>
        <w:t>“a</w:t>
      </w:r>
      <w:r w:rsidR="007F45D5">
        <w:t>ssigned</w:t>
      </w:r>
      <w:r>
        <w:t xml:space="preserve">” </w:t>
      </w:r>
      <w:r w:rsidR="00BF23B9">
        <w:t>option</w:t>
      </w:r>
      <w:r w:rsidR="009879BB">
        <w:t xml:space="preserve"> (default)</w:t>
      </w:r>
      <w:r w:rsidR="00BF23B9">
        <w:t xml:space="preserve"> will generate </w:t>
      </w:r>
      <w:r w:rsidR="000E53B5">
        <w:t>a</w:t>
      </w:r>
      <w:r w:rsidR="00DF5222">
        <w:t>s many in-silico batches as specified</w:t>
      </w:r>
      <w:r w:rsidR="00421040">
        <w:t xml:space="preserve"> by the user</w:t>
      </w:r>
      <w:r w:rsidR="00DF5222">
        <w:t xml:space="preserve"> in the </w:t>
      </w:r>
      <w:r w:rsidR="00DA625F">
        <w:t>edit field</w:t>
      </w:r>
      <w:r w:rsidR="00421040">
        <w:t xml:space="preserve"> control</w:t>
      </w:r>
      <w:r w:rsidR="00DA625F">
        <w:t xml:space="preserve"> </w:t>
      </w:r>
      <w:proofErr w:type="spellStart"/>
      <w:proofErr w:type="gramStart"/>
      <w:r w:rsidRPr="009879BB">
        <w:rPr>
          <w:rFonts w:ascii="Courier New" w:hAnsi="Courier New" w:cs="Courier New"/>
        </w:rPr>
        <w:t>app.R</w:t>
      </w:r>
      <w:proofErr w:type="gramEnd"/>
      <w:r w:rsidRPr="009879BB">
        <w:rPr>
          <w:rFonts w:ascii="Courier New" w:hAnsi="Courier New" w:cs="Courier New"/>
        </w:rPr>
        <w:t>_fixed</w:t>
      </w:r>
      <w:proofErr w:type="spellEnd"/>
      <w:r w:rsidR="00E74779" w:rsidRPr="009879BB">
        <w:rPr>
          <w:rFonts w:cstheme="minorHAnsi"/>
        </w:rPr>
        <w:t>.</w:t>
      </w:r>
      <w:r w:rsidR="002E63C1" w:rsidRPr="009879BB">
        <w:rPr>
          <w:rFonts w:cstheme="minorHAnsi"/>
        </w:rPr>
        <w:t xml:space="preserve"> After selecting this option end users can modify </w:t>
      </w:r>
      <w:r w:rsidR="008F2899" w:rsidRPr="009879BB">
        <w:rPr>
          <w:rFonts w:cstheme="minorHAnsi"/>
        </w:rPr>
        <w:t>the value in the edit field control if desired.</w:t>
      </w:r>
      <w:r w:rsidR="00FA2719" w:rsidRPr="009879BB">
        <w:rPr>
          <w:rFonts w:cstheme="minorHAnsi"/>
        </w:rPr>
        <w:t xml:space="preserve"> The default value is 20 in-silico batches.</w:t>
      </w:r>
    </w:p>
    <w:p w14:paraId="4E551180" w14:textId="7D790A10" w:rsidR="00092AB1" w:rsidRPr="00317044" w:rsidRDefault="00FA2719" w:rsidP="0045170E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</w:pPr>
      <w:r w:rsidRPr="00804CE6">
        <w:t>“a</w:t>
      </w:r>
      <w:r w:rsidR="007F45D5" w:rsidRPr="00804CE6">
        <w:t>utomatic</w:t>
      </w:r>
      <w:r w:rsidRPr="00804CE6">
        <w:t xml:space="preserve">” option will generate as many in-silico batches as necessary to </w:t>
      </w:r>
      <w:r w:rsidR="009879BB" w:rsidRPr="00804CE6">
        <w:t>obtain</w:t>
      </w:r>
      <w:r w:rsidR="00376CBE" w:rsidRPr="00804CE6">
        <w:t xml:space="preserve"> reconstructed </w:t>
      </w:r>
      <w:r w:rsidR="00B12508" w:rsidRPr="00804CE6">
        <w:t xml:space="preserve">F and </w:t>
      </w:r>
      <w:r w:rsidR="00EE22FA">
        <w:t>C</w:t>
      </w:r>
      <w:r w:rsidR="00B12508" w:rsidRPr="00804CE6">
        <w:t>hi</w:t>
      </w:r>
      <w:r w:rsidR="00EE22FA">
        <w:t>-</w:t>
      </w:r>
      <w:r w:rsidR="00B12508" w:rsidRPr="00804CE6">
        <w:t>squared distributions</w:t>
      </w:r>
      <w:r w:rsidR="007A2BEA" w:rsidRPr="00804CE6">
        <w:t xml:space="preserve">, </w:t>
      </w:r>
      <w:r w:rsidR="00516AC0" w:rsidRPr="00804CE6">
        <w:t xml:space="preserve">from </w:t>
      </w:r>
      <w:r w:rsidR="00611F86" w:rsidRPr="00804CE6">
        <w:t xml:space="preserve">the PCA </w:t>
      </w:r>
      <w:r w:rsidR="00516AC0" w:rsidRPr="00804CE6">
        <w:t>Hotelling T</w:t>
      </w:r>
      <w:r w:rsidR="000A209C" w:rsidRPr="00804CE6">
        <w:t xml:space="preserve">^2 and </w:t>
      </w:r>
      <w:r w:rsidR="00611F86" w:rsidRPr="00804CE6">
        <w:t>Residual Q</w:t>
      </w:r>
      <w:r w:rsidR="00516AC0" w:rsidRPr="00804CE6">
        <w:t xml:space="preserve"> </w:t>
      </w:r>
      <w:r w:rsidR="00B12508" w:rsidRPr="00804CE6">
        <w:t>respectively</w:t>
      </w:r>
      <w:r w:rsidR="008C523D" w:rsidRPr="00804CE6">
        <w:t>,</w:t>
      </w:r>
      <w:r w:rsidR="00B12508" w:rsidRPr="00804CE6">
        <w:t xml:space="preserve"> </w:t>
      </w:r>
      <w:r w:rsidR="00A5028B" w:rsidRPr="00804CE6">
        <w:t>tha</w:t>
      </w:r>
      <w:r w:rsidR="008C523D" w:rsidRPr="00804CE6">
        <w:t xml:space="preserve">t follow </w:t>
      </w:r>
      <w:r w:rsidR="00376CBE" w:rsidRPr="00804CE6">
        <w:t xml:space="preserve">the </w:t>
      </w:r>
      <w:r w:rsidR="008C523D" w:rsidRPr="00804CE6">
        <w:t>theoretical</w:t>
      </w:r>
      <w:r w:rsidR="00376CBE" w:rsidRPr="00804CE6">
        <w:t xml:space="preserve"> ones to a reasonably close extent</w:t>
      </w:r>
      <w:r w:rsidR="00A665CE" w:rsidRPr="00804CE6">
        <w:t xml:space="preserve">. </w:t>
      </w:r>
      <w:r w:rsidR="00DB5183">
        <w:t>For better contextualization of the</w:t>
      </w:r>
      <w:r w:rsidR="00054CAB">
        <w:t xml:space="preserve"> algorithm behind this automatic batch number evaluation please refer to</w:t>
      </w:r>
      <w:r w:rsidR="00317044">
        <w:t xml:space="preserve"> Figure 1 and</w:t>
      </w:r>
      <w:r w:rsidR="00224608">
        <w:t xml:space="preserve"> </w:t>
      </w:r>
      <w:r w:rsidR="00224608" w:rsidRPr="00517E75">
        <w:t>to</w:t>
      </w:r>
      <w:r w:rsidR="00054CAB" w:rsidRPr="00517E75">
        <w:t xml:space="preserve"> </w:t>
      </w:r>
      <w:r w:rsidR="00054CAB" w:rsidRPr="00517E75">
        <w:rPr>
          <w:i/>
          <w:iCs/>
        </w:rPr>
        <w:t>Gasparini et al. 202</w:t>
      </w:r>
      <w:r w:rsidR="0080227A" w:rsidRPr="00517E75">
        <w:rPr>
          <w:i/>
          <w:iCs/>
        </w:rPr>
        <w:t>3</w:t>
      </w:r>
      <w:r w:rsidR="0080227A">
        <w:rPr>
          <w:i/>
          <w:iCs/>
        </w:rPr>
        <w:t>.</w:t>
      </w:r>
    </w:p>
    <w:p w14:paraId="71DF95D3" w14:textId="66390890" w:rsidR="00317044" w:rsidRDefault="0080227A" w:rsidP="0080227A">
      <w:pPr>
        <w:pStyle w:val="ListParagraph"/>
        <w:spacing w:before="100" w:beforeAutospacing="1" w:after="100" w:afterAutospacing="1"/>
        <w:jc w:val="center"/>
      </w:pPr>
      <w:r w:rsidRPr="00125C3F">
        <w:rPr>
          <w:rFonts w:ascii="Times New Roman" w:eastAsia="Times New Roman" w:hAnsi="Times New Roman" w:cs="Times New Roman"/>
          <w:noProof/>
          <w:kern w:val="28"/>
          <w:sz w:val="24"/>
          <w:szCs w:val="20"/>
          <w:lang w:val="en-US" w:eastAsia="it-IT"/>
        </w:rPr>
        <w:drawing>
          <wp:inline distT="0" distB="0" distL="0" distR="0" wp14:anchorId="350A58A0" wp14:editId="260189B9">
            <wp:extent cx="2056130" cy="2209216"/>
            <wp:effectExtent l="0" t="0" r="127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hema_genera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95" t="-5453" b="1"/>
                    <a:stretch/>
                  </pic:blipFill>
                  <pic:spPr bwMode="auto">
                    <a:xfrm>
                      <a:off x="0" y="0"/>
                      <a:ext cx="2063753" cy="221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E3155" w14:textId="03B38A0B" w:rsidR="00462A1F" w:rsidRPr="00073916" w:rsidRDefault="00462A1F" w:rsidP="00073916">
      <w:pPr>
        <w:ind w:left="1701" w:right="1655"/>
        <w:jc w:val="both"/>
        <w:rPr>
          <w:b/>
          <w:sz w:val="18"/>
          <w:szCs w:val="18"/>
        </w:rPr>
      </w:pPr>
      <w:r w:rsidRPr="00E152E3">
        <w:rPr>
          <w:b/>
          <w:bCs/>
          <w:sz w:val="18"/>
          <w:szCs w:val="18"/>
        </w:rPr>
        <w:t>Figure 1.</w:t>
      </w:r>
      <w:r w:rsidRPr="00E152E3">
        <w:rPr>
          <w:sz w:val="18"/>
          <w:szCs w:val="18"/>
        </w:rPr>
        <w:t xml:space="preserve"> </w:t>
      </w:r>
      <w:r w:rsidR="003E3428" w:rsidRPr="00E152E3">
        <w:rPr>
          <w:i/>
          <w:sz w:val="18"/>
          <w:szCs w:val="18"/>
          <w:lang w:val="en-US"/>
        </w:rPr>
        <w:t xml:space="preserve">Simplified flow chart illustrating the stopping criterion for </w:t>
      </w:r>
      <w:r w:rsidR="00E152E3" w:rsidRPr="00E152E3">
        <w:rPr>
          <w:i/>
          <w:sz w:val="18"/>
          <w:szCs w:val="18"/>
          <w:lang w:val="en-US"/>
        </w:rPr>
        <w:t xml:space="preserve">automatic </w:t>
      </w:r>
      <w:r w:rsidR="003E3428" w:rsidRPr="00E152E3">
        <w:rPr>
          <w:i/>
          <w:sz w:val="18"/>
          <w:szCs w:val="18"/>
          <w:lang w:val="en-US"/>
        </w:rPr>
        <w:t xml:space="preserve">in-silico batch </w:t>
      </w:r>
      <w:r w:rsidR="00E152E3" w:rsidRPr="00E152E3">
        <w:rPr>
          <w:i/>
          <w:sz w:val="18"/>
          <w:szCs w:val="18"/>
          <w:lang w:val="en-US"/>
        </w:rPr>
        <w:t xml:space="preserve">number </w:t>
      </w:r>
      <w:proofErr w:type="gramStart"/>
      <w:r w:rsidR="00E152E3" w:rsidRPr="00E152E3">
        <w:rPr>
          <w:i/>
          <w:sz w:val="18"/>
          <w:szCs w:val="18"/>
          <w:lang w:val="en-US"/>
        </w:rPr>
        <w:t>estimation</w:t>
      </w:r>
      <w:proofErr w:type="gramEnd"/>
    </w:p>
    <w:p w14:paraId="7F10263B" w14:textId="7908BAE3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775b87100"/>
          <w:rFonts w:ascii="Helvetica" w:hAnsi="Helvetica"/>
          <w:color w:val="212121"/>
          <w:sz w:val="26"/>
          <w:szCs w:val="26"/>
        </w:rPr>
      </w:pPr>
      <w:bookmarkStart w:id="24" w:name="_Toc144994467"/>
      <w:r>
        <w:rPr>
          <w:rStyle w:val="s775b87100"/>
          <w:rFonts w:ascii="Helvetica" w:hAnsi="Helvetica"/>
          <w:color w:val="212121"/>
          <w:sz w:val="26"/>
          <w:szCs w:val="26"/>
        </w:rPr>
        <w:t xml:space="preserve">Select variable </w:t>
      </w:r>
      <w:proofErr w:type="gramStart"/>
      <w:r>
        <w:rPr>
          <w:rStyle w:val="s775b87100"/>
          <w:rFonts w:ascii="Helvetica" w:hAnsi="Helvetica"/>
          <w:color w:val="212121"/>
          <w:sz w:val="26"/>
          <w:szCs w:val="26"/>
        </w:rPr>
        <w:t>bounds</w:t>
      </w:r>
      <w:bookmarkEnd w:id="24"/>
      <w:proofErr w:type="gramEnd"/>
      <w:r>
        <w:rPr>
          <w:rStyle w:val="s775b87100"/>
          <w:rFonts w:ascii="Helvetica" w:hAnsi="Helvetica"/>
          <w:color w:val="212121"/>
          <w:sz w:val="26"/>
          <w:szCs w:val="26"/>
        </w:rPr>
        <w:t xml:space="preserve"> </w:t>
      </w:r>
    </w:p>
    <w:p w14:paraId="2224EF9B" w14:textId="29D28528" w:rsidR="00162057" w:rsidRDefault="00E66502" w:rsidP="0045170E">
      <w:pPr>
        <w:spacing w:before="100" w:beforeAutospacing="1" w:after="100" w:afterAutospacing="1"/>
        <w:jc w:val="both"/>
      </w:pPr>
      <w:r>
        <w:t>In this section e</w:t>
      </w:r>
      <w:r w:rsidR="00DB33B8">
        <w:t xml:space="preserve">nd users can </w:t>
      </w:r>
      <w:r>
        <w:t xml:space="preserve">set upper and lower </w:t>
      </w:r>
      <w:r w:rsidR="006D4E50">
        <w:t>bound</w:t>
      </w:r>
      <w:r>
        <w:t>s</w:t>
      </w:r>
      <w:r w:rsidR="007D0E6D">
        <w:t xml:space="preserve"> for the </w:t>
      </w:r>
      <w:r w:rsidR="001B23AD">
        <w:t>in-silico generated</w:t>
      </w:r>
      <w:r>
        <w:t xml:space="preserve"> variable</w:t>
      </w:r>
      <w:r w:rsidR="007D0E6D">
        <w:t xml:space="preserve">s </w:t>
      </w:r>
      <w:r w:rsidR="002230A9">
        <w:t>by following these steps:</w:t>
      </w:r>
    </w:p>
    <w:p w14:paraId="5D2A49B3" w14:textId="361825E1" w:rsidR="00781CBB" w:rsidRDefault="008211BD" w:rsidP="0045170E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</w:pPr>
      <w:r>
        <w:t xml:space="preserve">Users need to select the variable of interest from the </w:t>
      </w:r>
      <w:r w:rsidR="002230A9">
        <w:t>drop-down</w:t>
      </w:r>
      <w:r>
        <w:t xml:space="preserve"> menu</w:t>
      </w:r>
      <w:r w:rsidR="00A50DE7">
        <w:t xml:space="preserve">. </w:t>
      </w:r>
    </w:p>
    <w:p w14:paraId="1F2C5A4B" w14:textId="5244C374" w:rsidR="008211BD" w:rsidRDefault="00A50DE7" w:rsidP="0045170E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</w:pPr>
      <w:r>
        <w:lastRenderedPageBreak/>
        <w:t>To set</w:t>
      </w:r>
      <w:r w:rsidR="006F4ADC">
        <w:t xml:space="preserve"> the</w:t>
      </w:r>
      <w:r>
        <w:t xml:space="preserve"> upper bound</w:t>
      </w:r>
      <w:r w:rsidR="006F4ADC">
        <w:t xml:space="preserve"> tick the checkbo</w:t>
      </w:r>
      <w:r w:rsidR="00781CBB">
        <w:t xml:space="preserve">x and proceed to add the value of interest in the corresponding edit field. </w:t>
      </w:r>
      <w:r w:rsidR="00047226">
        <w:t xml:space="preserve">Untick the checkbox to </w:t>
      </w:r>
      <w:r w:rsidR="00F6518E">
        <w:t xml:space="preserve">remove any </w:t>
      </w:r>
      <w:r w:rsidR="00DD5C39">
        <w:t>previously set</w:t>
      </w:r>
      <w:r w:rsidR="004C242C">
        <w:t xml:space="preserve"> bound.</w:t>
      </w:r>
    </w:p>
    <w:p w14:paraId="6DD7D725" w14:textId="330B2BB5" w:rsidR="00D72D27" w:rsidRPr="00162057" w:rsidRDefault="00D72D27" w:rsidP="0045170E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</w:pPr>
      <w:r>
        <w:t>To set the lower bound tick the checkbox and proceed to add the value of interest in the corresponding edit field. Untick the checkbox to remove any previously set bound.</w:t>
      </w:r>
    </w:p>
    <w:p w14:paraId="7D4EB242" w14:textId="4B32705E" w:rsidR="006F064C" w:rsidRDefault="00FD2417" w:rsidP="0045170E">
      <w:pPr>
        <w:spacing w:before="100" w:beforeAutospacing="1" w:after="100" w:afterAutospacing="1"/>
        <w:jc w:val="both"/>
      </w:pPr>
      <w:r>
        <w:t>End users need to r</w:t>
      </w:r>
      <w:r w:rsidR="009E4B23">
        <w:t xml:space="preserve">epeat the abovementioned </w:t>
      </w:r>
      <w:r w:rsidR="00C16C82">
        <w:t xml:space="preserve">steps for any variable </w:t>
      </w:r>
      <w:r w:rsidR="00DE422B">
        <w:t>of interest. At the end of this script section end users can visualise a table</w:t>
      </w:r>
      <w:r w:rsidR="003A624F">
        <w:t xml:space="preserve"> with the bounding properties for each variable</w:t>
      </w:r>
      <w:r w:rsidR="00A869AB">
        <w:t>:</w:t>
      </w:r>
    </w:p>
    <w:p w14:paraId="1872CAB6" w14:textId="34231189" w:rsidR="00D9576E" w:rsidRPr="00D9576E" w:rsidRDefault="00C641A5" w:rsidP="00A869AB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</w:pPr>
      <w:r>
        <w:t xml:space="preserve">If </w:t>
      </w:r>
      <w:proofErr w:type="spellStart"/>
      <w:r w:rsidR="00EF172C" w:rsidRPr="00A869AB">
        <w:rPr>
          <w:rFonts w:ascii="Courier New" w:hAnsi="Courier New" w:cs="Courier New"/>
        </w:rPr>
        <w:t>LB_set</w:t>
      </w:r>
      <w:proofErr w:type="spellEnd"/>
      <w:r w:rsidR="00EF172C">
        <w:t xml:space="preserve"> is </w:t>
      </w:r>
      <w:r w:rsidR="00803A9B">
        <w:t xml:space="preserve">0 the variable will not have a lower bound. If it </w:t>
      </w:r>
      <w:r w:rsidR="00FB6E48">
        <w:t>is 1</w:t>
      </w:r>
      <w:r w:rsidR="004371E3">
        <w:t xml:space="preserve"> the variable will have a lower bound</w:t>
      </w:r>
      <w:r w:rsidR="009802D6">
        <w:t xml:space="preserve">. </w:t>
      </w:r>
    </w:p>
    <w:p w14:paraId="2B091646" w14:textId="2579156B" w:rsidR="00C641A5" w:rsidRDefault="00E656FE" w:rsidP="00A869AB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</w:pPr>
      <w:proofErr w:type="spellStart"/>
      <w:r w:rsidRPr="00A869AB">
        <w:rPr>
          <w:rFonts w:ascii="Courier New" w:hAnsi="Courier New" w:cs="Courier New"/>
        </w:rPr>
        <w:t>LB_value</w:t>
      </w:r>
      <w:proofErr w:type="spellEnd"/>
      <w:r>
        <w:t xml:space="preserve"> is the </w:t>
      </w:r>
      <w:r w:rsidR="00D9576E">
        <w:t xml:space="preserve">variable </w:t>
      </w:r>
      <w:r>
        <w:t xml:space="preserve">lower bound </w:t>
      </w:r>
      <w:r w:rsidR="00FD2417">
        <w:t>value,</w:t>
      </w:r>
      <w:r w:rsidR="000C222C">
        <w:t xml:space="preserve"> and </w:t>
      </w:r>
      <w:r w:rsidR="00D9576E">
        <w:t xml:space="preserve">it </w:t>
      </w:r>
      <w:r w:rsidR="000C222C">
        <w:t xml:space="preserve">will be applied only if </w:t>
      </w:r>
      <w:proofErr w:type="spellStart"/>
      <w:r w:rsidR="000C222C" w:rsidRPr="00A869AB">
        <w:rPr>
          <w:rFonts w:ascii="Courier New" w:hAnsi="Courier New" w:cs="Courier New"/>
        </w:rPr>
        <w:t>LB_set</w:t>
      </w:r>
      <w:proofErr w:type="spellEnd"/>
      <w:r w:rsidR="000C222C">
        <w:t xml:space="preserve"> is 1.</w:t>
      </w:r>
    </w:p>
    <w:p w14:paraId="536C3B3F" w14:textId="6221CC76" w:rsidR="004371E3" w:rsidRDefault="004371E3" w:rsidP="00A869AB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</w:pPr>
      <w:r>
        <w:t xml:space="preserve">If </w:t>
      </w:r>
      <w:proofErr w:type="spellStart"/>
      <w:r w:rsidRPr="00A869AB">
        <w:rPr>
          <w:rFonts w:ascii="Courier New" w:hAnsi="Courier New" w:cs="Courier New"/>
        </w:rPr>
        <w:t>UB_set</w:t>
      </w:r>
      <w:proofErr w:type="spellEnd"/>
      <w:r>
        <w:t xml:space="preserve"> is 0 the variable will not have an upper bound. If it is 1 the variable will have a</w:t>
      </w:r>
      <w:r w:rsidR="00EF6584">
        <w:t>n upper</w:t>
      </w:r>
      <w:r>
        <w:t xml:space="preserve"> bound.</w:t>
      </w:r>
    </w:p>
    <w:p w14:paraId="70504B78" w14:textId="307A85BB" w:rsidR="004371E3" w:rsidRDefault="000C222C" w:rsidP="00A869AB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</w:pPr>
      <w:proofErr w:type="spellStart"/>
      <w:r w:rsidRPr="00A869AB">
        <w:rPr>
          <w:rFonts w:ascii="Courier New" w:hAnsi="Courier New" w:cs="Courier New"/>
        </w:rPr>
        <w:t>UB_value</w:t>
      </w:r>
      <w:proofErr w:type="spellEnd"/>
      <w:r>
        <w:t xml:space="preserve"> is the </w:t>
      </w:r>
      <w:r w:rsidR="00D9576E">
        <w:t xml:space="preserve">variable </w:t>
      </w:r>
      <w:r>
        <w:t xml:space="preserve">upper bound </w:t>
      </w:r>
      <w:r w:rsidR="00FD2417">
        <w:t>value,</w:t>
      </w:r>
      <w:r>
        <w:t xml:space="preserve"> and </w:t>
      </w:r>
      <w:r w:rsidR="00D9576E">
        <w:t xml:space="preserve">it </w:t>
      </w:r>
      <w:r>
        <w:t xml:space="preserve">will be applied only if </w:t>
      </w:r>
      <w:proofErr w:type="spellStart"/>
      <w:r w:rsidRPr="00A869AB">
        <w:rPr>
          <w:rFonts w:ascii="Courier New" w:hAnsi="Courier New" w:cs="Courier New"/>
        </w:rPr>
        <w:t>LB_set</w:t>
      </w:r>
      <w:proofErr w:type="spellEnd"/>
      <w:r>
        <w:t xml:space="preserve"> is 1.</w:t>
      </w:r>
    </w:p>
    <w:p w14:paraId="4726C528" w14:textId="367FF81B" w:rsidR="009802D6" w:rsidRPr="00162057" w:rsidRDefault="009802D6" w:rsidP="0045170E">
      <w:pPr>
        <w:spacing w:before="100" w:beforeAutospacing="1" w:after="100" w:afterAutospacing="1"/>
        <w:jc w:val="both"/>
      </w:pPr>
      <w:r>
        <w:t>By default, no bounds are applied to variables.</w:t>
      </w:r>
    </w:p>
    <w:p w14:paraId="5A1A021C" w14:textId="6B294F1E" w:rsidR="004411D9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Style w:val="saa060e720"/>
          <w:rFonts w:ascii="Helvetica" w:hAnsi="Helvetica"/>
          <w:color w:val="212121"/>
          <w:sz w:val="26"/>
          <w:szCs w:val="26"/>
        </w:rPr>
      </w:pPr>
      <w:bookmarkStart w:id="25" w:name="_Toc144994468"/>
      <w:r>
        <w:rPr>
          <w:rStyle w:val="saa060e720"/>
          <w:rFonts w:ascii="Helvetica" w:hAnsi="Helvetica"/>
          <w:color w:val="212121"/>
          <w:sz w:val="26"/>
          <w:szCs w:val="26"/>
        </w:rPr>
        <w:t xml:space="preserve">Start </w:t>
      </w:r>
      <w:proofErr w:type="gramStart"/>
      <w:r>
        <w:rPr>
          <w:rStyle w:val="saa060e720"/>
          <w:rFonts w:ascii="Helvetica" w:hAnsi="Helvetica"/>
          <w:color w:val="212121"/>
          <w:sz w:val="26"/>
          <w:szCs w:val="26"/>
        </w:rPr>
        <w:t>generation</w:t>
      </w:r>
      <w:bookmarkEnd w:id="25"/>
      <w:proofErr w:type="gramEnd"/>
    </w:p>
    <w:p w14:paraId="4937579F" w14:textId="4608B590" w:rsidR="00FC602D" w:rsidRPr="00FC602D" w:rsidRDefault="00FC602D" w:rsidP="0045170E">
      <w:pPr>
        <w:spacing w:before="100" w:beforeAutospacing="1" w:after="100" w:afterAutospacing="1"/>
        <w:jc w:val="both"/>
        <w:rPr>
          <w:rFonts w:ascii="Helvetica" w:hAnsi="Helvetica"/>
          <w:b/>
          <w:bCs/>
          <w:color w:val="212121"/>
          <w:sz w:val="30"/>
          <w:szCs w:val="30"/>
        </w:rPr>
      </w:pPr>
      <w:r w:rsidRPr="00FC602D">
        <w:rPr>
          <w:rStyle w:val="s00813b850"/>
          <w:rFonts w:cstheme="minorHAnsi"/>
          <w:color w:val="212121"/>
        </w:rPr>
        <w:t xml:space="preserve">Run this section to </w:t>
      </w:r>
      <w:r>
        <w:rPr>
          <w:rStyle w:val="s00813b850"/>
          <w:rFonts w:cstheme="minorHAnsi"/>
          <w:color w:val="212121"/>
        </w:rPr>
        <w:t>generate the</w:t>
      </w:r>
      <w:r w:rsidRPr="00FC602D">
        <w:rPr>
          <w:rStyle w:val="s00813b850"/>
          <w:rFonts w:cstheme="minorHAnsi"/>
          <w:color w:val="212121"/>
        </w:rPr>
        <w:t xml:space="preserve"> in-silico </w:t>
      </w:r>
      <w:r>
        <w:rPr>
          <w:rStyle w:val="s00813b850"/>
          <w:rFonts w:cstheme="minorHAnsi"/>
          <w:color w:val="212121"/>
        </w:rPr>
        <w:t>batches. No input from end user</w:t>
      </w:r>
      <w:r w:rsidR="00FD2417">
        <w:rPr>
          <w:rStyle w:val="s00813b850"/>
          <w:rFonts w:cstheme="minorHAnsi"/>
          <w:color w:val="212121"/>
        </w:rPr>
        <w:t>s</w:t>
      </w:r>
      <w:r>
        <w:rPr>
          <w:rStyle w:val="s00813b850"/>
          <w:rFonts w:cstheme="minorHAnsi"/>
          <w:color w:val="212121"/>
        </w:rPr>
        <w:t xml:space="preserve"> is required.</w:t>
      </w:r>
    </w:p>
    <w:p w14:paraId="500C65F1" w14:textId="6D52E40C" w:rsidR="004411D9" w:rsidRDefault="004411D9" w:rsidP="0045170E">
      <w:pPr>
        <w:pStyle w:val="Heading2"/>
        <w:numPr>
          <w:ilvl w:val="0"/>
          <w:numId w:val="1"/>
        </w:numPr>
        <w:spacing w:line="300" w:lineRule="atLeast"/>
        <w:jc w:val="both"/>
        <w:rPr>
          <w:rStyle w:val="s33b743860"/>
          <w:rFonts w:ascii="Helvetica" w:hAnsi="Helvetica"/>
          <w:b/>
          <w:bCs/>
          <w:color w:val="212121"/>
          <w:sz w:val="30"/>
          <w:szCs w:val="30"/>
        </w:rPr>
      </w:pPr>
      <w:bookmarkStart w:id="26" w:name="_Toc144994469"/>
      <w:r>
        <w:rPr>
          <w:rStyle w:val="s33b743860"/>
          <w:rFonts w:ascii="Helvetica" w:hAnsi="Helvetica"/>
          <w:b/>
          <w:bCs/>
          <w:color w:val="212121"/>
          <w:sz w:val="30"/>
          <w:szCs w:val="30"/>
        </w:rPr>
        <w:t>Plots</w:t>
      </w:r>
      <w:bookmarkEnd w:id="26"/>
    </w:p>
    <w:p w14:paraId="06CFCF5D" w14:textId="02768018" w:rsidR="00D45E66" w:rsidRPr="00982C1A" w:rsidRDefault="00982C1A" w:rsidP="0045170E">
      <w:pPr>
        <w:pStyle w:val="Heading2"/>
        <w:spacing w:line="300" w:lineRule="atLeast"/>
        <w:jc w:val="both"/>
        <w:rPr>
          <w:rFonts w:asciiTheme="minorHAnsi" w:hAnsiTheme="minorHAnsi" w:cstheme="minorHAnsi"/>
          <w:color w:val="212121"/>
          <w:sz w:val="22"/>
          <w:szCs w:val="22"/>
        </w:rPr>
      </w:pPr>
      <w:bookmarkStart w:id="27" w:name="_Toc144994470"/>
      <w:r w:rsidRPr="00982C1A">
        <w:rPr>
          <w:rStyle w:val="s33b743860"/>
          <w:rFonts w:asciiTheme="minorHAnsi" w:hAnsiTheme="minorHAnsi" w:cstheme="minorHAnsi"/>
          <w:color w:val="212121"/>
          <w:sz w:val="22"/>
          <w:szCs w:val="22"/>
        </w:rPr>
        <w:t>In this section e</w:t>
      </w:r>
      <w:r w:rsidR="00D45E66" w:rsidRPr="00982C1A">
        <w:rPr>
          <w:rStyle w:val="s33b743860"/>
          <w:rFonts w:asciiTheme="minorHAnsi" w:hAnsiTheme="minorHAnsi" w:cstheme="minorHAnsi"/>
          <w:color w:val="212121"/>
          <w:sz w:val="22"/>
          <w:szCs w:val="22"/>
        </w:rPr>
        <w:t xml:space="preserve">nd users will be able to </w:t>
      </w:r>
      <w:r w:rsidRPr="00982C1A">
        <w:rPr>
          <w:rStyle w:val="s33b743860"/>
          <w:rFonts w:asciiTheme="minorHAnsi" w:hAnsiTheme="minorHAnsi" w:cstheme="minorHAnsi"/>
          <w:color w:val="212121"/>
          <w:sz w:val="22"/>
          <w:szCs w:val="22"/>
        </w:rPr>
        <w:t xml:space="preserve">interactively </w:t>
      </w:r>
      <w:r w:rsidR="00D45E66" w:rsidRPr="00982C1A">
        <w:rPr>
          <w:rStyle w:val="s33b743860"/>
          <w:rFonts w:asciiTheme="minorHAnsi" w:hAnsiTheme="minorHAnsi" w:cstheme="minorHAnsi"/>
          <w:color w:val="212121"/>
          <w:sz w:val="22"/>
          <w:szCs w:val="22"/>
        </w:rPr>
        <w:t xml:space="preserve">visualise </w:t>
      </w:r>
      <w:r w:rsidR="007062F6" w:rsidRPr="00982C1A">
        <w:rPr>
          <w:rStyle w:val="s33b743860"/>
          <w:rFonts w:asciiTheme="minorHAnsi" w:hAnsiTheme="minorHAnsi" w:cstheme="minorHAnsi"/>
          <w:color w:val="212121"/>
          <w:sz w:val="22"/>
          <w:szCs w:val="22"/>
        </w:rPr>
        <w:t>the results</w:t>
      </w:r>
      <w:r>
        <w:rPr>
          <w:rStyle w:val="s33b743860"/>
          <w:rFonts w:asciiTheme="minorHAnsi" w:hAnsiTheme="minorHAnsi" w:cstheme="minorHAnsi"/>
          <w:color w:val="212121"/>
          <w:sz w:val="22"/>
          <w:szCs w:val="22"/>
        </w:rPr>
        <w:t>.</w:t>
      </w:r>
      <w:bookmarkEnd w:id="27"/>
    </w:p>
    <w:p w14:paraId="14BEA80E" w14:textId="094077A0" w:rsidR="00BB0545" w:rsidRPr="0056163D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Helvetica" w:hAnsi="Helvetica"/>
          <w:color w:val="212121"/>
          <w:sz w:val="26"/>
          <w:szCs w:val="26"/>
        </w:rPr>
      </w:pPr>
      <w:bookmarkStart w:id="28" w:name="_Toc144994471"/>
      <w:r>
        <w:rPr>
          <w:rStyle w:val="s33b743860"/>
          <w:rFonts w:ascii="Helvetica" w:hAnsi="Helvetica"/>
          <w:color w:val="212121"/>
          <w:sz w:val="26"/>
          <w:szCs w:val="26"/>
        </w:rPr>
        <w:t>Variable Plots</w:t>
      </w:r>
      <w:bookmarkEnd w:id="28"/>
    </w:p>
    <w:p w14:paraId="3F21DBBA" w14:textId="77777777" w:rsidR="000A7546" w:rsidRDefault="004B52E0" w:rsidP="008B77B1">
      <w:pPr>
        <w:rPr>
          <w:rStyle w:val="s33b743860"/>
          <w:rFonts w:cstheme="minorHAnsi"/>
          <w:color w:val="212121"/>
        </w:rPr>
      </w:pPr>
      <w:r w:rsidRPr="00982C1A">
        <w:rPr>
          <w:rStyle w:val="s33b743860"/>
          <w:rFonts w:cstheme="minorHAnsi"/>
          <w:color w:val="212121"/>
        </w:rPr>
        <w:t xml:space="preserve">In this section end users will be able to interactively visualise the </w:t>
      </w:r>
      <w:r>
        <w:rPr>
          <w:rStyle w:val="s33b743860"/>
          <w:rFonts w:cstheme="minorHAnsi"/>
          <w:color w:val="212121"/>
        </w:rPr>
        <w:t>variables trends in time.</w:t>
      </w:r>
      <w:r w:rsidR="005B11AB">
        <w:rPr>
          <w:rStyle w:val="s33b743860"/>
          <w:rFonts w:cstheme="minorHAnsi"/>
          <w:color w:val="212121"/>
        </w:rPr>
        <w:t xml:space="preserve"> </w:t>
      </w:r>
    </w:p>
    <w:p w14:paraId="7D90F0FD" w14:textId="70A5502E" w:rsidR="000A7546" w:rsidRDefault="000A7546" w:rsidP="008B77B1">
      <w:pPr>
        <w:rPr>
          <w:rStyle w:val="s33b743860"/>
          <w:rFonts w:cstheme="minorHAnsi"/>
          <w:color w:val="212121"/>
        </w:rPr>
      </w:pPr>
      <w:r>
        <w:rPr>
          <w:rStyle w:val="s33b743860"/>
          <w:rFonts w:cstheme="minorHAnsi"/>
          <w:color w:val="212121"/>
        </w:rPr>
        <w:t>From the drop</w:t>
      </w:r>
      <w:r w:rsidR="0027481B">
        <w:rPr>
          <w:rStyle w:val="s33b743860"/>
          <w:rFonts w:cstheme="minorHAnsi"/>
          <w:color w:val="212121"/>
        </w:rPr>
        <w:t>-</w:t>
      </w:r>
      <w:r>
        <w:rPr>
          <w:rStyle w:val="s33b743860"/>
          <w:rFonts w:cstheme="minorHAnsi"/>
          <w:color w:val="212121"/>
        </w:rPr>
        <w:t>down menu end users can select one of the following visualization types:</w:t>
      </w:r>
    </w:p>
    <w:p w14:paraId="59ABB38C" w14:textId="13D7405D" w:rsidR="000A7546" w:rsidRDefault="000A7546" w:rsidP="008B77B1">
      <w:pPr>
        <w:rPr>
          <w:rStyle w:val="s33b743860"/>
          <w:rFonts w:cstheme="minorHAnsi"/>
          <w:color w:val="212121"/>
        </w:rPr>
      </w:pPr>
      <w:r>
        <w:rPr>
          <w:rStyle w:val="s33b743860"/>
          <w:rFonts w:cstheme="minorHAnsi"/>
          <w:color w:val="212121"/>
        </w:rPr>
        <w:t>Real</w:t>
      </w:r>
      <w:r w:rsidR="00CC6AC4">
        <w:rPr>
          <w:rStyle w:val="s33b743860"/>
          <w:rFonts w:cstheme="minorHAnsi"/>
          <w:color w:val="212121"/>
        </w:rPr>
        <w:t>,</w:t>
      </w:r>
      <w:r w:rsidR="00224140">
        <w:rPr>
          <w:rStyle w:val="s33b743860"/>
          <w:rFonts w:cstheme="minorHAnsi"/>
          <w:color w:val="212121"/>
        </w:rPr>
        <w:t xml:space="preserve"> to visualise </w:t>
      </w:r>
      <w:r w:rsidR="00CC6AC4">
        <w:rPr>
          <w:rStyle w:val="s33b743860"/>
          <w:rFonts w:cstheme="minorHAnsi"/>
          <w:color w:val="212121"/>
        </w:rPr>
        <w:t xml:space="preserve">the variable time trends for the real batches </w:t>
      </w:r>
      <w:proofErr w:type="gramStart"/>
      <w:r w:rsidR="00CC6AC4">
        <w:rPr>
          <w:rStyle w:val="s33b743860"/>
          <w:rFonts w:cstheme="minorHAnsi"/>
          <w:color w:val="212121"/>
        </w:rPr>
        <w:t>only</w:t>
      </w:r>
      <w:proofErr w:type="gramEnd"/>
    </w:p>
    <w:p w14:paraId="10B64918" w14:textId="00C88725" w:rsidR="000A7546" w:rsidRDefault="000A7546" w:rsidP="008B77B1">
      <w:pPr>
        <w:rPr>
          <w:rStyle w:val="s33b743860"/>
          <w:rFonts w:cstheme="minorHAnsi"/>
          <w:color w:val="212121"/>
        </w:rPr>
      </w:pPr>
      <w:r>
        <w:rPr>
          <w:rStyle w:val="s33b743860"/>
          <w:rFonts w:cstheme="minorHAnsi"/>
          <w:color w:val="212121"/>
        </w:rPr>
        <w:t>Real and in-silico</w:t>
      </w:r>
      <w:r w:rsidR="00CC6AC4">
        <w:rPr>
          <w:rStyle w:val="s33b743860"/>
          <w:rFonts w:cstheme="minorHAnsi"/>
          <w:color w:val="212121"/>
        </w:rPr>
        <w:t xml:space="preserve">, to visualise the variable time trends for real and in-silico </w:t>
      </w:r>
      <w:proofErr w:type="gramStart"/>
      <w:r w:rsidR="00CC6AC4">
        <w:rPr>
          <w:rStyle w:val="s33b743860"/>
          <w:rFonts w:cstheme="minorHAnsi"/>
          <w:color w:val="212121"/>
        </w:rPr>
        <w:t>batches</w:t>
      </w:r>
      <w:proofErr w:type="gramEnd"/>
    </w:p>
    <w:p w14:paraId="4233DC3E" w14:textId="1606C53E" w:rsidR="000A7546" w:rsidRPr="00CC6AC4" w:rsidRDefault="000A7546" w:rsidP="008B77B1">
      <w:pPr>
        <w:rPr>
          <w:rStyle w:val="s33b743860"/>
          <w:rFonts w:cstheme="minorHAnsi"/>
          <w:color w:val="212121"/>
        </w:rPr>
      </w:pPr>
      <w:r>
        <w:rPr>
          <w:rStyle w:val="s33b743860"/>
          <w:rFonts w:cstheme="minorHAnsi"/>
          <w:color w:val="212121"/>
        </w:rPr>
        <w:t>In-silico</w:t>
      </w:r>
      <w:r w:rsidR="00CC6AC4">
        <w:rPr>
          <w:rStyle w:val="s33b743860"/>
          <w:rFonts w:cstheme="minorHAnsi"/>
          <w:color w:val="212121"/>
        </w:rPr>
        <w:t>,</w:t>
      </w:r>
      <w:r>
        <w:rPr>
          <w:rStyle w:val="s33b743860"/>
          <w:rFonts w:cstheme="minorHAnsi"/>
          <w:color w:val="212121"/>
        </w:rPr>
        <w:t xml:space="preserve"> </w:t>
      </w:r>
      <w:r w:rsidR="00CC6AC4">
        <w:rPr>
          <w:rStyle w:val="s33b743860"/>
          <w:rFonts w:cstheme="minorHAnsi"/>
          <w:color w:val="212121"/>
        </w:rPr>
        <w:t xml:space="preserve">to visualise the variable time trends for in-silico batches </w:t>
      </w:r>
      <w:proofErr w:type="gramStart"/>
      <w:r w:rsidR="00CC6AC4">
        <w:rPr>
          <w:rStyle w:val="s33b743860"/>
          <w:rFonts w:cstheme="minorHAnsi"/>
          <w:color w:val="212121"/>
        </w:rPr>
        <w:t>only</w:t>
      </w:r>
      <w:proofErr w:type="gramEnd"/>
    </w:p>
    <w:p w14:paraId="7F7AB97E" w14:textId="737ACF62" w:rsidR="004B52E0" w:rsidRPr="00982C1A" w:rsidRDefault="000A7546" w:rsidP="008B77B1">
      <w:r>
        <w:rPr>
          <w:rStyle w:val="s33b743860"/>
          <w:rFonts w:cstheme="minorHAnsi"/>
          <w:color w:val="212121"/>
        </w:rPr>
        <w:t>Coverage</w:t>
      </w:r>
      <w:r w:rsidR="00CC6AC4">
        <w:rPr>
          <w:rStyle w:val="s33b743860"/>
          <w:rFonts w:cstheme="minorHAnsi"/>
          <w:color w:val="212121"/>
        </w:rPr>
        <w:t>, to visualise the variable coverage in time</w:t>
      </w:r>
      <w:r w:rsidR="002B08C1">
        <w:rPr>
          <w:rStyle w:val="s33b743860"/>
          <w:rFonts w:cstheme="minorHAnsi"/>
          <w:color w:val="212121"/>
        </w:rPr>
        <w:t xml:space="preserve">. </w:t>
      </w:r>
      <w:r w:rsidR="00FE253F">
        <w:rPr>
          <w:rStyle w:val="s33b743860"/>
          <w:rFonts w:cstheme="minorHAnsi"/>
          <w:color w:val="212121"/>
        </w:rPr>
        <w:t>This</w:t>
      </w:r>
      <w:r w:rsidR="002B08C1">
        <w:rPr>
          <w:rStyle w:val="s33b743860"/>
          <w:rFonts w:cstheme="minorHAnsi"/>
          <w:color w:val="212121"/>
        </w:rPr>
        <w:t xml:space="preserve"> indicator </w:t>
      </w:r>
      <w:r w:rsidR="00FE253F">
        <w:rPr>
          <w:rStyle w:val="s33b743860"/>
          <w:rFonts w:cstheme="minorHAnsi"/>
          <w:color w:val="212121"/>
        </w:rPr>
        <w:t>a</w:t>
      </w:r>
      <w:r w:rsidR="002B08C1" w:rsidRPr="002B08C1">
        <w:rPr>
          <w:rStyle w:val="s33b743860"/>
          <w:rFonts w:cstheme="minorHAnsi"/>
          <w:color w:val="212121"/>
        </w:rPr>
        <w:t xml:space="preserve">ssesses in </w:t>
      </w:r>
      <w:r w:rsidR="00F8605C" w:rsidRPr="002B08C1">
        <w:rPr>
          <w:rStyle w:val="s33b743860"/>
          <w:rFonts w:cstheme="minorHAnsi"/>
          <w:color w:val="212121"/>
        </w:rPr>
        <w:t>a</w:t>
      </w:r>
      <w:r w:rsidR="002B08C1" w:rsidRPr="002B08C1">
        <w:rPr>
          <w:rStyle w:val="s33b743860"/>
          <w:rFonts w:cstheme="minorHAnsi"/>
          <w:color w:val="212121"/>
        </w:rPr>
        <w:t xml:space="preserve"> univariate way the coverage of the </w:t>
      </w:r>
      <w:r w:rsidR="00F8605C">
        <w:rPr>
          <w:rStyle w:val="s33b743860"/>
          <w:rFonts w:cstheme="minorHAnsi"/>
          <w:color w:val="212121"/>
        </w:rPr>
        <w:t>Normal Operating Conditions (</w:t>
      </w:r>
      <w:r w:rsidR="002B08C1" w:rsidRPr="002B08C1">
        <w:rPr>
          <w:rStyle w:val="s33b743860"/>
          <w:rFonts w:cstheme="minorHAnsi"/>
          <w:color w:val="212121"/>
        </w:rPr>
        <w:t>NOCs</w:t>
      </w:r>
      <w:r w:rsidR="00F8605C">
        <w:rPr>
          <w:rStyle w:val="s33b743860"/>
          <w:rFonts w:cstheme="minorHAnsi"/>
          <w:color w:val="212121"/>
        </w:rPr>
        <w:t>)</w:t>
      </w:r>
      <w:r w:rsidR="002B08C1" w:rsidRPr="002B08C1">
        <w:rPr>
          <w:rStyle w:val="s33b743860"/>
          <w:rFonts w:cstheme="minorHAnsi"/>
          <w:color w:val="212121"/>
        </w:rPr>
        <w:t xml:space="preserve">, for </w:t>
      </w:r>
      <w:r w:rsidR="001A25BD">
        <w:rPr>
          <w:rStyle w:val="s33b743860"/>
          <w:rFonts w:cstheme="minorHAnsi"/>
          <w:color w:val="212121"/>
        </w:rPr>
        <w:t xml:space="preserve">a </w:t>
      </w:r>
      <w:r w:rsidR="002B08C1" w:rsidRPr="002B08C1">
        <w:rPr>
          <w:rStyle w:val="s33b743860"/>
          <w:rFonts w:cstheme="minorHAnsi"/>
          <w:color w:val="212121"/>
        </w:rPr>
        <w:t xml:space="preserve">specific variable and time instant. It </w:t>
      </w:r>
      <w:r w:rsidR="006037FB">
        <w:rPr>
          <w:rStyle w:val="s33b743860"/>
          <w:rFonts w:cstheme="minorHAnsi"/>
          <w:color w:val="212121"/>
        </w:rPr>
        <w:t>ranges between</w:t>
      </w:r>
      <w:r w:rsidR="00576117">
        <w:rPr>
          <w:rStyle w:val="s33b743860"/>
          <w:rFonts w:cstheme="minorHAnsi"/>
          <w:color w:val="212121"/>
        </w:rPr>
        <w:t xml:space="preserve"> 0</w:t>
      </w:r>
      <w:r w:rsidR="000654EE">
        <w:rPr>
          <w:rStyle w:val="s33b743860"/>
          <w:rFonts w:cstheme="minorHAnsi"/>
          <w:color w:val="212121"/>
        </w:rPr>
        <w:t xml:space="preserve"> (bad coverage)</w:t>
      </w:r>
      <w:r w:rsidR="00576117">
        <w:rPr>
          <w:rStyle w:val="s33b743860"/>
          <w:rFonts w:cstheme="minorHAnsi"/>
          <w:color w:val="212121"/>
        </w:rPr>
        <w:t xml:space="preserve"> and 1</w:t>
      </w:r>
      <w:r w:rsidR="000654EE">
        <w:rPr>
          <w:rStyle w:val="s33b743860"/>
          <w:rFonts w:cstheme="minorHAnsi"/>
          <w:color w:val="212121"/>
        </w:rPr>
        <w:t xml:space="preserve"> (perfect coverage)</w:t>
      </w:r>
      <w:r w:rsidR="002B08C1" w:rsidRPr="002B08C1">
        <w:rPr>
          <w:rStyle w:val="s33b743860"/>
          <w:rFonts w:cstheme="minorHAnsi"/>
          <w:color w:val="212121"/>
        </w:rPr>
        <w:t xml:space="preserve">. </w:t>
      </w:r>
    </w:p>
    <w:p w14:paraId="122C09BE" w14:textId="74D2DC58" w:rsidR="00D45E66" w:rsidRDefault="00224140" w:rsidP="008B77B1">
      <w:r>
        <w:t>After selecting the visualization type, end users can proceed with the selection of the variable of interest from the following drop</w:t>
      </w:r>
      <w:r w:rsidR="0027481B">
        <w:t>-</w:t>
      </w:r>
      <w:r>
        <w:t>down menu.</w:t>
      </w:r>
    </w:p>
    <w:p w14:paraId="67D6FB08" w14:textId="465F030A" w:rsidR="008925F9" w:rsidRPr="00D45E66" w:rsidRDefault="008925F9" w:rsidP="008B77B1">
      <w:r>
        <w:t xml:space="preserve">Any time one of these </w:t>
      </w:r>
      <w:r w:rsidR="00655902">
        <w:t>two drop</w:t>
      </w:r>
      <w:r w:rsidR="0076484D">
        <w:t>-</w:t>
      </w:r>
      <w:r w:rsidR="00655902">
        <w:t xml:space="preserve">down menu items </w:t>
      </w:r>
      <w:r w:rsidR="00D902E1">
        <w:t>is</w:t>
      </w:r>
      <w:r w:rsidR="00655902">
        <w:t xml:space="preserve"> change</w:t>
      </w:r>
      <w:r w:rsidR="0076484D">
        <w:t>d</w:t>
      </w:r>
      <w:r w:rsidR="0027481B">
        <w:t>,</w:t>
      </w:r>
      <w:r w:rsidR="00655902">
        <w:t xml:space="preserve"> the </w:t>
      </w:r>
      <w:r w:rsidR="0076484D">
        <w:t>plot embedded in this script section will be updated.</w:t>
      </w:r>
    </w:p>
    <w:p w14:paraId="11C46142" w14:textId="7F37C772" w:rsidR="0056163D" w:rsidRPr="0056163D" w:rsidRDefault="004411D9" w:rsidP="0045170E">
      <w:pPr>
        <w:pStyle w:val="Heading3"/>
        <w:numPr>
          <w:ilvl w:val="1"/>
          <w:numId w:val="1"/>
        </w:numPr>
        <w:spacing w:before="100" w:beforeAutospacing="1" w:after="100" w:afterAutospacing="1" w:line="270" w:lineRule="atLeast"/>
        <w:jc w:val="both"/>
        <w:rPr>
          <w:rFonts w:ascii="Helvetica" w:hAnsi="Helvetica"/>
          <w:color w:val="212121"/>
          <w:sz w:val="26"/>
          <w:szCs w:val="26"/>
        </w:rPr>
      </w:pPr>
      <w:bookmarkStart w:id="29" w:name="_Toc144994472"/>
      <w:r>
        <w:rPr>
          <w:rStyle w:val="sc0f6fc4b0"/>
          <w:rFonts w:ascii="Helvetica" w:hAnsi="Helvetica"/>
          <w:color w:val="212121"/>
          <w:sz w:val="26"/>
          <w:szCs w:val="26"/>
        </w:rPr>
        <w:t>Advance analysis for F &amp; Chi</w:t>
      </w:r>
      <w:r w:rsidR="0056163D">
        <w:rPr>
          <w:rStyle w:val="sc0f6fc4b0"/>
          <w:rFonts w:ascii="Helvetica" w:hAnsi="Helvetica"/>
          <w:color w:val="212121"/>
          <w:sz w:val="26"/>
          <w:szCs w:val="26"/>
        </w:rPr>
        <w:t>-squared</w:t>
      </w:r>
      <w:bookmarkEnd w:id="29"/>
    </w:p>
    <w:p w14:paraId="2D79450F" w14:textId="1F13740E" w:rsidR="00DA2E42" w:rsidRPr="00680404" w:rsidRDefault="009C4AAA" w:rsidP="008B77B1">
      <w:r w:rsidRPr="00982C1A">
        <w:rPr>
          <w:rStyle w:val="s33b743860"/>
          <w:rFonts w:cstheme="minorHAnsi"/>
          <w:color w:val="212121"/>
        </w:rPr>
        <w:t xml:space="preserve">In this section end users will be able to interactively visualise the </w:t>
      </w:r>
      <w:r w:rsidR="00F12402">
        <w:rPr>
          <w:rStyle w:val="s33b743860"/>
          <w:rFonts w:cstheme="minorHAnsi"/>
          <w:color w:val="212121"/>
        </w:rPr>
        <w:t xml:space="preserve">theoretical and approximated </w:t>
      </w:r>
      <w:r>
        <w:rPr>
          <w:rStyle w:val="s33b743860"/>
          <w:rFonts w:cstheme="minorHAnsi"/>
          <w:color w:val="212121"/>
        </w:rPr>
        <w:t>F</w:t>
      </w:r>
      <w:r w:rsidR="00C53C79">
        <w:rPr>
          <w:rStyle w:val="s33b743860"/>
          <w:rFonts w:cstheme="minorHAnsi"/>
          <w:color w:val="212121"/>
        </w:rPr>
        <w:t xml:space="preserve"> and Chi</w:t>
      </w:r>
      <w:r w:rsidR="002D31CC">
        <w:rPr>
          <w:rStyle w:val="s33b743860"/>
          <w:rFonts w:cstheme="minorHAnsi"/>
          <w:color w:val="212121"/>
        </w:rPr>
        <w:t>-squared</w:t>
      </w:r>
      <w:r w:rsidR="00C53C79">
        <w:rPr>
          <w:rStyle w:val="s33b743860"/>
          <w:rFonts w:cstheme="minorHAnsi"/>
          <w:color w:val="212121"/>
        </w:rPr>
        <w:t xml:space="preserve"> distribution plots</w:t>
      </w:r>
      <w:r w:rsidR="00E430C8">
        <w:rPr>
          <w:rStyle w:val="s33b743860"/>
          <w:rFonts w:cstheme="minorHAnsi"/>
          <w:color w:val="212121"/>
        </w:rPr>
        <w:t xml:space="preserve"> by selecting </w:t>
      </w:r>
      <w:r w:rsidR="00154A1A">
        <w:rPr>
          <w:rStyle w:val="s33b743860"/>
          <w:rFonts w:cstheme="minorHAnsi"/>
          <w:color w:val="212121"/>
        </w:rPr>
        <w:t>the option of interest in the drop-down menu.</w:t>
      </w:r>
    </w:p>
    <w:p w14:paraId="01F69E4B" w14:textId="640FE682" w:rsidR="00283AD4" w:rsidRDefault="004411D9" w:rsidP="0045170E">
      <w:pPr>
        <w:pStyle w:val="Heading2"/>
        <w:numPr>
          <w:ilvl w:val="0"/>
          <w:numId w:val="1"/>
        </w:numPr>
        <w:spacing w:line="300" w:lineRule="atLeast"/>
        <w:jc w:val="both"/>
        <w:rPr>
          <w:rStyle w:val="sf42177550"/>
          <w:rFonts w:ascii="Helvetica" w:hAnsi="Helvetica"/>
          <w:b/>
          <w:bCs/>
          <w:color w:val="212121"/>
          <w:sz w:val="30"/>
          <w:szCs w:val="30"/>
        </w:rPr>
      </w:pPr>
      <w:bookmarkStart w:id="30" w:name="_Toc144994473"/>
      <w:r>
        <w:rPr>
          <w:rStyle w:val="sf42177550"/>
          <w:rFonts w:ascii="Helvetica" w:hAnsi="Helvetica"/>
          <w:b/>
          <w:bCs/>
          <w:color w:val="212121"/>
          <w:sz w:val="30"/>
          <w:szCs w:val="30"/>
        </w:rPr>
        <w:lastRenderedPageBreak/>
        <w:t>Save Excel</w:t>
      </w:r>
      <w:bookmarkEnd w:id="30"/>
    </w:p>
    <w:p w14:paraId="2A0EF0D7" w14:textId="67C6FAC2" w:rsidR="00283AD4" w:rsidRPr="00B572AC" w:rsidRDefault="00283AD4" w:rsidP="0045170E">
      <w:pPr>
        <w:spacing w:before="100" w:beforeAutospacing="1" w:after="100" w:afterAutospacing="1"/>
        <w:jc w:val="both"/>
        <w:rPr>
          <w:rStyle w:val="sf42177550"/>
          <w:rFonts w:cstheme="minorHAnsi"/>
          <w:color w:val="212121"/>
        </w:rPr>
      </w:pPr>
      <w:r w:rsidRPr="00B572AC">
        <w:rPr>
          <w:rStyle w:val="sf42177550"/>
          <w:rFonts w:cstheme="minorHAnsi"/>
          <w:color w:val="212121"/>
        </w:rPr>
        <w:t xml:space="preserve">To save </w:t>
      </w:r>
      <w:r w:rsidR="00CE5145" w:rsidRPr="00B572AC">
        <w:rPr>
          <w:rStyle w:val="sf42177550"/>
          <w:rFonts w:cstheme="minorHAnsi"/>
          <w:color w:val="212121"/>
        </w:rPr>
        <w:t xml:space="preserve">the results </w:t>
      </w:r>
      <w:r w:rsidR="00A14258">
        <w:rPr>
          <w:rStyle w:val="sf42177550"/>
          <w:rFonts w:cstheme="minorHAnsi"/>
          <w:color w:val="212121"/>
        </w:rPr>
        <w:t>as</w:t>
      </w:r>
      <w:r w:rsidR="00D3607E" w:rsidRPr="00B572AC">
        <w:rPr>
          <w:rStyle w:val="sf42177550"/>
          <w:rFonts w:cstheme="minorHAnsi"/>
          <w:color w:val="212121"/>
        </w:rPr>
        <w:t xml:space="preserve"> </w:t>
      </w:r>
      <w:r w:rsidR="00CE5145" w:rsidRPr="00B572AC">
        <w:rPr>
          <w:rStyle w:val="sf42177550"/>
          <w:rFonts w:cstheme="minorHAnsi"/>
          <w:color w:val="212121"/>
        </w:rPr>
        <w:t xml:space="preserve">Excel </w:t>
      </w:r>
      <w:r w:rsidR="00D3607E" w:rsidRPr="00B572AC">
        <w:rPr>
          <w:rStyle w:val="sf42177550"/>
          <w:rFonts w:cstheme="minorHAnsi"/>
          <w:color w:val="212121"/>
        </w:rPr>
        <w:t xml:space="preserve">file tick the checkbox </w:t>
      </w:r>
      <w:r w:rsidR="004253E8" w:rsidRPr="00B572AC">
        <w:rPr>
          <w:rStyle w:val="sf42177550"/>
          <w:rFonts w:cstheme="minorHAnsi"/>
          <w:color w:val="212121"/>
        </w:rPr>
        <w:t xml:space="preserve">in this section </w:t>
      </w:r>
      <w:r w:rsidR="00B572AC">
        <w:rPr>
          <w:rStyle w:val="sf42177550"/>
          <w:rFonts w:cstheme="minorHAnsi"/>
          <w:color w:val="212121"/>
        </w:rPr>
        <w:t>and select the</w:t>
      </w:r>
      <w:r w:rsidR="00FA72B3">
        <w:rPr>
          <w:rStyle w:val="sf42177550"/>
          <w:rFonts w:cstheme="minorHAnsi"/>
          <w:color w:val="212121"/>
        </w:rPr>
        <w:t xml:space="preserve"> in-silico batch ID</w:t>
      </w:r>
      <w:r w:rsidR="00B572AC">
        <w:rPr>
          <w:rStyle w:val="sf42177550"/>
          <w:rFonts w:cstheme="minorHAnsi"/>
          <w:color w:val="212121"/>
        </w:rPr>
        <w:t xml:space="preserve"> format</w:t>
      </w:r>
      <w:r w:rsidR="00FA72B3">
        <w:rPr>
          <w:rStyle w:val="sf42177550"/>
          <w:rFonts w:cstheme="minorHAnsi"/>
          <w:color w:val="212121"/>
        </w:rPr>
        <w:t xml:space="preserve"> (textual or numerical options are available).</w:t>
      </w:r>
    </w:p>
    <w:p w14:paraId="661B1D79" w14:textId="77777777" w:rsidR="00442F2B" w:rsidRPr="00073916" w:rsidRDefault="00442F2B" w:rsidP="0045170E">
      <w:pPr>
        <w:pStyle w:val="Heading2"/>
        <w:spacing w:line="300" w:lineRule="atLeast"/>
        <w:jc w:val="both"/>
        <w:rPr>
          <w:rStyle w:val="sf42177550"/>
          <w:rFonts w:ascii="Helvetica" w:hAnsi="Helvetica"/>
          <w:b/>
          <w:bCs/>
          <w:color w:val="212121"/>
          <w:sz w:val="30"/>
          <w:szCs w:val="30"/>
        </w:rPr>
      </w:pPr>
      <w:bookmarkStart w:id="31" w:name="_Toc144994474"/>
      <w:r w:rsidRPr="00073916">
        <w:rPr>
          <w:rStyle w:val="sf42177550"/>
          <w:rFonts w:ascii="Helvetica" w:hAnsi="Helvetica"/>
          <w:b/>
          <w:bCs/>
          <w:color w:val="212121"/>
          <w:sz w:val="30"/>
          <w:szCs w:val="30"/>
        </w:rPr>
        <w:t>References</w:t>
      </w:r>
      <w:bookmarkEnd w:id="31"/>
      <w:r w:rsidRPr="00073916">
        <w:rPr>
          <w:rStyle w:val="sf42177550"/>
          <w:rFonts w:ascii="Helvetica" w:hAnsi="Helvetica"/>
          <w:b/>
          <w:bCs/>
          <w:color w:val="212121"/>
          <w:sz w:val="30"/>
          <w:szCs w:val="30"/>
        </w:rPr>
        <w:t xml:space="preserve"> </w:t>
      </w:r>
    </w:p>
    <w:p w14:paraId="09096394" w14:textId="77B97FD9" w:rsidR="005515EC" w:rsidRPr="005515EC" w:rsidRDefault="005515EC" w:rsidP="0045170E">
      <w:pPr>
        <w:pStyle w:val="Bibliography"/>
        <w:spacing w:before="100" w:beforeAutospacing="1" w:after="100" w:afterAutospacing="1"/>
        <w:jc w:val="both"/>
        <w:rPr>
          <w:rStyle w:val="sf42177550"/>
          <w:noProof/>
          <w:lang w:val="en-US"/>
        </w:rPr>
      </w:pPr>
      <w:r w:rsidRPr="00A10D42">
        <w:rPr>
          <w:noProof/>
          <w:lang w:val="en-US"/>
        </w:rPr>
        <w:t xml:space="preserve">Nomikos, P., &amp; MacGregor, J. F. (1994). Monitoring batch processes using multiway principal component analysis. </w:t>
      </w:r>
      <w:r w:rsidRPr="00A10D42">
        <w:rPr>
          <w:i/>
          <w:iCs/>
          <w:noProof/>
          <w:lang w:val="en-US"/>
        </w:rPr>
        <w:t>AIChE Journal, 40</w:t>
      </w:r>
      <w:r w:rsidRPr="00A10D42">
        <w:rPr>
          <w:noProof/>
          <w:lang w:val="en-US"/>
        </w:rPr>
        <w:t>(8), 1361-1375.</w:t>
      </w:r>
    </w:p>
    <w:p w14:paraId="328DB1BB" w14:textId="0F4403A3" w:rsidR="004411D9" w:rsidRDefault="00005A54" w:rsidP="0045170E">
      <w:pPr>
        <w:pStyle w:val="Heading2"/>
        <w:spacing w:line="300" w:lineRule="atLeast"/>
        <w:jc w:val="both"/>
        <w:rPr>
          <w:rStyle w:val="sf42177550"/>
          <w:rFonts w:ascii="Helvetica" w:hAnsi="Helvetica"/>
          <w:b/>
          <w:bCs/>
          <w:color w:val="212121"/>
          <w:sz w:val="30"/>
          <w:szCs w:val="30"/>
        </w:rPr>
      </w:pPr>
      <w:bookmarkStart w:id="32" w:name="_Toc144994475"/>
      <w:r>
        <w:rPr>
          <w:rStyle w:val="sf42177550"/>
          <w:rFonts w:ascii="Helvetica" w:hAnsi="Helvetica"/>
          <w:b/>
          <w:bCs/>
          <w:color w:val="212121"/>
          <w:sz w:val="30"/>
          <w:szCs w:val="30"/>
        </w:rPr>
        <w:t>Appendix</w:t>
      </w:r>
      <w:bookmarkEnd w:id="32"/>
    </w:p>
    <w:p w14:paraId="0803C3BD" w14:textId="053F9BA8" w:rsidR="004B6130" w:rsidRDefault="00991B3F" w:rsidP="00460F08">
      <w:r w:rsidRPr="00991B3F">
        <w:rPr>
          <w:noProof/>
        </w:rPr>
        <w:drawing>
          <wp:inline distT="0" distB="0" distL="0" distR="0" wp14:anchorId="74432EE8" wp14:editId="1C117EAA">
            <wp:extent cx="5731510" cy="4446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95C6" w14:textId="77777777" w:rsidR="00483041" w:rsidRPr="00E152E3" w:rsidRDefault="00483041" w:rsidP="00483041">
      <w:pPr>
        <w:spacing w:before="100" w:beforeAutospacing="1" w:after="100" w:afterAutospacing="1"/>
        <w:jc w:val="center"/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Figure 2</w:t>
      </w:r>
      <w:r w:rsidRPr="00E152E3">
        <w:rPr>
          <w:b/>
          <w:bCs/>
          <w:sz w:val="18"/>
          <w:szCs w:val="18"/>
        </w:rPr>
        <w:t>.</w:t>
      </w:r>
      <w:r w:rsidRPr="00483041">
        <w:t xml:space="preserve"> </w:t>
      </w:r>
      <w:proofErr w:type="spellStart"/>
      <w:r w:rsidRPr="00E152E3">
        <w:rPr>
          <w:rFonts w:ascii="Courier New" w:hAnsi="Courier New" w:cs="Courier New"/>
          <w:i/>
          <w:iCs/>
          <w:sz w:val="18"/>
          <w:szCs w:val="18"/>
        </w:rPr>
        <w:t>bGen</w:t>
      </w:r>
      <w:proofErr w:type="spellEnd"/>
      <w:r w:rsidRPr="00E152E3"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proofErr w:type="spellStart"/>
      <w:r w:rsidRPr="00E152E3">
        <w:rPr>
          <w:rFonts w:ascii="Courier New" w:hAnsi="Courier New" w:cs="Courier New"/>
          <w:i/>
          <w:iCs/>
          <w:sz w:val="18"/>
          <w:szCs w:val="18"/>
        </w:rPr>
        <w:t>LiveApp</w:t>
      </w:r>
      <w:proofErr w:type="spellEnd"/>
      <w:r>
        <w:rPr>
          <w:rFonts w:ascii="Courier New" w:hAnsi="Courier New" w:cs="Courier New"/>
          <w:i/>
          <w:iCs/>
          <w:sz w:val="18"/>
          <w:szCs w:val="18"/>
        </w:rPr>
        <w:t xml:space="preserve"> </w:t>
      </w:r>
      <w:r w:rsidRPr="00483041">
        <w:rPr>
          <w:i/>
          <w:iCs/>
          <w:sz w:val="18"/>
          <w:szCs w:val="18"/>
        </w:rPr>
        <w:t>functions dependency plot</w:t>
      </w:r>
      <w:r>
        <w:rPr>
          <w:b/>
          <w:bCs/>
          <w:sz w:val="18"/>
          <w:szCs w:val="18"/>
        </w:rPr>
        <w:t xml:space="preserve"> </w:t>
      </w:r>
      <w:r w:rsidRPr="00E152E3">
        <w:rPr>
          <w:sz w:val="18"/>
          <w:szCs w:val="18"/>
        </w:rPr>
        <w:t xml:space="preserve"> </w:t>
      </w:r>
    </w:p>
    <w:p w14:paraId="083B963F" w14:textId="77777777" w:rsidR="00483041" w:rsidRPr="009E0663" w:rsidRDefault="00483041" w:rsidP="00460F08"/>
    <w:sectPr w:rsidR="00483041" w:rsidRPr="009E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EE"/>
    <w:multiLevelType w:val="multilevel"/>
    <w:tmpl w:val="C41E2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40317B"/>
    <w:multiLevelType w:val="hybridMultilevel"/>
    <w:tmpl w:val="E0825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D1729"/>
    <w:multiLevelType w:val="multilevel"/>
    <w:tmpl w:val="1806DFA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63451FF"/>
    <w:multiLevelType w:val="hybridMultilevel"/>
    <w:tmpl w:val="B882E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008BF"/>
    <w:multiLevelType w:val="multilevel"/>
    <w:tmpl w:val="AA564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413961"/>
    <w:multiLevelType w:val="hybridMultilevel"/>
    <w:tmpl w:val="F8F0C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17358"/>
    <w:multiLevelType w:val="hybridMultilevel"/>
    <w:tmpl w:val="9426E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51B93"/>
    <w:multiLevelType w:val="hybridMultilevel"/>
    <w:tmpl w:val="2A50A2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D2B4B"/>
    <w:multiLevelType w:val="hybridMultilevel"/>
    <w:tmpl w:val="27F8B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054266">
    <w:abstractNumId w:val="0"/>
  </w:num>
  <w:num w:numId="2" w16cid:durableId="1274632068">
    <w:abstractNumId w:val="5"/>
  </w:num>
  <w:num w:numId="3" w16cid:durableId="967081500">
    <w:abstractNumId w:val="7"/>
  </w:num>
  <w:num w:numId="4" w16cid:durableId="1884098743">
    <w:abstractNumId w:val="8"/>
  </w:num>
  <w:num w:numId="5" w16cid:durableId="1085883168">
    <w:abstractNumId w:val="4"/>
  </w:num>
  <w:num w:numId="6" w16cid:durableId="670841349">
    <w:abstractNumId w:val="2"/>
  </w:num>
  <w:num w:numId="7" w16cid:durableId="1422800220">
    <w:abstractNumId w:val="6"/>
  </w:num>
  <w:num w:numId="8" w16cid:durableId="366612428">
    <w:abstractNumId w:val="3"/>
  </w:num>
  <w:num w:numId="9" w16cid:durableId="63094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D9"/>
    <w:rsid w:val="000027C3"/>
    <w:rsid w:val="00005A54"/>
    <w:rsid w:val="00011DE2"/>
    <w:rsid w:val="000131ED"/>
    <w:rsid w:val="0003020A"/>
    <w:rsid w:val="00030DB8"/>
    <w:rsid w:val="00032F37"/>
    <w:rsid w:val="00047226"/>
    <w:rsid w:val="00050AD9"/>
    <w:rsid w:val="00051FD1"/>
    <w:rsid w:val="00054582"/>
    <w:rsid w:val="00054CAB"/>
    <w:rsid w:val="00060087"/>
    <w:rsid w:val="000654EE"/>
    <w:rsid w:val="00067C53"/>
    <w:rsid w:val="00073916"/>
    <w:rsid w:val="000828D6"/>
    <w:rsid w:val="00085D13"/>
    <w:rsid w:val="000915C2"/>
    <w:rsid w:val="000927AC"/>
    <w:rsid w:val="00092AB1"/>
    <w:rsid w:val="000976C8"/>
    <w:rsid w:val="000A209C"/>
    <w:rsid w:val="000A2628"/>
    <w:rsid w:val="000A3905"/>
    <w:rsid w:val="000A7546"/>
    <w:rsid w:val="000B3D0B"/>
    <w:rsid w:val="000B4FDD"/>
    <w:rsid w:val="000B55C8"/>
    <w:rsid w:val="000C222C"/>
    <w:rsid w:val="000C7811"/>
    <w:rsid w:val="000E3FCB"/>
    <w:rsid w:val="000E53B5"/>
    <w:rsid w:val="000F5EC6"/>
    <w:rsid w:val="001015AD"/>
    <w:rsid w:val="00102F87"/>
    <w:rsid w:val="00122AE2"/>
    <w:rsid w:val="00135218"/>
    <w:rsid w:val="001364A0"/>
    <w:rsid w:val="001542E6"/>
    <w:rsid w:val="00154A1A"/>
    <w:rsid w:val="00156522"/>
    <w:rsid w:val="00162057"/>
    <w:rsid w:val="00162F6C"/>
    <w:rsid w:val="001641C4"/>
    <w:rsid w:val="0016431A"/>
    <w:rsid w:val="001672BE"/>
    <w:rsid w:val="00174494"/>
    <w:rsid w:val="001A2028"/>
    <w:rsid w:val="001A25BD"/>
    <w:rsid w:val="001B23AD"/>
    <w:rsid w:val="001B742F"/>
    <w:rsid w:val="001C395E"/>
    <w:rsid w:val="001D20F9"/>
    <w:rsid w:val="001D5CBC"/>
    <w:rsid w:val="001D7AE5"/>
    <w:rsid w:val="001F39AF"/>
    <w:rsid w:val="00215960"/>
    <w:rsid w:val="002230A9"/>
    <w:rsid w:val="00224140"/>
    <w:rsid w:val="00224608"/>
    <w:rsid w:val="00233D3F"/>
    <w:rsid w:val="00245956"/>
    <w:rsid w:val="0025037A"/>
    <w:rsid w:val="00252B43"/>
    <w:rsid w:val="002541DC"/>
    <w:rsid w:val="00254766"/>
    <w:rsid w:val="00257441"/>
    <w:rsid w:val="0027481B"/>
    <w:rsid w:val="00283AD4"/>
    <w:rsid w:val="002959B6"/>
    <w:rsid w:val="002A5F0D"/>
    <w:rsid w:val="002B08C1"/>
    <w:rsid w:val="002B5832"/>
    <w:rsid w:val="002C1C0F"/>
    <w:rsid w:val="002C3878"/>
    <w:rsid w:val="002D24BB"/>
    <w:rsid w:val="002D31CC"/>
    <w:rsid w:val="002D333E"/>
    <w:rsid w:val="002D64A4"/>
    <w:rsid w:val="002D7644"/>
    <w:rsid w:val="002E238E"/>
    <w:rsid w:val="002E63C1"/>
    <w:rsid w:val="002F032B"/>
    <w:rsid w:val="002F0C6F"/>
    <w:rsid w:val="002F5DA7"/>
    <w:rsid w:val="00317044"/>
    <w:rsid w:val="0033196B"/>
    <w:rsid w:val="003347DB"/>
    <w:rsid w:val="0034648A"/>
    <w:rsid w:val="00352F5F"/>
    <w:rsid w:val="00356816"/>
    <w:rsid w:val="00356A1B"/>
    <w:rsid w:val="00357321"/>
    <w:rsid w:val="00357C9B"/>
    <w:rsid w:val="00367218"/>
    <w:rsid w:val="00376CBE"/>
    <w:rsid w:val="00383FF7"/>
    <w:rsid w:val="00386065"/>
    <w:rsid w:val="00391BF5"/>
    <w:rsid w:val="003937DD"/>
    <w:rsid w:val="003A624F"/>
    <w:rsid w:val="003B2CA7"/>
    <w:rsid w:val="003C6FB6"/>
    <w:rsid w:val="003D161C"/>
    <w:rsid w:val="003E007A"/>
    <w:rsid w:val="003E0CEE"/>
    <w:rsid w:val="003E3428"/>
    <w:rsid w:val="003E7428"/>
    <w:rsid w:val="003F4150"/>
    <w:rsid w:val="004051BE"/>
    <w:rsid w:val="0041698B"/>
    <w:rsid w:val="00417F81"/>
    <w:rsid w:val="00421040"/>
    <w:rsid w:val="004253E8"/>
    <w:rsid w:val="00426C2C"/>
    <w:rsid w:val="0043000B"/>
    <w:rsid w:val="004371E3"/>
    <w:rsid w:val="004411D9"/>
    <w:rsid w:val="00442F2B"/>
    <w:rsid w:val="004439C9"/>
    <w:rsid w:val="0045170E"/>
    <w:rsid w:val="00460F08"/>
    <w:rsid w:val="00462A1F"/>
    <w:rsid w:val="00474AB1"/>
    <w:rsid w:val="00483041"/>
    <w:rsid w:val="004A01DE"/>
    <w:rsid w:val="004B0D5D"/>
    <w:rsid w:val="004B1D72"/>
    <w:rsid w:val="004B52E0"/>
    <w:rsid w:val="004B5485"/>
    <w:rsid w:val="004B6130"/>
    <w:rsid w:val="004C0374"/>
    <w:rsid w:val="004C242C"/>
    <w:rsid w:val="004C72A0"/>
    <w:rsid w:val="004D2B6E"/>
    <w:rsid w:val="00502108"/>
    <w:rsid w:val="00512678"/>
    <w:rsid w:val="00516AC0"/>
    <w:rsid w:val="00517E75"/>
    <w:rsid w:val="00533A94"/>
    <w:rsid w:val="005515EC"/>
    <w:rsid w:val="005521F2"/>
    <w:rsid w:val="00553B70"/>
    <w:rsid w:val="00560DB2"/>
    <w:rsid w:val="0056163D"/>
    <w:rsid w:val="00574DAA"/>
    <w:rsid w:val="00576117"/>
    <w:rsid w:val="005773D6"/>
    <w:rsid w:val="00586D96"/>
    <w:rsid w:val="00586FA3"/>
    <w:rsid w:val="00596A69"/>
    <w:rsid w:val="005B11AB"/>
    <w:rsid w:val="005D0E5E"/>
    <w:rsid w:val="005E1434"/>
    <w:rsid w:val="005F3C15"/>
    <w:rsid w:val="005F55B0"/>
    <w:rsid w:val="006012C1"/>
    <w:rsid w:val="006037FB"/>
    <w:rsid w:val="00604324"/>
    <w:rsid w:val="00611653"/>
    <w:rsid w:val="00611F86"/>
    <w:rsid w:val="00616858"/>
    <w:rsid w:val="00636F09"/>
    <w:rsid w:val="00643DF7"/>
    <w:rsid w:val="00647A2C"/>
    <w:rsid w:val="00655902"/>
    <w:rsid w:val="00666DF0"/>
    <w:rsid w:val="00675EA4"/>
    <w:rsid w:val="00680404"/>
    <w:rsid w:val="00686750"/>
    <w:rsid w:val="006918A9"/>
    <w:rsid w:val="006966FC"/>
    <w:rsid w:val="006C3F32"/>
    <w:rsid w:val="006D4D0E"/>
    <w:rsid w:val="006D4E50"/>
    <w:rsid w:val="006D778C"/>
    <w:rsid w:val="006E0DB8"/>
    <w:rsid w:val="006E0E8C"/>
    <w:rsid w:val="006F064C"/>
    <w:rsid w:val="006F4ADC"/>
    <w:rsid w:val="007062F6"/>
    <w:rsid w:val="00713A2A"/>
    <w:rsid w:val="007161C0"/>
    <w:rsid w:val="00733136"/>
    <w:rsid w:val="00734B52"/>
    <w:rsid w:val="007365BC"/>
    <w:rsid w:val="00741A18"/>
    <w:rsid w:val="0075107D"/>
    <w:rsid w:val="007622F7"/>
    <w:rsid w:val="0076484D"/>
    <w:rsid w:val="007734ED"/>
    <w:rsid w:val="00774B2E"/>
    <w:rsid w:val="00775F76"/>
    <w:rsid w:val="00781CBB"/>
    <w:rsid w:val="00782804"/>
    <w:rsid w:val="00782B67"/>
    <w:rsid w:val="00784A71"/>
    <w:rsid w:val="0079184B"/>
    <w:rsid w:val="007A1092"/>
    <w:rsid w:val="007A1AB9"/>
    <w:rsid w:val="007A2BEA"/>
    <w:rsid w:val="007B2B74"/>
    <w:rsid w:val="007C430E"/>
    <w:rsid w:val="007C4C49"/>
    <w:rsid w:val="007D07E0"/>
    <w:rsid w:val="007D0E6D"/>
    <w:rsid w:val="007E5531"/>
    <w:rsid w:val="007F2574"/>
    <w:rsid w:val="007F45D5"/>
    <w:rsid w:val="0080227A"/>
    <w:rsid w:val="00803A9B"/>
    <w:rsid w:val="00804CE6"/>
    <w:rsid w:val="008211BD"/>
    <w:rsid w:val="0082480B"/>
    <w:rsid w:val="008372AC"/>
    <w:rsid w:val="008617E2"/>
    <w:rsid w:val="008621E7"/>
    <w:rsid w:val="008925F9"/>
    <w:rsid w:val="008B77B1"/>
    <w:rsid w:val="008C1881"/>
    <w:rsid w:val="008C523D"/>
    <w:rsid w:val="008D02EA"/>
    <w:rsid w:val="008D145C"/>
    <w:rsid w:val="008F2899"/>
    <w:rsid w:val="0091282A"/>
    <w:rsid w:val="00914FF2"/>
    <w:rsid w:val="009167A8"/>
    <w:rsid w:val="00916B60"/>
    <w:rsid w:val="00916D0F"/>
    <w:rsid w:val="009205AA"/>
    <w:rsid w:val="00920A78"/>
    <w:rsid w:val="00923D4A"/>
    <w:rsid w:val="00970F92"/>
    <w:rsid w:val="00972EA8"/>
    <w:rsid w:val="00976522"/>
    <w:rsid w:val="00976A9B"/>
    <w:rsid w:val="009802D6"/>
    <w:rsid w:val="00982C1A"/>
    <w:rsid w:val="009879BB"/>
    <w:rsid w:val="00991B3F"/>
    <w:rsid w:val="00991E1D"/>
    <w:rsid w:val="009C4AAA"/>
    <w:rsid w:val="009D14C7"/>
    <w:rsid w:val="009E0663"/>
    <w:rsid w:val="009E4B23"/>
    <w:rsid w:val="009E5FF5"/>
    <w:rsid w:val="00A04928"/>
    <w:rsid w:val="00A12098"/>
    <w:rsid w:val="00A14258"/>
    <w:rsid w:val="00A31936"/>
    <w:rsid w:val="00A40933"/>
    <w:rsid w:val="00A5028B"/>
    <w:rsid w:val="00A50DE7"/>
    <w:rsid w:val="00A57AEC"/>
    <w:rsid w:val="00A665CE"/>
    <w:rsid w:val="00A71636"/>
    <w:rsid w:val="00A72E8E"/>
    <w:rsid w:val="00A82588"/>
    <w:rsid w:val="00A869AB"/>
    <w:rsid w:val="00A97630"/>
    <w:rsid w:val="00AA1E25"/>
    <w:rsid w:val="00AC3FA9"/>
    <w:rsid w:val="00AE07A9"/>
    <w:rsid w:val="00AE1527"/>
    <w:rsid w:val="00AE4193"/>
    <w:rsid w:val="00AE5E60"/>
    <w:rsid w:val="00AF34C1"/>
    <w:rsid w:val="00B11E0C"/>
    <w:rsid w:val="00B12508"/>
    <w:rsid w:val="00B16DBB"/>
    <w:rsid w:val="00B25D8A"/>
    <w:rsid w:val="00B309C4"/>
    <w:rsid w:val="00B334DD"/>
    <w:rsid w:val="00B4106F"/>
    <w:rsid w:val="00B539D6"/>
    <w:rsid w:val="00B572AC"/>
    <w:rsid w:val="00B7431F"/>
    <w:rsid w:val="00B76D5C"/>
    <w:rsid w:val="00B847FE"/>
    <w:rsid w:val="00B84AAA"/>
    <w:rsid w:val="00B84BA0"/>
    <w:rsid w:val="00B8515B"/>
    <w:rsid w:val="00BB0545"/>
    <w:rsid w:val="00BC4507"/>
    <w:rsid w:val="00BD42E9"/>
    <w:rsid w:val="00BD645D"/>
    <w:rsid w:val="00BD747F"/>
    <w:rsid w:val="00BF23B9"/>
    <w:rsid w:val="00C16C82"/>
    <w:rsid w:val="00C27F11"/>
    <w:rsid w:val="00C53C79"/>
    <w:rsid w:val="00C641A5"/>
    <w:rsid w:val="00C831B0"/>
    <w:rsid w:val="00C843F8"/>
    <w:rsid w:val="00C90363"/>
    <w:rsid w:val="00C91BE4"/>
    <w:rsid w:val="00C959F6"/>
    <w:rsid w:val="00CB5513"/>
    <w:rsid w:val="00CC49D6"/>
    <w:rsid w:val="00CC50C0"/>
    <w:rsid w:val="00CC6AC4"/>
    <w:rsid w:val="00CD31D8"/>
    <w:rsid w:val="00CE5145"/>
    <w:rsid w:val="00CF3990"/>
    <w:rsid w:val="00CF511F"/>
    <w:rsid w:val="00D01941"/>
    <w:rsid w:val="00D13188"/>
    <w:rsid w:val="00D17A37"/>
    <w:rsid w:val="00D216B9"/>
    <w:rsid w:val="00D24724"/>
    <w:rsid w:val="00D31628"/>
    <w:rsid w:val="00D32F8D"/>
    <w:rsid w:val="00D3607E"/>
    <w:rsid w:val="00D42641"/>
    <w:rsid w:val="00D45C18"/>
    <w:rsid w:val="00D45E66"/>
    <w:rsid w:val="00D47D59"/>
    <w:rsid w:val="00D51D25"/>
    <w:rsid w:val="00D5601D"/>
    <w:rsid w:val="00D72D27"/>
    <w:rsid w:val="00D87C49"/>
    <w:rsid w:val="00D902E1"/>
    <w:rsid w:val="00D94A3D"/>
    <w:rsid w:val="00D9576E"/>
    <w:rsid w:val="00DA2E42"/>
    <w:rsid w:val="00DA3DFC"/>
    <w:rsid w:val="00DA4861"/>
    <w:rsid w:val="00DA625F"/>
    <w:rsid w:val="00DB33B8"/>
    <w:rsid w:val="00DB5183"/>
    <w:rsid w:val="00DB6A82"/>
    <w:rsid w:val="00DB7049"/>
    <w:rsid w:val="00DD0FF3"/>
    <w:rsid w:val="00DD5C39"/>
    <w:rsid w:val="00DE422B"/>
    <w:rsid w:val="00DF5222"/>
    <w:rsid w:val="00E03DDF"/>
    <w:rsid w:val="00E05F6B"/>
    <w:rsid w:val="00E104FF"/>
    <w:rsid w:val="00E143C8"/>
    <w:rsid w:val="00E152E3"/>
    <w:rsid w:val="00E41D4B"/>
    <w:rsid w:val="00E430C8"/>
    <w:rsid w:val="00E44836"/>
    <w:rsid w:val="00E656FE"/>
    <w:rsid w:val="00E66502"/>
    <w:rsid w:val="00E74779"/>
    <w:rsid w:val="00E7621E"/>
    <w:rsid w:val="00E87A27"/>
    <w:rsid w:val="00EB3E87"/>
    <w:rsid w:val="00EE22FA"/>
    <w:rsid w:val="00EE6C69"/>
    <w:rsid w:val="00EE7928"/>
    <w:rsid w:val="00EF172C"/>
    <w:rsid w:val="00EF36F0"/>
    <w:rsid w:val="00EF6584"/>
    <w:rsid w:val="00EF7F60"/>
    <w:rsid w:val="00F1104F"/>
    <w:rsid w:val="00F12402"/>
    <w:rsid w:val="00F14199"/>
    <w:rsid w:val="00F14802"/>
    <w:rsid w:val="00F2451E"/>
    <w:rsid w:val="00F5276A"/>
    <w:rsid w:val="00F57A91"/>
    <w:rsid w:val="00F6518E"/>
    <w:rsid w:val="00F70B23"/>
    <w:rsid w:val="00F8605C"/>
    <w:rsid w:val="00F87C9B"/>
    <w:rsid w:val="00FA14E8"/>
    <w:rsid w:val="00FA2719"/>
    <w:rsid w:val="00FA281B"/>
    <w:rsid w:val="00FA72B3"/>
    <w:rsid w:val="00FB0F69"/>
    <w:rsid w:val="00FB6E48"/>
    <w:rsid w:val="00FC2372"/>
    <w:rsid w:val="00FC4F28"/>
    <w:rsid w:val="00FC602D"/>
    <w:rsid w:val="00FD2417"/>
    <w:rsid w:val="00FE021A"/>
    <w:rsid w:val="00FE253F"/>
    <w:rsid w:val="00FE34C8"/>
    <w:rsid w:val="00FE4FEC"/>
    <w:rsid w:val="00FF1814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6366"/>
  <w15:chartTrackingRefBased/>
  <w15:docId w15:val="{A03475D2-F9A7-462D-8388-C8C983E2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1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1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1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1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1D9"/>
    <w:rPr>
      <w:rFonts w:ascii="Times New Roman" w:eastAsia="Times New Roman" w:hAnsi="Times New Roman" w:cs="Times New Roman"/>
      <w:sz w:val="36"/>
      <w:szCs w:val="36"/>
      <w:lang w:eastAsia="en-GB"/>
    </w:rPr>
  </w:style>
  <w:style w:type="character" w:customStyle="1" w:styleId="s3d4f86cd0">
    <w:name w:val="s3d4f86cd0"/>
    <w:basedOn w:val="DefaultParagraphFont"/>
    <w:rsid w:val="004411D9"/>
  </w:style>
  <w:style w:type="character" w:customStyle="1" w:styleId="Heading3Char">
    <w:name w:val="Heading 3 Char"/>
    <w:basedOn w:val="DefaultParagraphFont"/>
    <w:link w:val="Heading3"/>
    <w:uiPriority w:val="9"/>
    <w:rsid w:val="004411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add767bc0">
    <w:name w:val="sadd767bc0"/>
    <w:basedOn w:val="DefaultParagraphFont"/>
    <w:rsid w:val="004411D9"/>
  </w:style>
  <w:style w:type="character" w:customStyle="1" w:styleId="sfdc5eaea0">
    <w:name w:val="sfdc5eaea0"/>
    <w:basedOn w:val="DefaultParagraphFont"/>
    <w:rsid w:val="004411D9"/>
  </w:style>
  <w:style w:type="character" w:customStyle="1" w:styleId="s7c484f9f0">
    <w:name w:val="s7c484f9f0"/>
    <w:basedOn w:val="DefaultParagraphFont"/>
    <w:rsid w:val="004411D9"/>
  </w:style>
  <w:style w:type="character" w:customStyle="1" w:styleId="s858773be0">
    <w:name w:val="s858773be0"/>
    <w:basedOn w:val="DefaultParagraphFont"/>
    <w:rsid w:val="004411D9"/>
  </w:style>
  <w:style w:type="character" w:customStyle="1" w:styleId="sd4233d6c0">
    <w:name w:val="sd4233d6c0"/>
    <w:basedOn w:val="DefaultParagraphFont"/>
    <w:rsid w:val="004411D9"/>
  </w:style>
  <w:style w:type="character" w:customStyle="1" w:styleId="s292ae80c0">
    <w:name w:val="s292ae80c0"/>
    <w:basedOn w:val="DefaultParagraphFont"/>
    <w:rsid w:val="004411D9"/>
  </w:style>
  <w:style w:type="character" w:customStyle="1" w:styleId="s91b2c5550">
    <w:name w:val="s91b2c5550"/>
    <w:basedOn w:val="DefaultParagraphFont"/>
    <w:rsid w:val="004411D9"/>
  </w:style>
  <w:style w:type="character" w:customStyle="1" w:styleId="Heading4Char">
    <w:name w:val="Heading 4 Char"/>
    <w:basedOn w:val="DefaultParagraphFont"/>
    <w:link w:val="Heading4"/>
    <w:uiPriority w:val="9"/>
    <w:rsid w:val="004411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395b8c1b0">
    <w:name w:val="s395b8c1b0"/>
    <w:basedOn w:val="DefaultParagraphFont"/>
    <w:rsid w:val="004411D9"/>
  </w:style>
  <w:style w:type="character" w:customStyle="1" w:styleId="s651e5fca0">
    <w:name w:val="s651e5fca0"/>
    <w:basedOn w:val="DefaultParagraphFont"/>
    <w:rsid w:val="004411D9"/>
  </w:style>
  <w:style w:type="character" w:customStyle="1" w:styleId="s057291180">
    <w:name w:val="s057291180"/>
    <w:basedOn w:val="DefaultParagraphFont"/>
    <w:rsid w:val="004411D9"/>
  </w:style>
  <w:style w:type="character" w:customStyle="1" w:styleId="s23b38cb70">
    <w:name w:val="s23b38cb70"/>
    <w:basedOn w:val="DefaultParagraphFont"/>
    <w:rsid w:val="004411D9"/>
  </w:style>
  <w:style w:type="character" w:customStyle="1" w:styleId="s8623dcf70">
    <w:name w:val="s8623dcf70"/>
    <w:basedOn w:val="DefaultParagraphFont"/>
    <w:rsid w:val="004411D9"/>
  </w:style>
  <w:style w:type="character" w:customStyle="1" w:styleId="s00813b850">
    <w:name w:val="s00813b850"/>
    <w:basedOn w:val="DefaultParagraphFont"/>
    <w:rsid w:val="004411D9"/>
  </w:style>
  <w:style w:type="character" w:customStyle="1" w:styleId="s1cd26db50">
    <w:name w:val="s1cd26db50"/>
    <w:basedOn w:val="DefaultParagraphFont"/>
    <w:rsid w:val="004411D9"/>
  </w:style>
  <w:style w:type="character" w:customStyle="1" w:styleId="s3f5989850">
    <w:name w:val="s3f5989850"/>
    <w:basedOn w:val="DefaultParagraphFont"/>
    <w:rsid w:val="004411D9"/>
  </w:style>
  <w:style w:type="character" w:customStyle="1" w:styleId="see8afca50">
    <w:name w:val="see8afca50"/>
    <w:basedOn w:val="DefaultParagraphFont"/>
    <w:rsid w:val="004411D9"/>
  </w:style>
  <w:style w:type="character" w:customStyle="1" w:styleId="s775b87100">
    <w:name w:val="s775b87100"/>
    <w:basedOn w:val="DefaultParagraphFont"/>
    <w:rsid w:val="004411D9"/>
  </w:style>
  <w:style w:type="character" w:customStyle="1" w:styleId="saa060e720">
    <w:name w:val="saa060e720"/>
    <w:basedOn w:val="DefaultParagraphFont"/>
    <w:rsid w:val="004411D9"/>
  </w:style>
  <w:style w:type="character" w:customStyle="1" w:styleId="s33b743860">
    <w:name w:val="s33b743860"/>
    <w:basedOn w:val="DefaultParagraphFont"/>
    <w:rsid w:val="004411D9"/>
  </w:style>
  <w:style w:type="character" w:customStyle="1" w:styleId="sc0f6fc4b0">
    <w:name w:val="sc0f6fc4b0"/>
    <w:basedOn w:val="DefaultParagraphFont"/>
    <w:rsid w:val="004411D9"/>
  </w:style>
  <w:style w:type="character" w:customStyle="1" w:styleId="sf42177550">
    <w:name w:val="sf42177550"/>
    <w:basedOn w:val="DefaultParagraphFont"/>
    <w:rsid w:val="004411D9"/>
  </w:style>
  <w:style w:type="table" w:styleId="TableGrid">
    <w:name w:val="Table Grid"/>
    <w:basedOn w:val="TableNormal"/>
    <w:uiPriority w:val="39"/>
    <w:rsid w:val="003937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dtab">
    <w:name w:val="did.tab"/>
    <w:basedOn w:val="Subtitle"/>
    <w:link w:val="didtabCarattere"/>
    <w:qFormat/>
    <w:rsid w:val="003937DD"/>
    <w:pPr>
      <w:numPr>
        <w:ilvl w:val="0"/>
      </w:numPr>
      <w:spacing w:before="240" w:after="120" w:line="240" w:lineRule="auto"/>
      <w:ind w:left="1134" w:right="1134"/>
      <w:jc w:val="both"/>
      <w:outlineLvl w:val="1"/>
    </w:pPr>
    <w:rPr>
      <w:rFonts w:ascii="Times New Roman" w:eastAsia="Times New Roman" w:hAnsi="Times New Roman" w:cs="Times New Roman"/>
      <w:b/>
      <w:color w:val="auto"/>
      <w:spacing w:val="0"/>
      <w:kern w:val="28"/>
      <w:sz w:val="20"/>
      <w:szCs w:val="24"/>
      <w:lang w:val="en-US" w:eastAsia="it-IT"/>
    </w:rPr>
  </w:style>
  <w:style w:type="character" w:customStyle="1" w:styleId="didtabCarattere">
    <w:name w:val="did.tab Carattere"/>
    <w:link w:val="didtab"/>
    <w:rsid w:val="003937DD"/>
    <w:rPr>
      <w:rFonts w:ascii="Times New Roman" w:eastAsia="Times New Roman" w:hAnsi="Times New Roman" w:cs="Times New Roman"/>
      <w:b/>
      <w:kern w:val="28"/>
      <w:sz w:val="20"/>
      <w:szCs w:val="24"/>
      <w:lang w:val="en-US" w:eastAsia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7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37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45C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4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4C8"/>
    <w:rPr>
      <w:b/>
      <w:bCs/>
      <w:sz w:val="20"/>
      <w:szCs w:val="20"/>
    </w:rPr>
  </w:style>
  <w:style w:type="character" w:customStyle="1" w:styleId="sc0f7aac10">
    <w:name w:val="sc0f7aac10"/>
    <w:basedOn w:val="DefaultParagraphFont"/>
    <w:rsid w:val="00162F6C"/>
  </w:style>
  <w:style w:type="character" w:customStyle="1" w:styleId="s9b6495590">
    <w:name w:val="s9b6495590"/>
    <w:basedOn w:val="DefaultParagraphFont"/>
    <w:rsid w:val="00162F6C"/>
  </w:style>
  <w:style w:type="character" w:customStyle="1" w:styleId="se4f043470">
    <w:name w:val="se4f043470"/>
    <w:basedOn w:val="DefaultParagraphFont"/>
    <w:rsid w:val="002959B6"/>
  </w:style>
  <w:style w:type="paragraph" w:styleId="Bibliography">
    <w:name w:val="Bibliography"/>
    <w:basedOn w:val="Normal"/>
    <w:next w:val="Normal"/>
    <w:uiPriority w:val="37"/>
    <w:unhideWhenUsed/>
    <w:rsid w:val="005515EC"/>
  </w:style>
  <w:style w:type="paragraph" w:styleId="TOCHeading">
    <w:name w:val="TOC Heading"/>
    <w:basedOn w:val="Heading1"/>
    <w:next w:val="Normal"/>
    <w:uiPriority w:val="39"/>
    <w:unhideWhenUsed/>
    <w:qFormat/>
    <w:rsid w:val="004B613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B613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613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B613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77B1"/>
    <w:pPr>
      <w:spacing w:after="100"/>
    </w:pPr>
    <w:rPr>
      <w:rFonts w:eastAsiaTheme="minorEastAsia" w:cs="Times New Roman"/>
      <w:lang w:val="en-US"/>
    </w:rPr>
  </w:style>
  <w:style w:type="character" w:customStyle="1" w:styleId="ui-provider">
    <w:name w:val="ui-provider"/>
    <w:basedOn w:val="DefaultParagraphFont"/>
    <w:rsid w:val="00011DE2"/>
  </w:style>
  <w:style w:type="character" w:styleId="UnresolvedMention">
    <w:name w:val="Unresolved Mention"/>
    <w:basedOn w:val="DefaultParagraphFont"/>
    <w:uiPriority w:val="99"/>
    <w:semiHidden/>
    <w:unhideWhenUsed/>
    <w:rsid w:val="00596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5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9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5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1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1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276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4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66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56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2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mailto:Giulia.x.benedetti@gsk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ntonio.x.benedetti@gs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7e8ce6-ebfb-4201-bcad-a9c2a8ef16b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Nom94</b:Tag>
    <b:SourceType>JournalArticle</b:SourceType>
    <b:Guid>{1C654094-88AE-4A8F-AC41-3FE66351F3CA}</b:Guid>
    <b:Author>
      <b:Author>
        <b:NameList>
          <b:Person>
            <b:Last>Nomikos</b:Last>
            <b:First>P.</b:First>
          </b:Person>
          <b:Person>
            <b:Last>MacGregor</b:Last>
            <b:First>J.</b:First>
            <b:Middle>F.</b:Middle>
          </b:Person>
        </b:NameList>
      </b:Author>
    </b:Author>
    <b:Title>Monitoring batch processes using multiway principal component analysis</b:Title>
    <b:JournalName>AIChE Journal</b:JournalName>
    <b:Year>1994</b:Year>
    <b:Pages>1361-1375</b:Pages>
    <b:Volume>40</b:Volume>
    <b:Issue>8</b:Issue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E98E4FDBAF746973B2AD4B0936DD7" ma:contentTypeVersion="15" ma:contentTypeDescription="Create a new document." ma:contentTypeScope="" ma:versionID="b42631b0ecdce4fe49dc1a78611c75bc">
  <xsd:schema xmlns:xsd="http://www.w3.org/2001/XMLSchema" xmlns:xs="http://www.w3.org/2001/XMLSchema" xmlns:p="http://schemas.microsoft.com/office/2006/metadata/properties" xmlns:ns3="b27e8ce6-ebfb-4201-bcad-a9c2a8ef16be" xmlns:ns4="9ca103be-d86a-4311-bbc6-526b87342947" targetNamespace="http://schemas.microsoft.com/office/2006/metadata/properties" ma:root="true" ma:fieldsID="29d3b5d215a00ec230cba11e29f730ae" ns3:_="" ns4:_="">
    <xsd:import namespace="b27e8ce6-ebfb-4201-bcad-a9c2a8ef16be"/>
    <xsd:import namespace="9ca103be-d86a-4311-bbc6-526b87342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e8ce6-ebfb-4201-bcad-a9c2a8ef16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103be-d86a-4311-bbc6-526b8734294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06EAFA-5B81-4735-ABE8-3A0EE1D681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8AAD23-ABB4-4E9A-BF9E-B3206B542647}">
  <ds:schemaRefs>
    <ds:schemaRef ds:uri="http://schemas.microsoft.com/office/2006/metadata/properties"/>
    <ds:schemaRef ds:uri="http://schemas.microsoft.com/office/infopath/2007/PartnerControls"/>
    <ds:schemaRef ds:uri="b27e8ce6-ebfb-4201-bcad-a9c2a8ef16be"/>
  </ds:schemaRefs>
</ds:datastoreItem>
</file>

<file path=customXml/itemProps3.xml><?xml version="1.0" encoding="utf-8"?>
<ds:datastoreItem xmlns:ds="http://schemas.openxmlformats.org/officeDocument/2006/customXml" ds:itemID="{F6E2614B-6BC3-457F-BA85-9D960093AF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292A5A-64FA-402B-8C0B-4D5253C89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e8ce6-ebfb-4201-bcad-a9c2a8ef16be"/>
    <ds:schemaRef ds:uri="9ca103be-d86a-4311-bbc6-526b87342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9002</TotalTime>
  <Pages>9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Marchese</dc:creator>
  <cp:keywords/>
  <dc:description/>
  <cp:lastModifiedBy>Antonio Benedetti</cp:lastModifiedBy>
  <cp:revision>330</cp:revision>
  <dcterms:created xsi:type="dcterms:W3CDTF">2023-05-30T11:05:00Z</dcterms:created>
  <dcterms:modified xsi:type="dcterms:W3CDTF">2023-09-07T14:55:00Z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0x0101004B3E98E4FDBAF746973B2AD4B0936DD7</vt:lpwstr>
  </property>
</Properties>
</file>