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S09 P03 Deep Link Failure Repair</w:t>
      </w:r>
    </w:p>
    <w:p>
      <w:pPr>
        <w:pStyle w:val="Subtitle"/>
      </w:pPr>
      <w:r>
        <w:t>Required individual reproduce repair verify portfolio in your one S09 PDF</w:t>
      </w:r>
    </w:p>
    <w:p>
      <w:r>
        <w:t xml:space="preserve">S09  |  Version v1.2.1</w:t>
      </w:r>
    </w:p>
    <w:p>
      <w:pPr>
        <w:widowControl/>
      </w:pPr>
      <w:r>
        <w:rPr>
          <w:rFonts w:ascii="Arial" w:hAnsi="Arial"/>
          <w:b w:val="0"/>
          <w:color w:val="000000"/>
        </w:rPr>
        <w:t xml:space="preserve">PHASE3_LOCAL_REMEDIATION_CANDIDATE_NOT_RUNTIME_QUALIFIED</w:t>
      </w:r>
    </w:p>
    <w:p>
      <w:pPr>
        <w:widowControl/>
      </w:pPr>
      <w:r>
        <w:rPr>
          <w:rFonts w:ascii="Arial" w:hAnsi="Arial"/>
          <w:b w:val="0"/>
          <w:color w:val="000000"/>
        </w:rPr>
        <w:t>Application commands below are for your later separately provisioned and authorised teaching environment. No application, test, server, browser or Gemini exchange was executed while producing this candidate.</w:t>
      </w:r>
    </w:p>
    <w:p>
      <w:pPr>
        <w:widowControl/>
      </w:pPr>
      <w:r>
        <w:rPr>
          <w:rFonts w:ascii="Arial" w:hAnsi="Arial"/>
          <w:b w:val="0"/>
          <w:color w:val="000000"/>
        </w:rPr>
        <w:t xml:space="preserve">The matching S09_P03_PORTFOLIO_GUIDE_EN_GB_v1.2.1.docx and S09_P03_PORTFOLIO_GUIDE_EN_GB_v1.2.1.pdf are supplied under student/documents. Use FORM_S09_EN_GB.docx under student/form for genuine captures in your one individual final PDF.</w:t>
      </w:r>
    </w:p>
    <w:p>
      <w:pPr>
        <w:widowControl/>
      </w:pPr>
      <w:r>
        <w:rPr>
          <w:rFonts w:ascii="Arial" w:hAnsi="Arial"/>
          <w:b w:val="0"/>
          <w:color w:val="000000"/>
        </w:rPr>
        <w:t xml:space="preserve">Ultra-beginner guide: ../guide/S09_INTERACTIVE_ULTRA_BEGINNER_GUIDE_EN_GB_v1.2.1.html</w:t>
      </w:r>
    </w:p>
    <w:p>
      <w:pPr>
        <w:widowControl/>
      </w:pPr>
      <w:r>
        <w:rPr>
          <w:rFonts w:ascii="Arial" w:hAnsi="Arial"/>
          <w:b w:val="0"/>
          <w:color w:val="000000"/>
        </w:rPr>
        <w:t>Evidence form: ../form/FORM_S09_EN_GB.html</w:t>
      </w:r>
    </w:p>
    <w:p>
      <w:pPr>
        <w:widowControl/>
      </w:pPr>
      <w:r>
        <w:rPr>
          <w:rFonts w:ascii="Arial" w:hAnsi="Arial"/>
          <w:b w:val="0"/>
          <w:color w:val="000000"/>
        </w:rPr>
        <w:t>Moodle upload guide: ../moodle/MOODLE_UPLOAD_GUIDE_S09_EN_GB.md</w:t>
      </w:r>
    </w:p>
    <w:p>
      <w:pPr>
        <w:pStyle w:val="Heading1"/>
      </w:pPr>
      <w:r>
        <w:t>1 What you must preserve and complete</w:t>
      </w:r>
    </w:p>
    <w:p>
      <w:pPr>
        <w:widowControl/>
      </w:pPr>
      <w:r>
        <w:rPr>
          <w:rFonts w:ascii="Arial" w:hAnsi="Arial"/>
          <w:b w:val="0"/>
          <w:color w:val="000000"/>
        </w:rPr>
        <w:t>Change only portfolio/p03/student/server/create-production-app.js. Preserve client-dist, client source, API router, evidence/broken-server.js, server/listen harness, tests, package files and lockfile exactly. The supplied client is already built; build:client is outside this repair.</w:t>
      </w:r>
    </w:p>
    <w:p>
      <w:pPr>
        <w:widowControl/>
      </w:pPr>
      <w:r>
        <w:rPr>
          <w:rFonts w:ascii="Arial" w:hAnsi="Arial"/>
          <w:b w:val="0"/>
          <w:color w:val="000000"/>
        </w:rPr>
        <w:t>The source estimate 40–55 minutes is unmeasured. The meeting provides a short hand-off; complete the required individual P03 portfolio later before the actual teacher-set deadline. There is no second P03 upload.</w:t>
      </w:r>
    </w:p>
    <w:p>
      <w:pPr>
        <w:widowControl/>
      </w:pPr>
      <w:r>
        <w:rPr>
          <w:rFonts w:ascii="Arial" w:hAnsi="Arial"/>
          <w:b w:val="0"/>
          <w:color w:val="000000"/>
        </w:rPr>
        <w:t>The server decides which HTTP document/resource to send; the client router decides the view only after the application actually boots. A dev-server page or a predicate model does not establish production fallback behaviour.</w:t>
      </w:r>
    </w:p>
    <w:p>
      <w:pPr>
        <w:pStyle w:val="Heading1"/>
      </w:pPr>
      <w:r>
        <w:t>2 Two predictions and an untouched baseline</w:t>
      </w:r>
    </w:p>
    <w:p>
      <w:pPr>
        <w:widowControl/>
      </w:pPr>
      <w:r>
        <w:rPr>
          <w:rFonts w:ascii="Arial" w:hAnsi="Arial"/>
          <w:b w:val="0"/>
          <w:color w:val="000000"/>
        </w:rPr>
        <w:t>Write two different falsifiable predictions before collecting any P03 trace: one for nested GET with HTML acceptance across the supplied modes and later repair and one for a missing asset with explicit HTML acceptance. Retain the API-miss control as supplied rather than inventing a broken API response.</w:t>
      </w:r>
    </w:p>
    <w:p>
      <w:pPr>
        <w:widowControl/>
      </w:pPr>
      <w:r>
        <w:rPr>
          <w:rFonts w:ascii="Arial" w:hAnsi="Arial"/>
          <w:b w:val="0"/>
          <w:color w:val="000000"/>
        </w:rPr>
        <w:t>Each row records source mode/repair identity, method, path, Accept, before-run prediction, action, actual status/type/body identity/log order, expected–observed difference, evidence class/locator, mechanism and status. Actual observed values begin blank.</w:t>
      </w:r>
    </w:p>
    <w:p>
      <w:pPr>
        <w:pStyle w:val="Heading2"/>
      </w:pPr>
      <w:r>
        <w:t>PG 01 Open the exact assessed P03 file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>Your editor in the extracted assessed portfolio/p03/student directory.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>server/create-production-app.js and the neighbouring preserved evidence, API and client-dist files.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>Open the permitted server/create-production-app.js implementation file.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>An incomplete source that delegates to the supplied static-only evidence. The package name/reference heading does not make it a completed repair.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>Allowed path and source/build identities in p03_diff, p03_assets and package_identity.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>You can identify the assessed file and protected fixture without changing the latter.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>Use the assessed directory tree rather than a teacher reference or an older copy.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>Stop if the client fixture or protected server/API/test would be rewritten to produce the expected contrast.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>PG-02: write the two P03 predictions.</w:t>
      </w:r>
    </w:p>
    <w:p>
      <w:pPr>
        <w:pStyle w:val="Heading2"/>
      </w:pPr>
      <w:r>
        <w:t>PG 02 Record the two before run delivery predictions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>Your evidence record before the later qualified P03 experiment.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>p03_prediction and the planned 17-case matrix.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>Write two predictions with method/path/Accept, mode, expected classification and a falsifying observation.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>Two distinct before-run predictions and empty actual-result entries.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>Prediction provenance, exact fixture and mode in p03_case_ledger.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>The prediction is not copied from a recorded trace or silently written retrospectively.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>Mark retrospective notes honestly; choose a new disclosed case for a fresh prediction if needed.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>Stop a before-run claim whose timing cannot be supported.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>PG-03: retain the qualified original-check outputs.</w:t>
      </w:r>
    </w:p>
    <w:p>
      <w:pPr>
        <w:pStyle w:val="Heading1"/>
      </w:pPr>
      <w:r>
        <w:t>3 Execute only in the later qualified environment</w:t>
      </w:r>
    </w:p>
    <w:p>
      <w:pPr>
        <w:widowControl/>
      </w:pPr>
      <w:r>
        <w:rPr>
          <w:rFonts w:ascii="Arial" w:hAnsi="Arial"/>
          <w:b w:val="0"/>
          <w:color w:val="000000"/>
        </w:rPr>
        <w:t>Record actual Node/npm, OS and project path. Prescribed Node 24.21.0/npm 11.19.0 are requirements, not observations or claims of current availability. A missing Express/dependency error is BLOCKED/NOT_EXECUTED rather than the intended static-only failure.</w:t>
      </w:r>
    </w:p>
    <w:p>
      <w:pPr>
        <w:widowControl/>
      </w:pPr>
      <w:r>
        <w:rPr>
          <w:rFonts w:ascii="Arial" w:hAnsi="Arial"/>
          <w:b w:val="0"/>
          <w:color w:val="000000"/>
        </w:rPr>
        <w:t>The retained optional observer has 13 request entries; the old CSV has 14 including /release.v2. Neither automatically covers the complete planned 17-case contract. Use the original tools only in an explicitly qualified later context and record the exact coverage.</w:t>
      </w:r>
    </w:p>
    <w:p>
      <w:pPr>
        <w:pStyle w:val="Heading2"/>
      </w:pPr>
      <w:r>
        <w:t xml:space="preserve">PG 03A Retain P03 baseline output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A later authorised and qualified terminal in portfolio/p03/student.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npm run test:baseline; npm run test:objective; npm run test:regression, each a separate command.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Run npm run test:baseline and preserve its actual named output.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Actual baseline/objective/regression results with named assertions. Broken-mode baseline success is evidence that the deliberately broken fixtures behave as designed; it is not a repaired objective PASS.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Command, cwd, source/test identity, failure class and locator in p03_qualification and record_status_ledger.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The runner actually completed and you can distinguish a test assertion from environment/reporter failure.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Preserve the error and leave unexecuted checks pending. Use the separate authorised environment remedy.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Stop if the result requires changing protected tests or declaring a missing-dependency error expected.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PG-03B: retain original P03 objective output.</w:t>
      </w:r>
    </w:p>
    <w:p>
      <w:pPr>
        <w:pStyle w:val="Heading2"/>
      </w:pPr>
      <w:r>
        <w:t xml:space="preserve">PG 03B Retain P03 objective output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A later authorised and qualified terminal in portfolio/p03/student.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npm run test:baseline; npm run test:objective; npm run test:regression, each a separate command.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Run npm run test:objective and preserve its actual named output.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Actual baseline/objective/regression results with named assertions. Broken-mode baseline success is evidence that the deliberately broken fixtures behave as designed; it is not a repaired objective PASS.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Command, cwd, source/test identity, failure class and locator in p03_qualification and record_status_ledger.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The runner actually completed and you can distinguish a test assertion from environment/reporter failure.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Preserve the error and leave unexecuted checks pending. Use the separate authorised environment remedy.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Stop if the result requires changing protected tests or declaring a missing-dependency error expected.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PG-03C: retain original P03 regression output.</w:t>
      </w:r>
    </w:p>
    <w:p>
      <w:pPr>
        <w:pStyle w:val="Heading2"/>
      </w:pPr>
      <w:r>
        <w:t xml:space="preserve">PG 03C Retain P03 regression output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A later authorised and qualified terminal in portfolio/p03/student.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npm run test:baseline; npm run test:objective; npm run test:regression, each a separate command.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Run npm run test:regression and preserve its actual named output.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Actual baseline/objective/regression results with named assertions. Broken-mode baseline success is evidence that the deliberately broken fixtures behave as designed; it is not a repaired objective PASS.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Command, cwd, source/test identity, failure class and locator in p03_qualification and record_status_ledger.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The runner actually completed and you can distinguish a test assertion from environment/reporter failure.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Preserve the error and leave unexecuted checks pending. Use the separate authorised environment remedy.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Stop if the result requires changing protected tests or declaring a missing-dependency error expected.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PG-04: start and inspect the current unrepaired source only when qualified; preserve its baseline identity.</w:t>
      </w:r>
    </w:p>
    <w:p>
      <w:pPr>
        <w:pStyle w:val="Heading2"/>
      </w:pPr>
      <w:r>
        <w:t xml:space="preserve">PG 04 Use the actual server address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later qualified terminal in portfolio/p03/student.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npm start, whose harness prints Deep-link server listening at followed by its actual loopback URL.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Start the supplied server in that later authorised context and retain the actual printed address.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The actual local loopback server output or a concrete startup error. The terminal remains active until stopped.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Record the actual current unrepaired source identity, base URL and start outcome. This pre-repair run is not evidence of the later repair.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The server is running at the recorded local address with the unchanged supplied build.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Keep the startup error and record NOT_EXECUTED/BLOCKED rather than guessing an address or substituting a dev server.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Stop if the address is remote/public, the client was rebuilt or startup is unqualified.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PG-05: collect the declared pre-repair request rows with this source/run identity.</w:t>
      </w:r>
    </w:p>
    <w:p>
      <w:pPr>
        <w:pStyle w:val="Heading2"/>
      </w:pPr>
      <w:r>
        <w:t xml:space="preserve">PG 05 Collect the method Accept trace with its actual class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authorised local request tool or explicitly gated supplied HTTP observer, not a guessed remote URL.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The planned request row, its method/path/Accept and the exact local base address.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Send the chosen local request and preserve the actual response and ordered log.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Actual status, Content-Type, body length/identity and request-log order, or a concrete failure. Browser address-bar navigation alone cannot choose every planned method/Accept combination.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The complete row in p03_case_ledger with expected–observed difference, class and locator. A loopback HTTP trace does not prove React boot.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The request really used the declared method/header and source mode and the locator contains actual output.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Use the qualified local request/harness route with explicit headers. Mark absent rows PENDING; do not invent a header from what a browser probably sent.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Stop if a document screenshot is being used as proof of an unobserved HTTP method/header or server log.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PG-06: compare modes and the supplied positive control.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2591372"/>
            <wp:docPr id="1" name="Picture 1" descr="Illustrative Network inspection diagram with four numbered callouts: correct local tab, request, response and wrong chatgpt.com tab to ign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S09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/>
          <w:b w:val="0"/>
          <w:color w:val="000000"/>
        </w:rPr>
        <w:t>Illustrative interface diagram. Inspect only the printed local origin and actual request/response. The chatgpt.com tab is an unrelated example to ignore. Document delivery and client boot remain separate witnesses.</w:t>
      </w:r>
    </w:p>
    <w:p>
      <w:pPr>
        <w:widowControl/>
      </w:pPr>
      <w:r>
        <w:rPr>
          <w:rFonts w:ascii="Arial" w:hAnsi="Arial"/>
          <w:b w:val="0"/>
          <w:color w:val="000000"/>
        </w:rPr>
        <w:t>ILLUSTRATIVE_INTERFACE_DIAGRAM</w:t>
      </w:r>
    </w:p>
    <w:p>
      <w:pPr>
        <w:widowControl/>
      </w:pPr>
      <w:r>
        <w:rPr>
          <w:rFonts w:ascii="Arial" w:hAnsi="Arial"/>
          <w:b w:val="0"/>
          <w:color w:val="000000"/>
        </w:rPr>
        <w:t>1 correct local tab</w:t>
      </w:r>
    </w:p>
    <w:p>
      <w:pPr>
        <w:widowControl/>
      </w:pPr>
      <w:r>
        <w:rPr>
          <w:rFonts w:ascii="Arial" w:hAnsi="Arial"/>
          <w:b w:val="0"/>
          <w:color w:val="000000"/>
        </w:rPr>
        <w:t>2 actual request</w:t>
      </w:r>
    </w:p>
    <w:p>
      <w:pPr>
        <w:widowControl/>
      </w:pPr>
      <w:r>
        <w:rPr>
          <w:rFonts w:ascii="Arial" w:hAnsi="Arial"/>
          <w:b w:val="0"/>
          <w:color w:val="000000"/>
        </w:rPr>
        <w:t>3 actual response</w:t>
      </w:r>
    </w:p>
    <w:p>
      <w:pPr>
        <w:widowControl/>
      </w:pPr>
      <w:r>
        <w:rPr>
          <w:rFonts w:ascii="Arial" w:hAnsi="Arial"/>
          <w:b w:val="0"/>
          <w:color w:val="000000"/>
        </w:rPr>
        <w:t>4 wrong chatgpt.com tab to ignore</w:t>
      </w:r>
    </w:p>
    <w:p>
      <w:pPr>
        <w:pStyle w:val="Heading1"/>
      </w:pPr>
      <w:r>
        <w:t>4 The complete planned request ledger</w:t>
      </w:r>
    </w:p>
    <w:p>
      <w:pPr>
        <w:widowControl/>
      </w:pPr>
      <w:r>
        <w:rPr>
          <w:rFonts w:ascii="Arial" w:hAnsi="Arial"/>
          <w:b w:val="0"/>
          <w:color w:val="000000"/>
        </w:rPr>
        <w:t>This is a plan from the source contract. It contains no executed HTTP results. Different source modes and the repaired identity must be stated explicitly. Use literal representative paths here; percent-encoded dots, malformed escapes and case variants remain separately unqualified until actual parser/HTTP evidence is available.</w:t>
      </w:r>
    </w:p>
    <w:p>
      <w:pPr>
        <w:pStyle w:val="Heading3"/>
      </w:pPr>
      <w:r>
        <w:t>P03 planned 17 cases</w:t>
      </w:r>
    </w:p>
    <w:p>
      <w:pPr>
        <w:pStyle w:val="Heading3"/>
      </w:pPr>
      <w:r>
        <w:t>P03 NESTED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P03-NESTED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/notes/42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static-only:404; universal:index; narrow repaired policy:index HTML; actual browser boot separate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ROOT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P03-ROOT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Built document delivered; exact index body identity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HEAD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P03-HEAD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HEAD /notes/42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Eligible status/headers; empty response body; no inferred React boot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ASSET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P03-ASSET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/assets/app-a1b2c3.js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*/*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Existing static bytes/type/cache behaviour; filename is fixed, not proof of content hash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ICON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P03-ICON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/icon.svg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*/*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Actual icon bytes/type preserved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API MISS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P03-API-MISS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/api/missing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Completing supplied API router returns JSON 404 even in universal broken mode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API ROOT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P03-API-ROOT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/api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Exact API namespace remains outside HTML fallback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API KNOWN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P03-API-KNOWN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/api/status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application/json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Supplied API response/status/envelope preserved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MISSING ASSET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P03-MISSING-ASSET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/assets/missing.js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Universal broken mode source implies HTML 200 index; narrow policy preserves non-HTML 404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FILE LIKE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P03-FILE-LIKE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/release.v2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Extension-like path excluded, no successful index fallback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METHOD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P03-METHOD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POST /notes/42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No index; stable non-navigation404 or declared policy response, never fabricated success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ACCEPT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P03-ACCEPT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/notes/42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application/json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No HTML fallback; record actual content negotiation outcome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NAMESPACE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P03-NAMESPACE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/apiary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Outside exact/api namespace; canonical startsWith(/api) is documented defect; named private successor eligible navigation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MISSING INDEX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P03-MISSING-INDEX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/notes/42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Separate missing-index fixture only; sanitised pre-header 500 forwarding, no path/stack leak. This does not witness a post-header stream failure.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POST HEADER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P03-POST-HEADER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/notes/42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Use a separate callback/stream-error fixture. When headersSent is already true, forward the exact error to next(error) without attempting a fresh JSON 500 or second send. Source/captured-callback model and actual Express streaming remain distinct, pending evidence classes.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LATER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P03-LATER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/notes/42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Prior rejection does not poison later eligible request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3"/>
      </w:pPr>
      <w:r>
        <w:t>P03 UNKNOWN CLIENT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Case ID: </w:t>
      </w:r>
      <w:r>
        <w:rPr>
          <w:rFonts w:ascii="Arial" w:hAnsi="Arial"/>
          <w:b w:val="0"/>
          <w:color w:val="000000"/>
        </w:rPr>
        <w:t>P03-UNKNOWN-CLIENT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Method/path: </w:t>
      </w:r>
      <w:r>
        <w:rPr>
          <w:rFonts w:ascii="Arial" w:hAnsi="Arial"/>
          <w:b w:val="0"/>
          <w:color w:val="000000"/>
        </w:rPr>
        <w:t>GET /unlisted-client-path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Accept: </w:t>
      </w:r>
      <w:r>
        <w:rPr>
          <w:rFonts w:ascii="Arial" w:hAnsi="Arial"/>
          <w:b w:val="0"/>
          <w:color w:val="000000"/>
        </w:rPr>
        <w:t>text/html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Expected from source, to check later: </w:t>
      </w:r>
      <w:r>
        <w:rPr>
          <w:rFonts w:ascii="Arial" w:hAnsi="Arial"/>
          <w:b w:val="0"/>
          <w:color w:val="000000"/>
        </w:rPr>
        <w:t>Narrow server supplies index; actual booted client decides catch-all UI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Observation/status: </w:t>
      </w:r>
      <w:r>
        <w:rPr>
          <w:rFonts w:ascii="Arial" w:hAnsi="Arial"/>
          <w:b w:val="0"/>
          <w:color w:val="000000"/>
        </w:rPr>
        <w:t>Observed: [blank]; status: PENDING</w:t>
      </w:r>
    </w:p>
    <w:p>
      <w:pPr>
        <w:pStyle w:val="Heading1"/>
      </w:pPr>
      <w:r>
        <w:t>5 Repair and verify causality</w:t>
      </w:r>
    </w:p>
    <w:p>
      <w:pPr>
        <w:widowControl/>
      </w:pPr>
      <w:r>
        <w:rPr>
          <w:rFonts w:ascii="Arial" w:hAnsi="Arial"/>
          <w:b w:val="0"/>
          <w:color w:val="000000"/>
        </w:rPr>
        <w:t>Describe the boundary order: health/API ownership, real static files, narrowly eligible HTML GET/HEAD navigation and final non-navigation404/error handling. Explain the order using your actual log, not only a generic drawing.</w:t>
      </w:r>
    </w:p>
    <w:p>
      <w:pPr>
        <w:widowControl/>
      </w:pPr>
      <w:r>
        <w:rPr>
          <w:rFonts w:ascii="Arial" w:hAnsi="Arial"/>
          <w:b w:val="0"/>
          <w:color w:val="000000"/>
        </w:rPr>
        <w:t>The supplied universal evidence mounts a completing API router first. Its unknown API result can remain JSON 404. Preserve that positive control beside the affected missing-asset case. Do not change middleware to manufacture a different narrative.</w:t>
      </w:r>
    </w:p>
    <w:p>
      <w:pPr>
        <w:widowControl/>
      </w:pPr>
      <w:r>
        <w:rPr>
          <w:rFonts w:ascii="Arial" w:hAnsi="Arial"/>
          <w:b w:val="0"/>
          <w:color w:val="000000"/>
        </w:rPr>
        <w:t>The canonical reference’s broad startsWith(/api) rejects /apiary although /apiary is outside the exact /api namespace. Canonical source remains preserved; the active narrow policy distinguishes exact /api and /api/* from the non-API prefix. A source difference is not a current runtime result.</w:t>
      </w:r>
    </w:p>
    <w:p>
      <w:pPr>
        <w:widowControl/>
      </w:pPr>
      <w:r>
        <w:rPr>
          <w:rFonts w:ascii="Arial" w:hAnsi="Arial"/>
          <w:b w:val="0"/>
          <w:color w:val="000000"/>
        </w:rPr>
        <w:t>Pre-header missing-index delivery error and post-header stream/callback error require different witnesses. A missing-index fixture cannot prove what happens once headers have already been sent. Sanitised pre-header 500 and exact next(error) delegation after headers must avoid a second response.</w:t>
      </w:r>
    </w:p>
    <w:p>
      <w:pPr>
        <w:pStyle w:val="Heading2"/>
      </w:pPr>
      <w:r>
        <w:t xml:space="preserve">PG 06 Keep the broken mode contrast and API control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later qualified unchanged static-only and universal fixture experiment.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Nested HTML GET, missing-asset HTML GET and the supplied unknown-API JSON control.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Record the actual three contrasts without altering the supplied broken evidence or API router.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Mode-specific actual response classes. The completing API boundary is retained; no API HTML failure is invented.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p03_static_only, p03_universal, p03_api_control and the corresponding ledger rows.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The mode/source identity and request headers are known and each actual claim has its own locator.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Read the supplied middleware order and preserve unresolved rows as PENDING instead of forcing a generic universal-fallback story.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Stop if fixtures would be changed to match your initial prediction.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PG-07: implement the one-file repair and explain its decisions.</w:t>
      </w:r>
    </w:p>
    <w:p>
      <w:pPr>
        <w:pStyle w:val="Heading2"/>
      </w:pPr>
      <w:r>
        <w:t xml:space="preserve">PG 07 Implement only the declared repair file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editor at portfolio/p03/student/server/create-production-app.js.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The exact delivery contract and your planned eligibility/error boundaries.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Implement your own constrained delivery policy in the permitted file.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Your own source diff using the supplied Express primitives and preserving API/static fixtures. No complete solution is supplied in this public guide.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p03_diff and p03_middleware: concise cause→request decision→actual witness explanation.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The change remains one assessed file and does not replace the client catch-all, rebuild assets or add a universal successful fallback.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Return to the method/Accept/namespace/resource/error cases and explain the unresolved boundary before continuing.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Stop if API/build/tests/dependencies are edited or the server would be exposed publicly.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PG-07A: stop the pre-repair server before the original-suite reruns and repaired-source restart.</w:t>
      </w:r>
    </w:p>
    <w:p>
      <w:pPr>
        <w:pStyle w:val="Heading2"/>
      </w:pPr>
      <w:r>
        <w:t xml:space="preserve">PG 07A Stop the identified pre repair process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terminal of the P03 process started at PG-04, after the permitted file repair has been saved.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That exact local server process and its retained pre-repair source/run identity.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Press Ctrl+C in that identified process terminal once.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The process stops and a prompt returns, or a concrete closure block remains.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Keep the actual stop outcome with the pre-repair record. If no process was started, state NOT_EXECUTED rather than inventing a stop.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The actual prior process is stopped or its real absent state is known before the repaired-source run.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Locate the terminal matching PG-04. Preserve an unresolved closure block and do not kill an unrelated process.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The process is unrelated, cannot be identified or remains active while a clean restart is being claimed.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PG-07B: rerun the original baseline suite against the saved repair.</w:t>
      </w:r>
    </w:p>
    <w:p>
      <w:pPr>
        <w:pStyle w:val="Heading2"/>
      </w:pPr>
      <w:r>
        <w:t xml:space="preserve">PG 07B Rerun original P03 baseline after repair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qualified terminal in portfolio/p03/student with the permitted repaired file saved and protected source unchanged.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npm run test:baseline from the original supplied package scripts.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Run npm run test:baseline once against this saved repair.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The actual named original baseline output or a concrete test/environment block; prior starter output is not reused.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Retain command, source/test/repair identity, actual status, exact assertion/failure class and a new output locator in p03_qualification.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This original suite actually completed against the recorded repair, or its truthful block is preserved without a completion claim.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Preserve failure output and keep required verification pending; modify only create-production-app.js if the contract requires further repair.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A protected test/build/API/dependency is altered or pre-repair output is represented as this rerun.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PG-07C: continue the explicit post-repair verification sequence.</w:t>
      </w:r>
    </w:p>
    <w:p>
      <w:pPr>
        <w:pStyle w:val="Heading2"/>
      </w:pPr>
      <w:r>
        <w:t xml:space="preserve">PG 07C Rerun original P03 objective after repair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qualified terminal in portfolio/p03/student with the permitted repaired file saved and protected source unchanged.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npm run test:objective from the original supplied package scripts.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Run npm run test:objective once against this saved repair.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The actual named original objective output or a concrete test/environment block; prior starter output is not reused.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Retain command, source/test/repair identity, actual status, exact assertion/failure class and a new output locator in p03_qualification.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This original suite actually completed against the recorded repair, or its truthful block is preserved without a completion claim.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Preserve failure output and keep required verification pending; modify only create-production-app.js if the contract requires further repair.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A protected test/build/API/dependency is altered or pre-repair output is represented as this rerun.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PG-07D: continue the explicit post-repair verification sequence.</w:t>
      </w:r>
    </w:p>
    <w:p>
      <w:pPr>
        <w:pStyle w:val="Heading2"/>
      </w:pPr>
      <w:r>
        <w:t xml:space="preserve">PG 07D Rerun original P03 regression after repair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qualified terminal in portfolio/p03/student with the permitted repaired file saved and protected source unchanged.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npm run test:regression from the original supplied package scripts.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Run npm run test:regression once against this saved repair.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The actual named original regression output or a concrete test/environment block; prior starter output is not reused.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Retain command, source/test/repair identity, actual status, exact assertion/failure class and a new output locator in p03_qualification.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This original suite actually completed against the recorded repair, or its truthful block is preserved without a completion claim.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Preserve failure output and keep required verification pending; modify only create-production-app.js if the contract requires further repair.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A protected test/build/API/dependency is altered or pre-repair output is represented as this rerun.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PG-07E: continue the explicit post-repair verification sequence.</w:t>
      </w:r>
    </w:p>
    <w:p>
      <w:pPr>
        <w:pStyle w:val="Heading2"/>
      </w:pPr>
      <w:r>
        <w:t xml:space="preserve">PG 07E Start the saved repaired P03 source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qualified portfolio/p03/student terminal after the three original-suite reruns and the identified prior process stop.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npm start using the supplied server harness and unchanged client-dist.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Run npm start once for the saved repaired source.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The actual server prints its new local address or a concrete startup block.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Record the new start, repair/source identity and printed base URL; use this run for PG-08/PG-09 ordinary requests and browser observation.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The identified prior process is stopped, the repair is saved and the actual new local address is retained.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Preserve a startup failure and keep later HTTP/browser rows pending. Do not reuse a stale server or guess its port.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The client is rebuilt, dependencies are installed, the binding is public or an old process is mislabelled the repaired run.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PG-08: collect byte/error witnesses with their separately stated fixture/run identities.</w:t>
      </w:r>
    </w:p>
    <w:p>
      <w:pPr>
        <w:pStyle w:val="Heading2"/>
      </w:pPr>
      <w:r>
        <w:t xml:space="preserve">PG 08 Retain byte identity and separate error witnesses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 xml:space="preserve">The later qualified request/test evidence with the supplied client-dist untouched.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 xml:space="preserve">The existing fixed-name asset, icon, separate missing-index fixture and separate post-header callback/stream fixture.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 xml:space="preserve">Collect each named byte/error witness separately and retain its actual evidence class.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 xml:space="preserve">A real byte comparison or a pending check; independently qualified pre-header/post-header results. app-a1b2c3.js is a fixed configured name rather than a measured content hash.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 xml:space="preserve">p03_assets and p03_qualification with served/local SHA-256 or exact byte equality witness, ordered log, error identity and limits.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 xml:space="preserve">A marker/content-type assertion is not misreported as all-byte equality and a missing-index result is not used for post-header streaming.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 xml:space="preserve">Mark the missing witness PENDING and use a separately named safe fixture later. Keep the original build/evidence exact.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 xml:space="preserve">Stop if the original fixture would be deleted/changed or a source/callback model is being upgraded to real Express streaming.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 xml:space="preserve">PG-09: observe the actual nested browser boot.</w:t>
      </w:r>
    </w:p>
    <w:p>
      <w:pPr>
        <w:pStyle w:val="Heading1"/>
      </w:pPr>
      <w:r>
        <w:t>6 Actual nested browser boot is a separate observation</w:t>
      </w:r>
    </w:p>
    <w:p>
      <w:pPr>
        <w:pStyle w:val="Heading2"/>
      </w:pPr>
      <w:r>
        <w:t>PG 09 Inspect the correct local browser tab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>A real browser tab navigated to the recorded production-loopback base plus /notes/42, after qualified repair.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>The actual local address and that tab’s developer tools Network view. Menu labels/shortcuts vary; use your browser’s Developer tools entry if necessary.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>Inspect the request, loaded local assets and visible route state in that same local tab.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>An actual document response followed by actual loaded assets and client view, or a real boot failure. A 200 index response alone is insufficient.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>Initial address, document request, asset evidence, visible Note detail route 42 and evidence locators/class in p03_qualification.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>The tools belong to the local teaching tab rather than Gemini/Moodle/another exercise and the capture reveals no private account data.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>Return to the recorded local tab and reopen its developer tools. If browser observation is unavailable, keep it NOT_EXECUTED and describe the HTTP-only limit.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>Stop a browser-boot claim from HEAD, marker text, source inspection or a static diagram.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>PG-10: include the portfolio and stop the process.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2591372"/>
            <wp:docPr id="2" name="Picture 2" descr="Illustrative Network inspection diagram with four numbered callouts: correct local tab, request, response and wrong chatgpt.com tab to ign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S09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/>
          <w:b w:val="0"/>
          <w:color w:val="000000"/>
        </w:rPr>
        <w:t>Illustrative interface diagram. Inspect only the printed local origin and actual request/response. The chatgpt.com tab is an unrelated example to ignore. Document delivery and client boot remain separate witnesses.</w:t>
      </w:r>
    </w:p>
    <w:p>
      <w:pPr>
        <w:widowControl/>
      </w:pPr>
      <w:r>
        <w:rPr>
          <w:rFonts w:ascii="Arial" w:hAnsi="Arial"/>
          <w:b w:val="0"/>
          <w:color w:val="000000"/>
        </w:rPr>
        <w:t>ILLUSTRATIVE_INTERFACE_DIAGRAM</w:t>
      </w:r>
    </w:p>
    <w:p>
      <w:pPr>
        <w:widowControl/>
      </w:pPr>
      <w:r>
        <w:rPr>
          <w:rFonts w:ascii="Arial" w:hAnsi="Arial"/>
          <w:b w:val="0"/>
          <w:color w:val="000000"/>
        </w:rPr>
        <w:t>1 correct local tab</w:t>
      </w:r>
    </w:p>
    <w:p>
      <w:pPr>
        <w:widowControl/>
      </w:pPr>
      <w:r>
        <w:rPr>
          <w:rFonts w:ascii="Arial" w:hAnsi="Arial"/>
          <w:b w:val="0"/>
          <w:color w:val="000000"/>
        </w:rPr>
        <w:t>2 actual request</w:t>
      </w:r>
    </w:p>
    <w:p>
      <w:pPr>
        <w:widowControl/>
      </w:pPr>
      <w:r>
        <w:rPr>
          <w:rFonts w:ascii="Arial" w:hAnsi="Arial"/>
          <w:b w:val="0"/>
          <w:color w:val="000000"/>
        </w:rPr>
        <w:t>3 actual response</w:t>
      </w:r>
    </w:p>
    <w:p>
      <w:pPr>
        <w:widowControl/>
      </w:pPr>
      <w:r>
        <w:rPr>
          <w:rFonts w:ascii="Arial" w:hAnsi="Arial"/>
          <w:b w:val="0"/>
          <w:color w:val="000000"/>
        </w:rPr>
        <w:t>4 wrong chatgpt.com tab to ignore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2591372"/>
            <wp:docPr id="3" name="Picture 3" descr="Illustrative evidence diagram showing an actual-evidence locator, mock account and token redaction labels and an image embedded in the same PDF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S09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/>
          <w:b w:val="0"/>
          <w:color w:val="000000"/>
        </w:rPr>
        <w:t>Illustrative interface diagram. Account/token bars are mock redaction labels, not real private data or a runtime screenshot. Capture a safe real region and embed the actual image with its locator in the same PDF.</w:t>
      </w:r>
    </w:p>
    <w:p>
      <w:pPr>
        <w:widowControl/>
      </w:pPr>
      <w:r>
        <w:rPr>
          <w:rFonts w:ascii="Arial" w:hAnsi="Arial"/>
          <w:b w:val="0"/>
          <w:color w:val="000000"/>
        </w:rPr>
        <w:t>ILLUSTRATIVE_INTERFACE_DIAGRAM</w:t>
      </w:r>
    </w:p>
    <w:p>
      <w:pPr>
        <w:widowControl/>
      </w:pPr>
      <w:r>
        <w:rPr>
          <w:rFonts w:ascii="Arial" w:hAnsi="Arial"/>
          <w:b w:val="0"/>
          <w:color w:val="000000"/>
        </w:rPr>
        <w:t>1 actual evidence with numbered locator</w:t>
      </w:r>
    </w:p>
    <w:p>
      <w:pPr>
        <w:widowControl/>
      </w:pPr>
      <w:r>
        <w:rPr>
          <w:rFonts w:ascii="Arial" w:hAnsi="Arial"/>
          <w:b w:val="0"/>
          <w:color w:val="000000"/>
        </w:rPr>
        <w:t>2 mock account/token redaction</w:t>
      </w:r>
    </w:p>
    <w:p>
      <w:pPr>
        <w:widowControl/>
      </w:pPr>
      <w:r>
        <w:rPr>
          <w:rFonts w:ascii="Arial" w:hAnsi="Arial"/>
          <w:b w:val="0"/>
          <w:color w:val="000000"/>
        </w:rPr>
        <w:t>3 actual image in the same PDF</w:t>
      </w:r>
    </w:p>
    <w:p>
      <w:pPr>
        <w:pStyle w:val="Heading1"/>
      </w:pPr>
      <w:r>
        <w:t>7 One portfolio inside one reviewed S09 PDF</w:t>
      </w:r>
    </w:p>
    <w:p>
      <w:pPr>
        <w:widowControl/>
      </w:pPr>
      <w:r>
        <w:rPr>
          <w:rFonts w:ascii="Arial" w:hAnsi="Arial"/>
          <w:b w:val="0"/>
          <w:color w:val="000000"/>
        </w:rPr>
        <w:t>An asset miss disguised as successful HTML can corrupt error indicators in an economic review system. Correct server delivery is necessary for access to a review interface, but does not establish a correct business transaction or user permission.</w:t>
      </w:r>
    </w:p>
    <w:p>
      <w:pPr>
        <w:widowControl/>
      </w:pPr>
      <w:r>
        <w:rPr>
          <w:rFonts w:ascii="Arial" w:hAnsi="Arial"/>
          <w:b w:val="0"/>
          <w:color w:val="000000"/>
        </w:rPr>
        <w:t>HTTP/Express, actual browser boot, native Word/PDF review, actual Gemini and Moodle remain different witnesses. The current production phase does not perform them.</w:t>
      </w:r>
    </w:p>
    <w:p>
      <w:pPr>
        <w:pStyle w:val="Heading2"/>
      </w:pPr>
      <w:r>
        <w:t>PG 10A Complete the portfolio record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>Your S09 evidence DOCX/form with P01 and Gemini sections and the terminal you actually started.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>p03_prediction through p03_qualification, p03_case_ledger, evidence_index and truthful pending_work.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>Complete the P03 section of the same individual S09 record using only actual available evidence.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>One coherent record using TW2026_S09_GROUP_Surname_Firstname.pdf and an actual process closure outcome. P03 is required; P02 progress remains separate.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>What was falsified, which controls held, source/diff identity, actual checks, untested boundaries and the economic implication.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>The portfolio does not include a private teacher key, a second P03 submission or invented results.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>Preserve the incomplete record as a draft and list the exact remaining work.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>Stop final technical qualification where required witnesses are absent; use the teacher’s actual remediation/evaluation policy.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>PG-10B: stop the actual local process when the observation is finished.</w:t>
      </w:r>
    </w:p>
    <w:p>
      <w:pPr>
        <w:pStyle w:val="Heading2"/>
      </w:pPr>
      <w:r>
        <w:t>PG 10B Stop your local P03 process</w:t>
      </w:r>
    </w:p>
    <w:p>
      <w:pPr>
        <w:widowControl/>
        <w:spacing w:after="60"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>The terminal of the actual P03 local process you started in the qualified activity.</w:t>
      </w:r>
    </w:p>
    <w:p>
      <w:pPr>
        <w:widowControl/>
        <w:spacing w:after="60"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>The running local process and that terminal, rather than an unrelated shell.</w:t>
      </w:r>
    </w:p>
    <w:p>
      <w:pPr>
        <w:widowControl/>
        <w:spacing w:after="60"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>Press Ctrl+C in the terminal of the local P03 process you actually started.</w:t>
      </w:r>
    </w:p>
    <w:p>
      <w:pPr>
        <w:widowControl/>
        <w:spacing w:after="60"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>The process stops and the terminal prompt returns, or a concrete unresolved closure error.</w:t>
      </w:r>
    </w:p>
    <w:p>
      <w:pPr>
        <w:widowControl/>
        <w:spacing w:after="60"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>The actual closure outcome where relevant to your reproducible record.</w:t>
      </w:r>
    </w:p>
    <w:p>
      <w:pPr>
        <w:widowControl/>
        <w:spacing w:after="60"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>The process you started is stopped or its actual remaining state is known.</w:t>
      </w:r>
    </w:p>
    <w:p>
      <w:pPr>
        <w:widowControl/>
        <w:spacing w:after="60"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>Check that you selected the correct process terminal and preserve an unresolved closure problem.</w:t>
      </w:r>
    </w:p>
    <w:p>
      <w:pPr>
        <w:widowControl/>
        <w:spacing w:after="60"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>Stop a claim of clean shutdown while the process remains active or its state is unobserved.</w:t>
      </w:r>
    </w:p>
    <w:p>
      <w:pPr>
        <w:widowControl/>
        <w:spacing w:after="60"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>Use the student guide’s SG-21→SG-25 flow: first PDF, reopen every page, then actual Moodle submission and private post-submission status.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000000"/>
        <w:sz w:val="18"/>
      </w:rPr>
      <w:t xml:space="preserve">S09 v1.2.1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/>
      <w:color w:val="000000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S09 P03 Deep Link Failure Repair</dc:title>
  <dc:subject>S09 local production candidate v1.2.0</dc:subject>
  <dc:creator>WebTech ASE</dc:creator>
  <cp:keywords>S09; EN-GB; individual evidence; v1.2.0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