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C14 — Preparation and transfer</w:t>
      </w:r>
    </w:p>
    <w:p>
      <w:pPr>
        <w:jc w:val="center"/>
      </w:pPr>
      <w:r>
        <w:rPr>
          <w:i/>
        </w:rPr>
        <w:t>Course-to-seminar preparation</w:t>
      </w:r>
    </w:p>
    <w:p>
      <w:pPr>
        <w:jc w:val="center"/>
      </w:pPr>
      <w:r>
        <w:rPr>
          <w:b/>
        </w:rPr>
        <w:t>Status: WIP/PREVIEW — not FINAL</w:t>
      </w:r>
    </w:p>
    <w:p>
      <w:pPr>
        <w:pStyle w:val="Heading1"/>
        <w:keepNext/>
      </w:pPr>
      <w:r>
        <w:t>Before C14</w:t>
      </w:r>
    </w:p>
    <w:p>
      <w:r>
        <w:t>Do not install packages or run canonical commands. For each claim, predict the missing evidence and its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F0F4"/>
            <w:vAlign w:val="center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5083"/>
            <w:shd w:fill="E9F0F4"/>
            <w:vAlign w:val="center"/>
          </w:tcPr>
          <w:p>
            <w:r>
              <w:rPr>
                <w:b/>
              </w:rPr>
              <w:t>Question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The create response is correct</w:t>
            </w:r>
          </w:p>
        </w:tc>
        <w:tc>
          <w:tcPr>
            <w:tcW w:type="dxa" w:w="5083"/>
          </w:tcPr>
          <w:p>
            <w:r>
              <w:t>What later observation proves persistence?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The suite is green</w:t>
            </w:r>
          </w:p>
        </w:tc>
        <w:tc>
          <w:tcPr>
            <w:tcW w:type="dxa" w:w="5083"/>
          </w:tcPr>
          <w:p>
            <w:r>
              <w:t>Which plausible mutation should fail?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Mean latency is low</w:t>
            </w:r>
          </w:p>
        </w:tc>
        <w:tc>
          <w:tcPr>
            <w:tcW w:type="dxa" w:w="5083"/>
          </w:tcPr>
          <w:p>
            <w:r>
              <w:t>What tail, outcome and interval definitions are missing?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The audit tool failed</w:t>
            </w:r>
          </w:p>
        </w:tc>
        <w:tc>
          <w:tcPr>
            <w:tcW w:type="dxa" w:w="5083"/>
          </w:tcPr>
          <w:p>
            <w:r>
              <w:t>Why is the result unknown rather than clean?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TLS evidence is a non-empty object</w:t>
            </w:r>
          </w:p>
        </w:tc>
        <w:tc>
          <w:tcPr>
            <w:tcW w:type="dxa" w:w="5083"/>
          </w:tcPr>
          <w:p>
            <w:r>
              <w:t>What type and provenance are required?</w:t>
            </w:r>
          </w:p>
        </w:tc>
      </w:tr>
    </w:tbl>
    <w:p>
      <w:pPr>
        <w:pStyle w:val="Heading1"/>
        <w:keepNext/>
      </w:pPr>
      <w:r>
        <w:t>During C14</w:t>
      </w:r>
    </w:p>
    <w:p>
      <w:r>
        <w:t>Label evidence as SOURCE, FIXED_MODEL, JAVASCRIPT_HELPER, CANONICAL_TEST, LOOPBACK_RUNTIME, DEPLOYMENT or PLATFORM. Historical validation text remains historical.</w:t>
      </w:r>
    </w:p>
    <w:p>
      <w:pPr>
        <w:pStyle w:val="Heading1"/>
        <w:keepNext/>
      </w:pPr>
      <w:r>
        <w:t>Transfer to S14</w:t>
      </w:r>
    </w:p>
    <w:p>
      <w:r>
        <w:t>Close the Regression Harness launched in S13. Apply Production Evidence Review to your own project using claim, source, state, owner, next action and limit. P02 remains optional advanced; P04 remains separate assessment bank.</w:t>
      </w:r>
    </w:p>
    <w:p>
      <w:pPr>
        <w:pStyle w:val="Heading1"/>
        <w:keepNext/>
      </w:pPr>
      <w:r>
        <w:t>Gemini</w:t>
      </w:r>
    </w:p>
    <w:p>
      <w:r>
        <w:t>Use one sanitised claim and the minimum relevant excerpt. Preserve the actual relevant response and verify independently. UNKNOWN is legitimate.</w:t>
      </w:r>
    </w:p>
    <w:p>
      <w:pPr>
        <w:pStyle w:val="Heading1"/>
        <w:keepNext/>
      </w:pPr>
      <w:r>
        <w:t>STOP</w:t>
      </w:r>
    </w:p>
    <w:p>
      <w:r>
        <w:t>At minute 60 save an honest draft and unresolved owners. Do not publish, create a release or mark the project FINAL.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C14 preparation and transfer · WIP/PREVIEW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