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S04 • Individual evidence</w:t>
      </w:r>
    </w:p>
    <w:p>
      <w:pPr>
        <w:pStyle w:val="Heading1"/>
      </w:pPr>
      <w:r>
        <w:t>Identity and observed environment</w:t>
      </w:r>
    </w:p>
    <w:p>
      <w:r>
        <w:t xml:space="preserve">One final PDF includes P01 and the required P02 portfolio. Replace each entry prompt; keep the identifiers. Tables and paragraphs expand as you type. This Word form does not run validation. Core draft may state PENDING. Do not invent a result or measured software version. </w:t>
      </w:r>
    </w:p>
    <w:p>
      <w:pPr>
        <w:keepNext/>
        <w:spacing w:before="100" w:after="40"/>
      </w:pPr>
      <w:r>
        <w:rPr>
          <w:b/>
          <w:sz w:val="20"/>
        </w:rPr>
        <w:t>Surname  [surname]</w:t>
      </w:r>
    </w:p>
    <w:p>
      <w:pPr>
        <w:keepNext/>
        <w:spacing w:after="20"/>
      </w:pPr>
      <w:r>
        <w:rPr>
          <w:color w:val="46566A"/>
          <w:sz w:val="17"/>
        </w:rPr>
        <w:t>Enter your own surname. This assessment identification stays in your private submission.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Given name  [given]</w:t>
      </w:r>
    </w:p>
    <w:p>
      <w:pPr>
        <w:keepNext/>
        <w:spacing w:after="20"/>
      </w:pPr>
      <w:r>
        <w:rPr>
          <w:color w:val="46566A"/>
          <w:sz w:val="17"/>
        </w:rPr>
        <w:t>Enter your own given name. Do not enter another student's data.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Group  [group]</w:t>
      </w:r>
    </w:p>
    <w:p>
      <w:pPr>
        <w:keepNext/>
        <w:spacing w:after="20"/>
      </w:pPr>
      <w:r>
        <w:rPr>
          <w:color w:val="46566A"/>
          <w:sz w:val="17"/>
        </w:rPr>
        <w:t>Enter your actual group, not the synthetic example group.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C04/S04 versions or package IDs  [kits]</w:t>
      </w:r>
    </w:p>
    <w:p>
      <w:pPr>
        <w:keepNext/>
        <w:spacing w:after="20"/>
      </w:pPr>
      <w:r>
        <w:rPr>
          <w:color w:val="46566A"/>
          <w:sz w:val="17"/>
        </w:rPr>
        <w:t>Read the supplied version and PACKAGE_ID.txt. Record C04 and S04 separately; do not invent an identifier.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Operating system  [os]</w:t>
      </w:r>
    </w:p>
    <w:p>
      <w:pPr>
        <w:keepNext/>
        <w:spacing w:after="20"/>
      </w:pPr>
      <w:r>
        <w:rPr>
          <w:color w:val="46566A"/>
          <w:sz w:val="17"/>
        </w:rPr>
        <w:t>Record the operating system actually used. UNKNOWN is better than an assumed version.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Terminal used  [terminal]</w:t>
      </w:r>
    </w:p>
    <w:p>
      <w:pPr>
        <w:keepNext/>
        <w:spacing w:after="20"/>
      </w:pPr>
      <w:r>
        <w:rPr>
          <w:color w:val="46566A"/>
          <w:sz w:val="17"/>
        </w:rPr>
        <w:t>Name the terminal actually used, or explain why no command could run.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Observed Node version  [node]</w:t>
      </w:r>
    </w:p>
    <w:p>
      <w:pPr>
        <w:keepNext/>
        <w:spacing w:after="20"/>
      </w:pPr>
      <w:r>
        <w:rPr>
          <w:color w:val="46566A"/>
          <w:sz w:val="17"/>
        </w:rPr>
        <w:t>Copy node --version output, or UNKNOWN with the reason.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Observed npm version  [npm]</w:t>
      </w:r>
    </w:p>
    <w:p>
      <w:pPr>
        <w:keepNext/>
        <w:spacing w:after="20"/>
      </w:pPr>
      <w:r>
        <w:rPr>
          <w:color w:val="46566A"/>
          <w:sz w:val="17"/>
        </w:rPr>
        <w:t>Copy npm --version output, or UNKNOWN. No install command is needed.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Browser and observed version  [browser]</w:t>
      </w:r>
    </w:p>
    <w:p>
      <w:pPr>
        <w:keepNext/>
        <w:spacing w:after="20"/>
      </w:pPr>
      <w:r>
        <w:rPr>
          <w:color w:val="46566A"/>
          <w:sz w:val="17"/>
        </w:rPr>
        <w:t>Record the browser and version actually used, or PENDING with the intended next check.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Actual launch route  [launch_mode]</w:t>
      </w:r>
    </w:p>
    <w:p>
      <w:pPr>
        <w:keepNext/>
        <w:spacing w:after="20"/>
      </w:pPr>
      <w:r>
        <w:rPr>
          <w:color w:val="46566A"/>
          <w:sz w:val="17"/>
        </w:rPr>
        <w:t>Distinguish direct file opening for the form from the printed loopback HTTP address for project applications.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r>
        <w:br w:type="page"/>
      </w:r>
    </w:p>
    <w:p>
      <w:pPr>
        <w:pStyle w:val="Title"/>
      </w:pPr>
      <w:r>
        <w:rPr>
          <w:sz w:val="40"/>
        </w:rPr>
        <w:t>S04 • Evidence continued</w:t>
      </w:r>
    </w:p>
    <w:p>
      <w:pPr>
        <w:pStyle w:val="Heading1"/>
      </w:pPr>
      <w:r>
        <w:t>P01 prediction and result</w:t>
      </w:r>
    </w:p>
    <w:p>
      <w:r>
        <w:t xml:space="preserve">Core draft may state PENDING. Do not invent a result or measured software version. </w:t>
      </w:r>
    </w:p>
    <w:p>
      <w:pPr>
        <w:keepNext/>
        <w:spacing w:before="100" w:after="40"/>
      </w:pPr>
      <w:r>
        <w:rPr>
          <w:b/>
          <w:sz w:val="20"/>
        </w:rPr>
        <w:t>Original prediction  [prediction]</w:t>
      </w:r>
    </w:p>
    <w:p>
      <w:pPr>
        <w:keepNext/>
        <w:spacing w:after="20"/>
      </w:pPr>
      <w:r>
        <w:rPr>
          <w:color w:val="46566A"/>
          <w:sz w:val="17"/>
        </w:rPr>
        <w:t>Write before running: profile, open/total counts, notice count and initial/final state. Keep the first prediction after a discrepancy.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Exact fixture and request paths  [fixture]</w:t>
      </w:r>
    </w:p>
    <w:p>
      <w:pPr>
        <w:keepNext/>
        <w:spacing w:after="20"/>
      </w:pPr>
      <w:r>
        <w:rPr>
          <w:color w:val="46566A"/>
          <w:sz w:val="17"/>
        </w:rPr>
        <w:t>Name supplied browser data versus canonical objective data. List all three /data/*.json paths.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Allowed edit path  [edit_path]</w:t>
      </w:r>
    </w:p>
    <w:p>
      <w:pPr>
        <w:keepNext/>
        <w:spacing w:after="20"/>
      </w:pPr>
      <w:r>
        <w:rPr>
          <w:color w:val="46566A"/>
          <w:sz w:val="17"/>
        </w:rPr>
        <w:t>Only projects/p01/public/dashboard.js is the P01 edit target. Record this exact path.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Actual command or action  [command]</w:t>
      </w:r>
    </w:p>
    <w:p>
      <w:pPr>
        <w:keepNext/>
        <w:spacing w:after="20"/>
      </w:pPr>
      <w:r>
        <w:rPr>
          <w:color w:val="46566A"/>
          <w:sz w:val="17"/>
        </w:rPr>
        <w:t>Copy the actual command or precise browser action; include flags and which project was checked.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Named checks and actual statuses  [checks]</w:t>
      </w:r>
    </w:p>
    <w:p>
      <w:pPr>
        <w:keepNext/>
        <w:spacing w:after="20"/>
      </w:pPr>
      <w:r>
        <w:rPr>
          <w:color w:val="46566A"/>
          <w:sz w:val="17"/>
        </w:rPr>
        <w:t>Record baseline/objective/regression/full results with test names. Separate canonical raw exceptions from derived assertion checks and runtime guards.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Initiation, completion and result order  [requests]</w:t>
      </w:r>
    </w:p>
    <w:p>
      <w:pPr>
        <w:keepNext/>
        <w:spacing w:after="20"/>
      </w:pPr>
      <w:r>
        <w:rPr>
          <w:color w:val="46566A"/>
          <w:sz w:val="17"/>
        </w:rPr>
        <w:t>Use the injected deferred witness. Explain request initiation versus release/completion versus aggregate ordering; label MODEL_OR_INJECTED.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Loading/final model and visible output  [ui_result]</w:t>
      </w:r>
    </w:p>
    <w:p>
      <w:pPr>
        <w:keepNext/>
        <w:spacing w:after="20"/>
      </w:pPr>
      <w:r>
        <w:rPr>
          <w:color w:val="46566A"/>
          <w:sz w:val="17"/>
        </w:rPr>
        <w:t>Distinguish the controller model from visible DOM output. Record the observed states and return, not only a green label.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Comparison with the preserved prediction  [comparison]</w:t>
      </w:r>
    </w:p>
    <w:p>
      <w:pPr>
        <w:keepNext/>
        <w:spacing w:after="20"/>
      </w:pPr>
      <w:r>
        <w:rPr>
          <w:color w:val="46566A"/>
          <w:sz w:val="17"/>
        </w:rPr>
        <w:t>State the discrepancy or agreement without replacing the original prediction. Give the smallest discriminating check.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r>
        <w:br w:type="page"/>
      </w:r>
    </w:p>
    <w:p>
      <w:pPr>
        <w:pStyle w:val="Title"/>
      </w:pPr>
      <w:r>
        <w:rPr>
          <w:sz w:val="40"/>
        </w:rPr>
        <w:t>S04 • Evidence continued</w:t>
      </w:r>
    </w:p>
    <w:p>
      <w:pPr>
        <w:pStyle w:val="Heading1"/>
      </w:pPr>
      <w:r>
        <w:t>Failure boundary</w:t>
      </w:r>
    </w:p>
    <w:p>
      <w:r>
        <w:t xml:space="preserve">Core draft may state PENDING. Do not invent a result or measured software version. </w:t>
      </w:r>
    </w:p>
    <w:p>
      <w:pPr>
        <w:keepNext/>
        <w:spacing w:before="100" w:after="40"/>
      </w:pPr>
      <w:r>
        <w:rPr>
          <w:b/>
          <w:sz w:val="20"/>
        </w:rPr>
        <w:t>Predicted failure and UI transition  [fail_prediction]</w:t>
      </w:r>
    </w:p>
    <w:p>
      <w:pPr>
        <w:keepNext/>
        <w:spacing w:after="20"/>
      </w:pPr>
      <w:r>
        <w:rPr>
          <w:color w:val="46566A"/>
          <w:sz w:val="17"/>
        </w:rPr>
        <w:t>Predict the model and visible state before selecting missing-tasks, malformed-tasks or the injected transport witness.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Reproducible failure setup  [fail_setup]</w:t>
      </w:r>
    </w:p>
    <w:p>
      <w:pPr>
        <w:keepNext/>
        <w:spacing w:after="20"/>
      </w:pPr>
      <w:r>
        <w:rPr>
          <w:color w:val="46566A"/>
          <w:sz w:val="17"/>
        </w:rPr>
        <w:t>Record the exact controlled scenario and command; do not edit fixtures or contact public endpoints.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Observed result  [fail_observed]</w:t>
      </w:r>
    </w:p>
    <w:p>
      <w:pPr>
        <w:keepNext/>
        <w:spacing w:after="20"/>
      </w:pPr>
      <w:r>
        <w:rPr>
          <w:color w:val="46566A"/>
          <w:sz w:val="17"/>
        </w:rPr>
        <w:t>Paste a short real result or state PENDING with a next action. Do not use expected output as an observation.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Transport, HTTP or parsing classification  [fail_classification]</w:t>
      </w:r>
    </w:p>
    <w:p>
      <w:pPr>
        <w:keepNext/>
        <w:spacing w:after="20"/>
      </w:pPr>
      <w:r>
        <w:rPr>
          <w:color w:val="46566A"/>
          <w:sz w:val="17"/>
        </w:rPr>
        <w:t>Say TRANSPORT, HTTP_STATUS or JSON_PARSE and justify the boundary. An HTTP 404 is not a transport rejection.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Evidence excerpt and identifier  [fail_evidence]</w:t>
      </w:r>
    </w:p>
    <w:p>
      <w:pPr>
        <w:keepNext/>
        <w:spacing w:after="20"/>
      </w:pPr>
      <w:r>
        <w:rPr>
          <w:color w:val="46566A"/>
          <w:sz w:val="17"/>
        </w:rPr>
        <w:t>Give an evidence identifier and a short command/output excerpt; distinguish MODEL_OR_INJECTED, LOCAL_HTTP and REAL_BROWSER.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What this witness does not establish  [fail_limit]</w:t>
      </w:r>
    </w:p>
    <w:p>
      <w:pPr>
        <w:keepNext/>
        <w:spacing w:after="20"/>
      </w:pPr>
      <w:r>
        <w:rPr>
          <w:color w:val="46566A"/>
          <w:sz w:val="17"/>
        </w:rPr>
        <w:t>Explain what the one witness does not establish, including cancellation, arbitrary input or browser behaviour.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r>
        <w:br w:type="page"/>
      </w:r>
    </w:p>
    <w:p>
      <w:pPr>
        <w:pStyle w:val="Title"/>
      </w:pPr>
      <w:r>
        <w:rPr>
          <w:sz w:val="40"/>
        </w:rPr>
        <w:t>S04 • Evidence continued</w:t>
      </w:r>
    </w:p>
    <w:p>
      <w:pPr>
        <w:pStyle w:val="Heading1"/>
      </w:pPr>
      <w:r>
        <w:t>Browser evidence</w:t>
      </w:r>
    </w:p>
    <w:p>
      <w:r>
        <w:t xml:space="preserve">Core draft may state PENDING. Do not invent a result or measured software version. </w:t>
      </w:r>
    </w:p>
    <w:p>
      <w:pPr>
        <w:keepNext/>
        <w:spacing w:before="100" w:after="40"/>
      </w:pPr>
      <w:r>
        <w:rPr>
          <w:b/>
          <w:sz w:val="20"/>
        </w:rPr>
        <w:t>Browser observation state  [browser_state]</w:t>
      </w:r>
    </w:p>
    <w:p>
      <w:pPr>
        <w:keepNext/>
        <w:spacing w:after="20"/>
      </w:pPr>
      <w:r>
        <w:rPr>
          <w:color w:val="46566A"/>
          <w:sz w:val="17"/>
        </w:rPr>
        <w:t>OBSERVED means that you actually used a browser. An alternative requires separate explicit teacher authorisation, not this selection. Options: PENDING / OBSERVED / TEACHER_APPROVED_ALTERNATIVE.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Actual local URL or explicitly unknown  [browser_url]</w:t>
      </w:r>
    </w:p>
    <w:p>
      <w:pPr>
        <w:keepNext/>
        <w:spacing w:after="20"/>
      </w:pPr>
      <w:r>
        <w:rPr>
          <w:color w:val="46566A"/>
          <w:sz w:val="17"/>
        </w:rPr>
        <w:t>Copy the actual printed URL and scenario. Never copy a synthetic port as an observed address.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Network/DOM/console evidence or authorised alternative reference  [browser_trace]</w:t>
      </w:r>
    </w:p>
    <w:p>
      <w:pPr>
        <w:keepNext/>
        <w:spacing w:after="20"/>
      </w:pPr>
      <w:r>
        <w:rPr>
          <w:color w:val="46566A"/>
          <w:sz w:val="17"/>
        </w:rPr>
        <w:t>Record Network/DOM/console actions and results. For an approved alternative include AUTHORISATION: teacher, date, scope and reference.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Limit of the browser evidence  [browser_limit]</w:t>
      </w:r>
    </w:p>
    <w:p>
      <w:pPr>
        <w:keepNext/>
        <w:spacing w:after="20"/>
      </w:pPr>
      <w:r>
        <w:rPr>
          <w:color w:val="46566A"/>
          <w:sz w:val="17"/>
        </w:rPr>
        <w:t>Describe missing evidence honestly. For PENDING, specify the next browser action.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r>
        <w:br w:type="page"/>
      </w:r>
    </w:p>
    <w:p>
      <w:pPr>
        <w:pStyle w:val="Title"/>
      </w:pPr>
      <w:r>
        <w:rPr>
          <w:sz w:val="40"/>
        </w:rPr>
        <w:t>S04 • Evidence continued</w:t>
      </w:r>
    </w:p>
    <w:p>
      <w:pPr>
        <w:pStyle w:val="Heading1"/>
      </w:pPr>
      <w:r>
        <w:t>Bounded Gemini verification</w:t>
      </w:r>
    </w:p>
    <w:p>
      <w:r>
        <w:t xml:space="preserve">Core draft may state PENDING. Do not invent a result or measured software version. </w:t>
      </w:r>
    </w:p>
    <w:p>
      <w:pPr>
        <w:keepNext/>
        <w:spacing w:before="100" w:after="40"/>
      </w:pPr>
      <w:r>
        <w:rPr>
          <w:b/>
          <w:sz w:val="20"/>
        </w:rPr>
        <w:t>Actual interaction state  [gemini_state]</w:t>
      </w:r>
    </w:p>
    <w:p>
      <w:pPr>
        <w:keepNext/>
        <w:spacing w:after="20"/>
      </w:pPr>
      <w:r>
        <w:rPr>
          <w:color w:val="46566A"/>
          <w:sz w:val="17"/>
        </w:rPr>
        <w:t>Select ACTUAL_INTERACTION only after a real bounded interaction. The offline synthetic exercise does not satisfy it. Options: PENDING / ACTUAL_INTERACTION / TEACHER_APPROVED_ALTERNATIVE.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Sanitised context and date  [gemini_context]</w:t>
      </w:r>
    </w:p>
    <w:p>
      <w:pPr>
        <w:keepNext/>
        <w:spacing w:after="20"/>
      </w:pPr>
      <w:r>
        <w:rPr>
          <w:color w:val="46566A"/>
          <w:sz w:val="17"/>
        </w:rPr>
        <w:t>Use a sanitised context and actual interaction date. An approved alternative needs AUTHORISATION: teacher, date, scope and reference.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Relevant prompt  [gemini_prompt]</w:t>
      </w:r>
    </w:p>
    <w:p>
      <w:pPr>
        <w:keepNext/>
        <w:spacing w:after="20"/>
      </w:pPr>
      <w:r>
        <w:rPr>
          <w:color w:val="46566A"/>
          <w:sz w:val="17"/>
        </w:rPr>
        <w:t>Include only the relevant bounded review prompt, not a complete conversation.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One selected claim  [gemini_claim]</w:t>
      </w:r>
    </w:p>
    <w:p>
      <w:pPr>
        <w:keepNext/>
        <w:spacing w:after="20"/>
      </w:pPr>
      <w:r>
        <w:rPr>
          <w:color w:val="46566A"/>
          <w:sz w:val="17"/>
        </w:rPr>
        <w:t>Copy or precisely paraphrase one selected claim. Do not attribute the synthetic practice text to Gemini.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Independent verification  [gemini_check]</w:t>
      </w:r>
    </w:p>
    <w:p>
      <w:pPr>
        <w:keepNext/>
        <w:spacing w:after="20"/>
      </w:pPr>
      <w:r>
        <w:rPr>
          <w:color w:val="46566A"/>
          <w:sz w:val="17"/>
        </w:rPr>
        <w:t>Give a reproducible independent check and the observed result; identify the evidence class.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Verdict  [gemini_verdict]</w:t>
      </w:r>
    </w:p>
    <w:p>
      <w:pPr>
        <w:keepNext/>
        <w:spacing w:after="20"/>
      </w:pPr>
      <w:r>
        <w:rPr>
          <w:color w:val="46566A"/>
          <w:sz w:val="17"/>
        </w:rPr>
        <w:t>Choose a verdict justified by evidence. UNKNOWN and a defensible rejection are legitimate outcomes. Options: ACCEPTED / REJECTED / PARTIALLY ACCEPTED / UNKNOWN.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Correction or justified no correction  [gemini_correction]</w:t>
      </w:r>
    </w:p>
    <w:p>
      <w:pPr>
        <w:keepNext/>
        <w:spacing w:after="20"/>
      </w:pPr>
      <w:r>
        <w:rPr>
          <w:color w:val="46566A"/>
          <w:sz w:val="17"/>
        </w:rPr>
        <w:t>Give the correction or explain why none is justified; agreement is not the assessment target.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Remaining limitation  [gemini_limit]</w:t>
      </w:r>
    </w:p>
    <w:p>
      <w:pPr>
        <w:keepNext/>
        <w:spacing w:after="20"/>
      </w:pPr>
      <w:r>
        <w:rPr>
          <w:color w:val="46566A"/>
          <w:sz w:val="17"/>
        </w:rPr>
        <w:t>State the remaining limit. Never paste credentials, cookies, tokens or private records.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r>
        <w:br w:type="page"/>
      </w:r>
    </w:p>
    <w:p>
      <w:pPr>
        <w:pStyle w:val="Title"/>
      </w:pPr>
      <w:r>
        <w:rPr>
          <w:sz w:val="40"/>
        </w:rPr>
        <w:t>S04 • Evidence continued</w:t>
      </w:r>
    </w:p>
    <w:p>
      <w:pPr>
        <w:pStyle w:val="Heading1"/>
      </w:pPr>
      <w:r>
        <w:t>Required P02 portfolio</w:t>
      </w:r>
    </w:p>
    <w:p>
      <w:r>
        <w:t xml:space="preserve">Required work after the seminar; source estimate 45–60 minutes. Only public/task-view.js is editable. </w:t>
      </w:r>
    </w:p>
    <w:p>
      <w:pPr>
        <w:keepNext/>
        <w:spacing w:before="100" w:after="40"/>
      </w:pPr>
      <w:r>
        <w:rPr>
          <w:b/>
          <w:sz w:val="20"/>
        </w:rPr>
        <w:t>Prediction before implementation  [p02_prediction]</w:t>
      </w:r>
    </w:p>
    <w:p>
      <w:pPr>
        <w:keepNext/>
        <w:spacing w:after="20"/>
      </w:pPr>
      <w:r>
        <w:rPr>
          <w:color w:val="46566A"/>
          <w:sz w:val="17"/>
        </w:rPr>
        <w:t>Record the expected rows, event target and callback effect before working on Task List.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One-file edit contract  [p02_contract]</w:t>
      </w:r>
    </w:p>
    <w:p>
      <w:pPr>
        <w:keepNext/>
        <w:spacing w:after="20"/>
      </w:pPr>
      <w:r>
        <w:rPr>
          <w:color w:val="46566A"/>
          <w:sz w:val="17"/>
        </w:rPr>
        <w:t>Only projects/p02/public/task-view.js may be edited for P02.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Commands and action sequence  [p02_command]</w:t>
      </w:r>
    </w:p>
    <w:p>
      <w:pPr>
        <w:keepNext/>
        <w:spacing w:after="20"/>
      </w:pPr>
      <w:r>
        <w:rPr>
          <w:color w:val="46566A"/>
          <w:sz w:val="17"/>
        </w:rPr>
        <w:t>Record check commands and browser actions: valid/blank submit, toggle, nested delete, unbind and rebind.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Actual baseline/objective/regression/full results  [p02_checks]</w:t>
      </w:r>
    </w:p>
    <w:p>
      <w:pPr>
        <w:keepNext/>
        <w:spacing w:after="20"/>
      </w:pPr>
      <w:r>
        <w:rPr>
          <w:color w:val="46566A"/>
          <w:sz w:val="17"/>
        </w:rPr>
        <w:t>Distinguish derived teaching checks from canonical baseline/objective/regression/full results. Report TypeError or other failures truthfully.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DOM projection and plain-text witness  [p02_dom]</w:t>
      </w:r>
    </w:p>
    <w:p>
      <w:pPr>
        <w:keepNext/>
        <w:spacing w:after="20"/>
      </w:pPr>
      <w:r>
        <w:rPr>
          <w:color w:val="46566A"/>
          <w:sz w:val="17"/>
        </w:rPr>
        <w:t>Observe state-to-DOM projection and a literal &lt;em&gt;sample&lt;/em&gt; title. It must remain text rather than a parsed element.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Direct/nested target, currentTarget and action trace  [p02_event]</w:t>
      </w:r>
    </w:p>
    <w:p>
      <w:pPr>
        <w:keepNext/>
        <w:spacing w:after="20"/>
      </w:pPr>
      <w:r>
        <w:rPr>
          <w:color w:val="46566A"/>
          <w:sz w:val="17"/>
        </w:rPr>
        <w:t>Compare a direct checkbox or button click with a nested span click; record callback counters and the actual event fields.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r>
        <w:br w:type="page"/>
      </w:r>
    </w:p>
    <w:p>
      <w:pPr>
        <w:pStyle w:val="Title"/>
      </w:pPr>
      <w:r>
        <w:rPr>
          <w:sz w:val="40"/>
        </w:rPr>
        <w:t>S04 • Evidence continued</w:t>
      </w:r>
    </w:p>
    <w:p>
      <w:pPr>
        <w:pStyle w:val="Heading1"/>
      </w:pPr>
      <w:r>
        <w:t>Required P02 portfolio — continued</w:t>
      </w:r>
    </w:p>
    <w:p>
      <w:r>
        <w:t xml:space="preserve">Required work after the seminar; source estimate 45–60 minutes. Only public/task-view.js is editable. </w:t>
      </w:r>
    </w:p>
    <w:p>
      <w:pPr>
        <w:keepNext/>
        <w:spacing w:before="100" w:after="40"/>
      </w:pPr>
      <w:r>
        <w:rPr>
          <w:b/>
          <w:sz w:val="20"/>
        </w:rPr>
        <w:t>Bind/unbind/rebind observation  [p02_unbind]</w:t>
      </w:r>
    </w:p>
    <w:p>
      <w:pPr>
        <w:keepNext/>
        <w:spacing w:after="20"/>
      </w:pPr>
      <w:r>
        <w:rPr>
          <w:color w:val="46566A"/>
          <w:sz w:val="17"/>
        </w:rPr>
        <w:t>Use the separate observer: bind, one action, unbind, repeat the action, rebind, one action. Record deltas rather than totals alone.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One-file diff summary  [p02_diff]</w:t>
      </w:r>
    </w:p>
    <w:p>
      <w:pPr>
        <w:keepNext/>
        <w:spacing w:after="20"/>
      </w:pPr>
      <w:r>
        <w:rPr>
          <w:color w:val="46566A"/>
          <w:sz w:val="17"/>
        </w:rPr>
        <w:t>State the one edited path and the protected-file check result. A normal runtime error is not evidence of correct edit scope.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Actual result and comparison  [p02_result]</w:t>
      </w:r>
    </w:p>
    <w:p>
      <w:pPr>
        <w:keepNext/>
        <w:spacing w:after="20"/>
      </w:pPr>
      <w:r>
        <w:rPr>
          <w:color w:val="46566A"/>
          <w:sz w:val="17"/>
        </w:rPr>
        <w:t>Compare the result with the prior prediction. For an approved browser alternative include AUTHORISATION: teacher, date, scope and reference.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Browser evidence state for P02  [p02_browser_state]</w:t>
      </w:r>
    </w:p>
    <w:p>
      <w:pPr>
        <w:keepNext/>
        <w:spacing w:after="20"/>
      </w:pPr>
      <w:r>
        <w:rPr>
          <w:color w:val="46566A"/>
          <w:sz w:val="17"/>
        </w:rPr>
        <w:t>OBSERVED requires actual browser work; MODEL_OR_INJECTED alone is not browser evidence. Options: PENDING / OBSERVED / TEACHER_APPROVED_ALTERNATIVE.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Limit or unresolved defect  [p02_limit]</w:t>
      </w:r>
    </w:p>
    <w:p>
      <w:pPr>
        <w:keepNext/>
        <w:spacing w:after="20"/>
      </w:pPr>
      <w:r>
        <w:rPr>
          <w:color w:val="46566A"/>
          <w:sz w:val="17"/>
        </w:rPr>
        <w:t>State a demonstrated defect, an untested property or the next minimum check. This is not a claim of production readiness.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r>
        <w:br w:type="page"/>
      </w:r>
    </w:p>
    <w:p>
      <w:pPr>
        <w:pStyle w:val="Title"/>
      </w:pPr>
      <w:r>
        <w:rPr>
          <w:sz w:val="40"/>
        </w:rPr>
        <w:t>S04 • Evidence continued</w:t>
      </w:r>
    </w:p>
    <w:p>
      <w:pPr>
        <w:pStyle w:val="Heading1"/>
      </w:pPr>
      <w:r>
        <w:t>Closure and declaration</w:t>
      </w:r>
    </w:p>
    <w:p>
      <w:r>
        <w:t xml:space="preserve">Core draft may state PENDING. Do not invent a result or measured software version. </w:t>
      </w:r>
    </w:p>
    <w:p>
      <w:pPr>
        <w:keepNext/>
        <w:spacing w:before="100" w:after="40"/>
      </w:pPr>
      <w:r>
        <w:rPr>
          <w:b/>
          <w:sz w:val="20"/>
        </w:rPr>
        <w:t>State at the minute-60 stop and final update  [exit_state]</w:t>
      </w:r>
    </w:p>
    <w:p>
      <w:pPr>
        <w:keepNext/>
        <w:spacing w:after="20"/>
      </w:pPr>
      <w:r>
        <w:rPr>
          <w:color w:val="46566A"/>
          <w:sz w:val="17"/>
        </w:rPr>
        <w:t>At minute 60 state the implementation status and outstanding browser, Gemini and P02 work. Add a dated final update without erasing the stop state.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Specific learning reflection  [reflection]</w:t>
      </w:r>
    </w:p>
    <w:p>
      <w:pPr>
        <w:keepNext/>
        <w:spacing w:after="20"/>
      </w:pPr>
      <w:r>
        <w:rPr>
          <w:color w:val="46566A"/>
          <w:sz w:val="17"/>
        </w:rPr>
        <w:t>Explain one mechanism using your evidence, not a general confidence statement.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Remaining uncertainty  [uncertainty]</w:t>
      </w:r>
    </w:p>
    <w:p>
      <w:pPr>
        <w:keepNext/>
        <w:spacing w:after="20"/>
      </w:pPr>
      <w:r>
        <w:rPr>
          <w:color w:val="46566A"/>
          <w:sz w:val="17"/>
        </w:rPr>
        <w:t>State the next smallest check that could change your conclusion.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Evidence identifiers and origins  [evidence_inventory]</w:t>
      </w:r>
    </w:p>
    <w:p>
      <w:pPr>
        <w:keepNext/>
        <w:spacing w:after="20"/>
      </w:pPr>
      <w:r>
        <w:rPr>
          <w:color w:val="46566A"/>
          <w:sz w:val="17"/>
        </w:rPr>
        <w:t>List concise evidence IDs and origins. Screenshots supplement commands/actions; no full source archive is submitted.</w:t>
      </w:r>
    </w:p>
    <w:p>
      <w:pPr>
        <w:keepLines/>
        <w:spacing w:after="80"/>
        <w:shd w:fill="F1F5F9"/>
      </w:pPr>
      <w:r>
        <w:rPr>
          <w:sz w:val="18"/>
        </w:rPr>
        <w:t>Entry: [replace with your evidence or an explicit pending state]</w:t>
      </w:r>
    </w:p>
    <w:p>
      <w:pPr>
        <w:keepNext/>
        <w:spacing w:before="100" w:after="40"/>
      </w:pPr>
      <w:r>
        <w:rPr>
          <w:b/>
          <w:sz w:val="20"/>
        </w:rPr>
        <w:t>Truthful individual-work declaration  [declaration]</w:t>
      </w:r>
    </w:p>
    <w:p>
      <w:pPr>
        <w:keepNext/>
        <w:spacing w:after="20"/>
      </w:pPr>
      <w:r>
        <w:rPr>
          <w:color w:val="46566A"/>
          <w:sz w:val="17"/>
        </w:rPr>
        <w:t>I declare that the work and observations are my own, imported evidence has been reviewed and synthetic/pending material is labelled honestly. This does not certify correctness.</w:t>
      </w:r>
    </w:p>
    <w:p>
      <w:pPr>
        <w:keepLines/>
        <w:spacing w:after="80"/>
        <w:shd w:fill="F1F5F9"/>
      </w:pPr>
      <w:r>
        <w:rPr>
          <w:sz w:val="18"/>
        </w:rPr>
        <w:t>Declaration: [enter YES only after checking your individual work, attribution and truthful evidence]</w:t>
      </w:r>
    </w:p>
    <w:p>
      <w:r>
        <w:t>Final file: TW2026_S04_GROUP_Surname_GivenName.pdf. Replace GROUP and both name tokens. Reopen the PDF and inspect every page. A generated filename, a filled form or a saved Moodle draft is not proof of final submission.</w:t>
      </w:r>
    </w:p>
    <w:p>
      <w:r>
        <w:t>Keep only relevant sanitised prompts and claims. Do not include credentials, private datasets or a full conversation. An alternative to actual browser/Gemini evidence needs separately granted teacher approval recorded as AUTHORISATION: teacher, date, scope and reference. The form cannot grant that approval.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S04 v1.1.0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sz w:val="16"/>
      </w:rPr>
      <w:t>WEB TECHNOLOGIES 2026  /  S04  /  STUDENT MATERIAL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73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S04 — Individual evidence form</dc:title>
  <dc:subject>TEHNOLOGII WEB 2026 — Week 04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