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S04 — Multi-source Data Dashboard</w:t>
      </w:r>
    </w:p>
    <w:p>
      <w:pPr>
        <w:jc w:val="center"/>
      </w:pPr>
      <w:r>
        <w:rPr>
          <w:b/>
        </w:rPr>
        <w:t>Individual worksheet for the 60-minute core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  <w:vAlign w:val="center"/>
          </w:tcPr>
          <w:p>
            <w:r>
              <w:rPr>
                <w:b/>
              </w:rPr>
              <w:t xml:space="preserve">Evidence rule: </w:t>
            </w:r>
            <w:r>
              <w:t>A result is not enough. Record the source, mechanism, witness and explicit limit.</w:t>
            </w:r>
          </w:p>
        </w:tc>
        <w:trPr>
          <w:tblHeader/>
        </w:trPr>
      </w:tr>
    </w:tbl>
    <w:p>
      <w:pPr>
        <w:pStyle w:val="Heading1"/>
      </w:pPr>
      <w:r>
        <w:t>1. Identity and preserved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Name and surname</w:t>
            </w:r>
          </w:p>
        </w:tc>
        <w:tc>
          <w:tcPr>
            <w:tcW w:type="dxa" w:w="5100"/>
          </w:tcPr>
          <w:p>
            <w:r>
              <w:t xml:space="preserve">                                   </w:t>
            </w:r>
          </w:p>
        </w:tc>
        <w:trPr>
          <w:tblHeader/>
        </w:trPr>
      </w:tr>
      <w:tr>
        <w:tc>
          <w:tcPr>
            <w:tcW w:type="dxa" w:w="5100"/>
          </w:tcPr>
          <w:p>
            <w:r>
              <w:t>Group</w:t>
            </w:r>
          </w:p>
        </w:tc>
        <w:tc>
          <w:tcPr>
            <w:tcW w:type="dxa" w:w="5100"/>
          </w:tcPr>
          <w:p>
            <w:r>
              <w:t xml:space="preserve">                                   </w:t>
            </w:r>
          </w:p>
        </w:tc>
      </w:tr>
      <w:tr>
        <w:tc>
          <w:tcPr>
            <w:tcW w:type="dxa" w:w="5100"/>
          </w:tcPr>
          <w:p>
            <w:r>
              <w:t>Package ID</w:t>
            </w:r>
          </w:p>
        </w:tc>
        <w:tc>
          <w:tcPr>
            <w:tcW w:type="dxa" w:w="5100"/>
          </w:tcPr>
          <w:p>
            <w:r>
              <w:t xml:space="preserve">                                   </w:t>
            </w:r>
          </w:p>
        </w:tc>
      </w:tr>
      <w:tr>
        <w:tc>
          <w:tcPr>
            <w:tcW w:type="dxa" w:w="5100"/>
          </w:tcPr>
          <w:p>
            <w:r>
              <w:t>Observed Node/npm</w:t>
            </w:r>
          </w:p>
        </w:tc>
        <w:tc>
          <w:tcPr>
            <w:tcW w:type="dxa" w:w="5100"/>
          </w:tcPr>
          <w:p>
            <w:r>
              <w:t xml:space="preserve">                                   </w:t>
            </w:r>
          </w:p>
        </w:tc>
      </w:tr>
    </w:tbl>
    <w:p>
      <w:r>
        <w:t>Before running the project, predict the exact browser-fixture result:</w:t>
      </w:r>
    </w:p>
    <w:p>
      <w:r>
        <w:rPr>
          <w:b/>
        </w:rPr>
        <w:t>Profile name and team:</w:t>
      </w:r>
      <w:r>
        <w:br/>
        <w:t>_____________________________________________________________________________________</w:t>
      </w:r>
    </w:p>
    <w:p>
      <w:r>
        <w:rPr>
          <w:b/>
        </w:rPr>
        <w:t>Open tasks / total tasks:</w:t>
      </w:r>
      <w:r>
        <w:br/>
        <w:t>_____________________________________________________________________________________</w:t>
      </w:r>
    </w:p>
    <w:p>
      <w:r>
        <w:rPr>
          <w:b/>
        </w:rPr>
        <w:t>Number of notices:</w:t>
      </w:r>
      <w:r>
        <w:br/>
        <w:t>_____________________________________________________________________________________</w:t>
      </w:r>
    </w:p>
    <w:p>
      <w:r>
        <w:rPr>
          <w:b/>
        </w:rPr>
        <w:t>First visible state and final state:</w:t>
      </w:r>
      <w:r>
        <w:br/>
        <w:t>_____________________________________________________________________________________</w:t>
      </w:r>
    </w:p>
    <w:p>
      <w:pPr>
        <w:pStyle w:val="Heading1"/>
      </w:pPr>
      <w:r>
        <w:t>2. P01 implementation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shd w:fill="D9EAF7"/>
          </w:tcPr>
          <w:p>
            <w:r>
              <w:t>Experiment</w:t>
            </w:r>
          </w:p>
        </w:tc>
        <w:tc>
          <w:tcPr>
            <w:tcW w:type="dxa" w:w="2550"/>
            <w:shd w:fill="D9EAF7"/>
          </w:tcPr>
          <w:p>
            <w:r>
              <w:t>Prediction</w:t>
            </w:r>
          </w:p>
        </w:tc>
        <w:tc>
          <w:tcPr>
            <w:tcW w:type="dxa" w:w="2550"/>
            <w:shd w:fill="D9EAF7"/>
          </w:tcPr>
          <w:p>
            <w:r>
              <w:t>Observed evidence</w:t>
            </w:r>
          </w:p>
        </w:tc>
        <w:tc>
          <w:tcPr>
            <w:tcW w:type="dxa" w:w="2550"/>
            <w:shd w:fill="D9EAF7"/>
          </w:tcPr>
          <w:p>
            <w:r>
              <w:t>Mechanism and limit</w:t>
            </w:r>
          </w:p>
        </w:tc>
      </w:tr>
      <w:tr>
        <w:tc>
          <w:tcPr>
            <w:tcW w:type="dxa" w:w="2550"/>
          </w:tcPr>
          <w:p>
            <w:r>
              <w:t>Starter signature</w:t>
            </w:r>
          </w:p>
        </w:tc>
        <w:tc>
          <w:tcPr>
            <w:tcW w:type="dxa" w:w="2550"/>
          </w:tcPr>
          <w:p>
            <w:r>
              <w:t>Baseline PASS, exactly three objective assertion failures and regression PASS.</w:t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</w:tr>
      <w:tr>
        <w:tc>
          <w:tcPr>
            <w:tcW w:type="dxa" w:w="2550"/>
          </w:tcPr>
          <w:p>
            <w:r>
              <w:t>Independent initiation</w:t>
            </w:r>
          </w:p>
        </w:tc>
        <w:tc>
          <w:tcPr>
            <w:tcW w:type="dxa" w:w="2550"/>
          </w:tcPr>
          <w:p>
            <w:r>
              <w:t>Record the called paths before any deferred result is released.</w:t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</w:tr>
      <w:tr>
        <w:tc>
          <w:tcPr>
            <w:tcW w:type="dxa" w:w="2550"/>
          </w:tcPr>
          <w:p>
            <w:r>
              <w:t>Exact success model</w:t>
            </w:r>
          </w:p>
        </w:tc>
        <w:tc>
          <w:tcPr>
            <w:tcW w:type="dxa" w:w="2550"/>
          </w:tcPr>
          <w:p>
            <w:r>
              <w:t>State, profile, openTaskCount, totalTaskCount and notices.</w:t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</w:tr>
      <w:tr>
        <w:tc>
          <w:tcPr>
            <w:tcW w:type="dxa" w:w="2550"/>
          </w:tcPr>
          <w:p>
            <w:r>
              <w:t>Empty-task edge</w:t>
            </w:r>
          </w:p>
        </w:tc>
        <w:tc>
          <w:tcPr>
            <w:tcW w:type="dxa" w:w="2550"/>
          </w:tcPr>
          <w:p>
            <w:r>
              <w:t>Explain why tasks=[] is success with 0/0.</w:t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</w:tr>
      <w:tr>
        <w:tc>
          <w:tcPr>
            <w:tcW w:type="dxa" w:w="2550"/>
          </w:tcPr>
          <w:p>
            <w:r>
              <w:t>Failure boundary</w:t>
            </w:r>
          </w:p>
        </w:tc>
        <w:tc>
          <w:tcPr>
            <w:tcW w:type="dxa" w:w="2550"/>
          </w:tcPr>
          <w:p>
            <w:r>
              <w:t>Differentiate transport rejection, fulfilled HTTP non-success and JSON parsing failure.</w:t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</w:tr>
      <w:tr>
        <w:tc>
          <w:tcPr>
            <w:tcW w:type="dxa" w:w="2550"/>
          </w:tcPr>
          <w:p>
            <w:r>
              <w:t>Output versus mechanism</w:t>
            </w:r>
          </w:p>
        </w:tc>
        <w:tc>
          <w:tcPr>
            <w:tcW w:type="dxa" w:w="2550"/>
          </w:tcPr>
          <w:p>
            <w:r>
              <w:t>Explain how sequential awaits can produce the same output but a different mechanism.</w:t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  <w:tc>
          <w:tcPr>
            <w:tcW w:type="dxa" w:w="2550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3. Gemini claim audit</w:t>
      </w:r>
    </w:p>
    <w:p>
      <w:r>
        <w:rPr>
          <w:b/>
        </w:rPr>
        <w:t>Claim extracted from Gemini:</w:t>
      </w:r>
      <w:r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rPr>
          <w:b/>
        </w:rPr>
        <w:t>Evidence class used for the independent check:</w:t>
      </w:r>
      <w:r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rPr>
          <w:b/>
        </w:rPr>
        <w:t>Verdict: ACCEPTED / REJECTED / PARTIALLY ACCEPTED / UNKNOWN</w:t>
      </w:r>
      <w:r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rPr>
          <w:b/>
        </w:rPr>
        <w:t>Correction:</w:t>
      </w:r>
      <w:r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rPr>
          <w:b/>
        </w:rPr>
        <w:t>Explicit limit:</w:t>
      </w:r>
      <w:r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pPr>
        <w:pStyle w:val="Heading1"/>
      </w:pPr>
      <w:r>
        <w:t>4. Required P02 portfolio hand-off</w:t>
      </w:r>
    </w:p>
    <w:p>
      <w:pPr>
        <w:pStyle w:val="ListBullet"/>
      </w:pPr>
      <w:r>
        <w:t>Preserve a prediction for direct checkbox clicks, nested delete clicks and cleanup after unbind.</w:t>
      </w:r>
    </w:p>
    <w:p>
      <w:pPr>
        <w:pStyle w:val="ListBullet"/>
      </w:pPr>
      <w:r>
        <w:t>Edit only 02_PROJECTS/P02_INTERACTIVE_TASK_LIST/public/task-view.js.</w:t>
      </w:r>
    </w:p>
    <w:p>
      <w:pPr>
        <w:pStyle w:val="ListBullet"/>
      </w:pPr>
      <w:r>
        <w:t>Complete P02 after the core hour and integrate it into the same final PDF.</w:t>
      </w:r>
    </w:p>
    <w:p>
      <w:pPr>
        <w:pStyle w:val="Heading1"/>
      </w:pPr>
      <w:r>
        <w:t>5. Exit ticket</w:t>
      </w:r>
    </w:p>
    <w:p>
      <w:r>
        <w:rPr>
          <w:b/>
        </w:rPr>
        <w:t>One mechanism I can explain:</w:t>
      </w:r>
      <w:r>
        <w:br/>
        <w:t>_____________________________________________________________________________________</w:t>
      </w:r>
    </w:p>
    <w:p>
      <w:r>
        <w:rPr>
          <w:b/>
        </w:rPr>
        <w:t>One reproducible witness:</w:t>
      </w:r>
      <w:r>
        <w:br/>
        <w:t>_____________________________________________________________________________________</w:t>
      </w:r>
    </w:p>
    <w:p>
      <w:r>
        <w:rPr>
          <w:b/>
        </w:rPr>
        <w:t>One limit that remains open:</w:t>
      </w:r>
      <w:r>
        <w:br/>
        <w:t>_____________________________________________________________________________________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CE4D6"/>
            <w:vAlign w:val="center"/>
          </w:tcPr>
          <w:p>
            <w:r>
              <w:rPr>
                <w:b/>
              </w:rPr>
              <w:t xml:space="preserve">Hard stop: </w:t>
            </w:r>
            <w:r>
              <w:t>At T60, save the draft and stop the core activity even if some work remains.</w:t>
            </w:r>
          </w:p>
        </w:tc>
        <w:trPr>
          <w:tblHeader/>
        </w:trPr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3"/>
        <w:sz w:val="16"/>
      </w:rPr>
      <w:t>Individual evidence worksheet · EN-GB ·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73"/>
        <w:sz w:val="16"/>
      </w:rPr>
      <w:t>S04 — Multi-source Data Dashboard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153"/>
      <w:sz w:val="30"/>
      <w:szCs w:val="28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153"/>
      <w:sz w:val="25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83153"/>
      <w:sz w:val="23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3153"/>
      <w:spacing w:val="5"/>
      <w:kern w:val="28"/>
      <w:sz w:val="40"/>
      <w:szCs w:val="5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S04 Student Worksheet v1.2</dc:title>
  <dc:subject>WebTech_ASE S04 teaching material</dc:subject>
  <dc:creator>WebTech_ASE teaching team</dc:creator>
  <cp:keywords>S04, Multi-source Data Dashboard, Web Technologies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