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Seminar 02 Homework</w:t>
      </w:r>
    </w:p>
    <w:p>
      <w:pPr>
        <w:pStyle w:val="Subtitle"/>
      </w:pPr>
      <w:r>
        <w:t>Responsive Card/Grid transfer and adversarial audit</w:t>
      </w:r>
    </w:p>
    <w:p>
      <w:pPr>
        <w:spacing w:after="240"/>
      </w:pPr>
      <w:r>
        <w:rPr>
          <w:b/>
          <w:color w:val="175CD3"/>
        </w:rPr>
        <w:t>Version 2.3.0 · Local final release · 2026-10-01</w:t>
      </w:r>
    </w:p>
    <w:p>
      <w:pPr>
        <w:pStyle w:val="Heading1"/>
      </w:pPr>
      <w:r>
        <w:t>Required level</w:t>
      </w:r>
    </w:p>
    <w:p>
      <w:pPr>
        <w:pStyle w:val="ListNumber"/>
      </w:pPr>
      <w:r>
        <w:t>Complete only 02_PROJECTS/RESPONSIVE_CARD_GRID/public/styles.css.</w:t>
      </w:r>
    </w:p>
    <w:p>
      <w:pPr>
        <w:pStyle w:val="ListNumber"/>
      </w:pPr>
      <w:r>
        <w:t>Obtain baseline, objective and regression PASS through VERIFY_WORK_RESULT.</w:t>
      </w:r>
    </w:p>
    <w:p>
      <w:pPr>
        <w:pStyle w:val="ListNumber"/>
      </w:pPr>
      <w:r>
        <w:t>Keep every immutable package file unchanged.</w:t>
      </w:r>
    </w:p>
    <w:p>
      <w:pPr>
        <w:pStyle w:val="ListNumber"/>
      </w:pPr>
      <w:r>
        <w:t>Record 320, 768 and 1280 CSS pixel observations.</w:t>
      </w:r>
    </w:p>
    <w:p>
      <w:pPr>
        <w:pStyle w:val="ListNumber"/>
      </w:pPr>
      <w:r>
        <w:t>Test one long unbroken business identifier, keyboard focus and reduced motion.</w:t>
      </w:r>
    </w:p>
    <w:p>
      <w:pPr>
        <w:pStyle w:val="ListNumber"/>
      </w:pPr>
      <w:r>
        <w:t>Audit one Gemini claim and give an independently supported verdict.</w:t>
      </w:r>
    </w:p>
    <w:p>
      <w:pPr>
        <w:pStyle w:val="Heading1"/>
      </w:pPr>
      <w:r>
        <w:t>Transfer task</w:t>
      </w:r>
    </w:p>
    <w:p>
      <w:r>
        <w:t>Replace one card title in the live DOM with a longer translated label and replace one paragraph with a synthetic IBAN-like token. Do not save those DOM edits to the canonical HTML. Explain which CSS constraints preserve the content and which apparent fix would only conceal it.</w:t>
      </w:r>
    </w:p>
    <w:p>
      <w:pPr>
        <w:pStyle w:val="Heading1"/>
      </w:pPr>
      <w:r>
        <w:t>Evidence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DCE9FF"/>
            <w:vAlign w:val="center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7087"/>
            <w:shd w:fill="DCE9FF"/>
            <w:vAlign w:val="center"/>
          </w:tcPr>
          <w:p>
            <w:r>
              <w:rPr>
                <w:b/>
                <w:sz w:val="16"/>
              </w:rPr>
              <w:t>Required record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Final CSS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diff or relevant rules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Viewport evidence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320, 768 and 1280 with expected/observed/difference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Long-content edge case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method, result, mechanism and limit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focus and reduced-motion method and result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Gemini audit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claim, verification, verdict, correction and limit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Reflection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maximum 200 words with a precise Business Informatics link</w:t>
            </w:r>
          </w:p>
        </w:tc>
      </w:tr>
    </w:tbl>
    <w:p>
      <w:pPr>
        <w:spacing w:after="20"/>
      </w:pPr>
    </w:p>
    <w:p>
      <w:pPr>
        <w:pStyle w:val="Heading1"/>
      </w:pPr>
      <w:r>
        <w:t>Non-acceptance conditions</w:t>
      </w:r>
    </w:p>
    <w:p>
      <w:pPr>
        <w:pStyle w:val="ListBullet"/>
      </w:pPr>
      <w:r>
        <w:t>HTML, JavaScript, tests or dependencies were modified.</w:t>
      </w:r>
    </w:p>
    <w:p>
      <w:pPr>
        <w:pStyle w:val="ListBullet"/>
      </w:pPr>
      <w:r>
        <w:t>A framework or external dependency was added.</w:t>
      </w:r>
    </w:p>
    <w:p>
      <w:pPr>
        <w:pStyle w:val="ListBullet"/>
      </w:pPr>
      <w:r>
        <w:t>Hidden overflow or fixed card width was used to conceal the defect.</w:t>
      </w:r>
    </w:p>
    <w:p>
      <w:pPr>
        <w:pStyle w:val="ListBullet"/>
      </w:pPr>
      <w:r>
        <w:t>Screenshots were supplied without mechanism evidence and interpretation.</w:t>
      </w:r>
    </w:p>
    <w:p>
      <w:pPr>
        <w:pStyle w:val="ListBullet"/>
      </w:pPr>
      <w:r>
        <w:t>A Gemini answer was treated as the only evidence.</w:t>
      </w:r>
    </w:p>
    <w:p>
      <w:pPr>
        <w:pStyle w:val="ListBullet"/>
      </w:pPr>
      <w:r>
        <w:t>The report contains a password, token, cookie, real personal data or Moodle data.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F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3233F"/>
              </w:rPr>
              <w:t>Submission</w:t>
              <w:br/>
            </w:r>
            <w:r>
              <w:t>Submit one PDF named TW2026_S02_GROUP_Surname_Firstname.pdf. Do not submit the project folder, node_modules or the complete Gemini conversation.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B697D"/>
        <w:sz w:val="16"/>
      </w:rPr>
      <w:t>TEHNOLOGII WEB 2026 · S02 · v2.3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323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E5A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3233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4B5E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- S02</dc:title>
  <dc:subject>WebTech_ASE S02 2.3.0</dc:subject>
  <dc:creator>ASE Web Technologies 2026</dc:creator>
  <cp:keywords>S02, Responsive Card/Grid Reconstruction, EN-GB</cp:keywords>
  <dc:description/>
  <cp:lastModifiedBy>ASE Web Technologies 2026</cp:lastModifiedBy>
  <cp:revision>1</cp:revision>
  <dcterms:created xsi:type="dcterms:W3CDTF">2013-12-23T23:15:00Z</dcterms:created>
  <dcterms:modified xsi:type="dcterms:W3CDTF">2013-12-23T23:15:00Z</dcterms:modified>
  <cp:category/>
</cp:coreProperties>
</file>