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REȚELE DE CALCULATOARE</w:t>
      </w:r>
    </w:p>
    <w:p>
      <w:pPr>
        <w:spacing w:before="240"/>
        <w:jc w:val="center"/>
      </w:pPr>
      <w:r>
        <w:rPr>
          <w:color w:val="2874A6"/>
          <w:sz w:val="32"/>
          <w:szCs w:val="32"/>
        </w:rPr>
        <w:t xml:space="preserve">Cursul 5 | Seminar 5 | Laborator 5</w:t>
      </w:r>
    </w:p>
    <w:p>
      <w:pPr>
        <w:spacing w:before="480"/>
      </w:pPr>
    </w:p>
    <w:p>
      <w:pPr>
        <w:jc w:val="center"/>
      </w:pPr>
      <w:r>
        <w:rPr>
          <w:b/>
          <w:bCs/>
          <w:color w:val="2C3E50"/>
          <w:sz w:val="28"/>
          <w:szCs w:val="28"/>
        </w:rPr>
        <w:t xml:space="preserve">Nivelul Rețea: Adresare IPv4/IPv6, Subnetting, VLSM</w:t>
      </w:r>
    </w:p>
    <w:p>
      <w:pPr>
        <w:spacing w:before="960"/>
      </w:pPr>
    </w:p>
    <w:p>
      <w:pPr>
        <w:jc w:val="center"/>
      </w:pPr>
      <w:r>
        <w:rPr>
          <w:color w:val="7B7D7D"/>
          <w:sz w:val="22"/>
          <w:szCs w:val="22"/>
        </w:rPr>
        <w:t xml:space="preserve">Anul universitar 2024–2025, Semestrul 2</w:t>
      </w:r>
    </w:p>
    <w:p>
      <w:pPr>
        <w:jc w:val="center"/>
      </w:pPr>
      <w:r>
        <w:rPr>
          <w:color w:val="7B7D7D"/>
          <w:sz w:val="22"/>
          <w:szCs w:val="22"/>
        </w:rPr>
        <w:t xml:space="preserve">Academia de Studii Economice București</w:t>
      </w:r>
    </w:p>
    <w:p>
      <w:pPr>
        <w:jc w:val="center"/>
      </w:pPr>
      <w:r>
        <w:rPr>
          <w:color w:val="7B7D7D"/>
          <w:sz w:val="22"/>
          <w:szCs w:val="22"/>
        </w:rPr>
        <w:t xml:space="preserve">Facultatea de Cibernetică, Statistică și Informatică Economică</w:t>
      </w:r>
    </w:p>
    <w:p>
      <w:pPr>
        <w:spacing w:before="1440"/>
      </w:pPr>
    </w:p>
    <w:p>
      <w:pPr>
        <w:jc w:val="center"/>
      </w:pPr>
      <w:r>
        <w:rPr>
          <w:i/>
          <w:iCs/>
          <w:color w:val="7B7D7D"/>
          <w:sz w:val="20"/>
          <w:szCs w:val="20"/>
        </w:rPr>
        <w:t xml:space="preserve">📘 Notițe pentru cadre didactice și studenți</w:t>
      </w:r>
    </w:p>
    <w:p>
      <w:r>
        <w:br w:type="page"/>
      </w:r>
    </w:p>
    <w:p>
      <w:pPr>
        <w:pStyle w:val="Heading1"/>
      </w:pPr>
      <w:r>
        <w:t xml:space="preserve">1. Scopul Săptămânii</w:t>
      </w:r>
    </w:p>
    <w:p>
      <w:pPr>
        <w:pStyle w:val="Heading2"/>
      </w:pPr>
      <w:r>
        <w:t xml:space="preserve">Ce vom învăța</w:t>
      </w:r>
    </w:p>
    <w:p>
      <w:r>
        <w:t xml:space="preserve">Această săptămână marchează tranziția de la nivelurile inferioare ale stivei TCP/IP către nivelul care asigură conectivitatea globală: nivelul rețea. Vom explora mecanismele prin care pachetele de date pot traversa granițele rețelelor locale și ajunge la destinații aflate oriunde pe Internet.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</w:pPr>
      <w:r>
        <w:t xml:space="preserve">Structura adreselor IPv4 și IPv6: format, clase istorice, notație CIDR</w:t>
      </w:r>
    </w:p>
    <w:p>
      <w:pPr>
        <w:pStyle w:val="ListParagraph"/>
        <w:numPr>
          <w:ilvl w:val="0"/>
          <w:numId w:val="2"/>
        </w:numPr>
      </w:pPr>
      <w:r>
        <w:t xml:space="preserve">Calculul parametrilor rețelei: adresă de rețea, broadcast, interval de gazde valide</w:t>
      </w:r>
    </w:p>
    <w:p>
      <w:pPr>
        <w:pStyle w:val="ListParagraph"/>
        <w:numPr>
          <w:ilvl w:val="0"/>
          <w:numId w:val="2"/>
        </w:numPr>
      </w:pPr>
      <w:r>
        <w:t xml:space="preserve">Tehnici de partiționare: FLSM (subrețele egale) și VLSM (alocare optimizată)</w:t>
      </w:r>
    </w:p>
    <w:p>
      <w:pPr>
        <w:pStyle w:val="ListParagraph"/>
        <w:numPr>
          <w:ilvl w:val="0"/>
          <w:numId w:val="2"/>
        </w:numPr>
      </w:pPr>
      <w:r>
        <w:t xml:space="preserve">Header-ul IPv4 vs IPv6: câmpuri esențiale și diferențe arhitecturale</w:t>
      </w:r>
    </w:p>
    <w:p>
      <w:pPr>
        <w:pStyle w:val="ListParagraph"/>
        <w:numPr>
          <w:ilvl w:val="0"/>
          <w:numId w:val="2"/>
        </w:numPr>
      </w:pPr>
      <w:r>
        <w:t xml:space="preserve">Simularea rutării într-un mediu virtual (Mininet): configurare, verificare, debugging</w:t>
      </w:r>
    </w:p>
    <w:p>
      <w:pPr>
        <w:pStyle w:val="Heading2"/>
      </w:pPr>
      <w:r>
        <w:t xml:space="preserve">De ce contează</w:t>
      </w:r>
    </w:p>
    <w:p>
      <w:r>
        <w:t xml:space="preserve">Adresarea IP reprezintă fundația oricărei comunicații pe Internet. Un programator care stăpânește aceste concepte poate: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Diagnostica probleme de conectivitate </w:t>
      </w:r>
      <w:r>
        <w:t xml:space="preserve">— înțelegerea subnetting-ului ajută la identificarea rapidă a problemelor de rutare sau izolare a traficului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Proiecta infrastructuri scalabile </w:t>
      </w:r>
      <w:r>
        <w:t xml:space="preserve">— planificarea corectă a spațiului de adrese previne epuizarea și conflictele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Automatiza deployment-uri cloud </w:t>
      </w:r>
      <w:r>
        <w:t xml:space="preserve">— VPC-urile AWS, Azure, GCP necesită configurarea explicită a CIDR-urilor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Securiza aplicațiile </w:t>
      </w:r>
      <w:r>
        <w:t xml:space="preserve">— segmentarea rețelei prin subrețele izolate reduce suprafața de atac</w:t>
      </w:r>
    </w:p>
    <w:p>
      <w:pPr>
        <w:pStyle w:val="InstructorNote"/>
        <w:spacing w:before="200"/>
      </w:pPr>
      <w:r>
        <w:rPr>
          <w:b/>
          <w:bCs/>
        </w:rPr>
        <w:t xml:space="preserve">💡 Notă pentru cadru didactic: </w:t>
      </w:r>
      <w:r>
        <w:t xml:space="preserve">Subliniați conexiunea cu realitatea profesională — studenții vor întâlni aceste concepte la interviuri tehnice și în primele săptămâni de lucru. Pregătiți 2-3 exemple concrete din proiecte reale (e.g., configurarea unui VPC în AWS, debugging CIDR mismatch).</w:t>
      </w:r>
    </w:p>
    <w:p>
      <w:r>
        <w:br w:type="page"/>
      </w:r>
    </w:p>
    <w:p>
      <w:pPr>
        <w:pStyle w:val="Heading1"/>
      </w:pPr>
      <w:r>
        <w:t xml:space="preserve">2. Prerechizite și Recapitulare</w:t>
      </w:r>
    </w:p>
    <w:p>
      <w:pPr>
        <w:pStyle w:val="Heading2"/>
      </w:pPr>
      <w:r>
        <w:t xml:space="preserve">Din săptămânile anterioare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r>
              <w:rPr>
                <w:b/>
                <w:bCs/>
              </w:rPr>
              <w:t xml:space="preserve">Săptămâna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r>
              <w:rPr>
                <w:b/>
                <w:bCs/>
              </w:rPr>
              <w:t xml:space="preserve">Concepte relevante pentru S5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S1–S2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Modelele OSI și TCP/IP, încapsulare, PDU-uri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S3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Programare socket: structuri sockaddr, AF_INET, bind()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S4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Nivelul legătură de date: cadre Ethernet, adrese MAC</w:t>
            </w:r>
          </w:p>
        </w:tc>
      </w:tr>
    </w:tbl>
    <w:p>
      <w:pPr>
        <w:pStyle w:val="Heading2"/>
        <w:spacing w:before="360"/>
      </w:pPr>
      <w:r>
        <w:t xml:space="preserve">Recapitulare expresă: operații pe biți</w:t>
      </w:r>
    </w:p>
    <w:p>
      <w:r>
        <w:t xml:space="preserve">Calculele CIDR se bazează pe operații pe biți. Asigurați-vă că stăpâniți: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AND (&amp;): </w:t>
      </w:r>
      <w:r>
        <w:t xml:space="preserve">extrage partea de rețea (IP &amp; Mask = Network)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 (|): </w:t>
      </w:r>
      <w:r>
        <w:t xml:space="preserve">calculează broadcast-ul (Network | Wildcard = Broadcast)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(~): </w:t>
      </w:r>
      <w:r>
        <w:t xml:space="preserve">inversează masca pentru a obține wildcard mask</w:t>
      </w:r>
    </w:p>
    <w:p>
      <w:pPr>
        <w:pStyle w:val="Heading3"/>
        <w:spacing w:before="240"/>
      </w:pPr>
      <w:r>
        <w:t xml:space="preserve">Tabel de conversie rapidă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Zecimal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Binar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 mască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Prefix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255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11111111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8 biți rețea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/8 per octet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10000000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1 bit rețea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Împarte în 2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192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11000000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2 biți rețea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Împarte în 4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240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11110000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4 biți rețea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Împarte în 16</w:t>
            </w:r>
          </w:p>
        </w:tc>
      </w:tr>
    </w:tbl>
    <w:p>
      <w:pPr>
        <w:pStyle w:val="InstructorNote"/>
        <w:spacing w:before="240"/>
      </w:pPr>
      <w:r>
        <w:rPr>
          <w:b/>
          <w:bCs/>
        </w:rPr>
        <w:t xml:space="preserve">⏱️ Timing: </w:t>
      </w:r>
      <w:r>
        <w:t xml:space="preserve">Alocați maxim 10 minute pentru recapitulare. Dacă studenții au dificultăți cu conversiile, recomandați exerciții suplimentare acasă și continuați cu materia.</w:t>
      </w:r>
    </w:p>
    <w:p>
      <w:r>
        <w:br w:type="page"/>
      </w:r>
    </w:p>
    <w:p>
      <w:pPr>
        <w:pStyle w:val="Heading1"/>
      </w:pPr>
      <w:r>
        <w:t xml:space="preserve">3. Curs: Nivelul Rețea</w:t>
      </w:r>
    </w:p>
    <w:p>
      <w:pPr>
        <w:pStyle w:val="Heading2"/>
      </w:pPr>
      <w:r>
        <w:t xml:space="preserve">3.1 Rolul nivelului rețea</w:t>
      </w:r>
    </w:p>
    <w:p>
      <w:r>
        <w:t xml:space="preserve">Nivelul rețea (Layer 3) asigură două funcții fundamentale: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Adresarea logică </w:t>
      </w:r>
      <w:r>
        <w:t xml:space="preserve">— identificarea unică a fiecărui dispozitiv conectat la rețea prin adrese IP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Rutarea </w:t>
      </w:r>
      <w:r>
        <w:t xml:space="preserve">— determinarea căii optime pentru transmiterea pachetelor între rețele diferite</w:t>
      </w:r>
    </w:p>
    <w:p>
      <w:pPr>
        <w:spacing w:before="160"/>
      </w:pPr>
      <w:r>
        <w:rPr>
          <w:i/>
          <w:iCs/>
        </w:rPr>
        <w:t xml:space="preserve">Analogie: </w:t>
      </w:r>
      <w:r>
        <w:t xml:space="preserve">Daca adresa MAC este numarul de serie al unui telefon, adresa IP este numarul de telefon - poate fi schimbat, portat intre operatori si permite rutare ierarhica (prefix tara, prefix oras, numar local).</w:t>
      </w:r>
    </w:p>
    <w:p>
      <w:pPr>
        <w:pStyle w:val="Heading2"/>
      </w:pPr>
      <w:r>
        <w:t xml:space="preserve">3.2 Structura adreselor IPv4</w:t>
      </w:r>
    </w:p>
    <w:p>
      <w:r>
        <w:t xml:space="preserve">O adresă IPv4 constă din 32 de biți, reprezentați în format "dotted-decimal" — patru numere zecimale (0–255) separate prin puncte.</w:t>
      </w:r>
    </w:p>
    <w:p>
      <w:pPr>
        <w:pStyle w:val="CodeBlock"/>
        <w:spacing w:before="120"/>
      </w:pPr>
      <w:r>
        <w:t xml:space="preserve">Exemplu: 192.168.1.10 = 11000000.10101000.00000001.00001010</w:t>
      </w:r>
    </w:p>
    <w:p>
      <w:pPr>
        <w:pStyle w:val="Heading3"/>
      </w:pPr>
      <w:r>
        <w:t xml:space="preserve">Adrese speciale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r>
              <w:rPr>
                <w:b/>
                <w:bCs/>
              </w:rPr>
              <w:t xml:space="preserve">Interval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r>
              <w:rPr>
                <w:b/>
                <w:bCs/>
              </w:rPr>
              <w:t xml:space="preserve">Scop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r>
              <w:rPr>
                <w:b/>
                <w:bCs/>
              </w:rPr>
              <w:t xml:space="preserve">RFC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10.0.0.0/8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Adrese private (rețele mari)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RFC 1918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172.16.0.0/12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Adrese private (rețele medii)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RFC 1918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192.168.0.0/16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Adrese private (rețele mici)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RFC 1918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127.0.0.0/8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Loopback (localhost)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RFC 1122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169.254.0.0/16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Link-local (APIPA)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RFC 3927</w:t>
            </w:r>
          </w:p>
        </w:tc>
      </w:tr>
    </w:tbl>
    <w:p>
      <w:pPr>
        <w:pStyle w:val="Heading2"/>
      </w:pPr>
      <w:r>
        <w:t xml:space="preserve">3.3 CIDR și Subnetting</w:t>
      </w:r>
    </w:p>
    <w:p>
      <w:r>
        <w:t xml:space="preserve">CIDR (Classless Inter-Domain Routing) a înlocuit sistemul claselor, permițând prefixe de lungime variabilă.</w:t>
      </w:r>
    </w:p>
    <w:p>
      <w:pPr>
        <w:pStyle w:val="Heading3"/>
      </w:pPr>
      <w:r>
        <w:t xml:space="preserve">Formule esențiale</w:t>
      </w:r>
    </w:p>
    <w:p>
      <w:pPr>
        <w:pStyle w:val="CodeBlock"/>
      </w:pPr>
      <w:r>
        <w:t xml:space="preserve">Total adrese = 2^(32 - prefix)</w:t>
      </w:r>
    </w:p>
    <w:p>
      <w:pPr>
        <w:pStyle w:val="CodeBlock"/>
      </w:pPr>
      <w:r>
        <w:t xml:space="preserve">Hosturi valizi = 2^(32 - prefix) - 2</w:t>
      </w:r>
    </w:p>
    <w:p>
      <w:pPr>
        <w:pStyle w:val="CodeBlock"/>
      </w:pPr>
      <w:r>
        <w:t xml:space="preserve">Network address = IP AND subnet_mask</w:t>
      </w:r>
    </w:p>
    <w:p>
      <w:pPr>
        <w:pStyle w:val="CodeBlock"/>
      </w:pPr>
      <w:r>
        <w:t xml:space="preserve">Broadcast = IP OR wildcard_mask</w:t>
      </w:r>
    </w:p>
    <w:p>
      <w:pPr>
        <w:pStyle w:val="Heading3"/>
      </w:pPr>
      <w:r>
        <w:t xml:space="preserve">Exemplu rezolvat</w:t>
      </w:r>
    </w:p>
    <w:p>
      <w:r>
        <w:rPr>
          <w:b/>
          <w:bCs/>
        </w:rPr>
        <w:t xml:space="preserve">Problemă: </w:t>
      </w:r>
      <w:r>
        <w:t xml:space="preserve">Analizați 172.16.50.12/21</w:t>
      </w:r>
    </w:p>
    <w:p>
      <w:pPr>
        <w:pStyle w:val="CodeBlock"/>
        <w:spacing w:before="80"/>
      </w:pPr>
      <w:r>
        <w:t xml:space="preserve">Prefix /21 → Mască: 255.255.248.0</w:t>
      </w:r>
    </w:p>
    <w:p>
      <w:pPr>
        <w:pStyle w:val="CodeBlock"/>
      </w:pPr>
      <w:r>
        <w:t xml:space="preserve">172.16.50.12 AND 255.255.248.0 = 172.16.48.0 (Network)</w:t>
      </w:r>
    </w:p>
    <w:p>
      <w:pPr>
        <w:pStyle w:val="CodeBlock"/>
      </w:pPr>
      <w:r>
        <w:t xml:space="preserve">Broadcast: 172.16.55.255</w:t>
      </w:r>
    </w:p>
    <w:p>
      <w:pPr>
        <w:pStyle w:val="CodeBlock"/>
      </w:pPr>
      <w:r>
        <w:t xml:space="preserve">Hosturi: 172.16.48.1 — 172.16.55.254 (2046 adrese)</w:t>
      </w:r>
    </w:p>
    <w:p>
      <w:pPr>
        <w:pStyle w:val="InstructorNote"/>
        <w:spacing w:before="200"/>
      </w:pPr>
      <w:r>
        <w:rPr>
          <w:b/>
          <w:bCs/>
        </w:rPr>
        <w:t xml:space="preserve">🎯 Mini-demo la curs: </w:t>
      </w:r>
      <w:r>
        <w:t xml:space="preserve">Rulați python/apps/subnet_calc.py cu adresa 172.16.50.12/21 și proiectați rezultatul. Explicați pas cu pas conversia binară.</w:t>
      </w:r>
    </w:p>
    <w:p>
      <w:pPr>
        <w:pStyle w:val="Heading2"/>
      </w:pPr>
      <w:r>
        <w:t xml:space="preserve">3.4 FLSM vs VLSM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5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Aspect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FLSM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VLSM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Descriere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Toate subrețelele au același prefix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Prefixe diferite, adaptate necesităților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Eficiență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Scăzută — risipă de adrese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Ridicată — alocare optimizată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Complexitate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Simplă, ușor de planificat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Necesită planificare atentă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Utilizare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Rețele uniforme, simple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Rețele enterprise, cloud VPC</w:t>
            </w:r>
          </w:p>
        </w:tc>
      </w:tr>
    </w:tbl>
    <w:p>
      <w:pPr>
        <w:pStyle w:val="Heading2"/>
      </w:pPr>
      <w:r>
        <w:t xml:space="preserve">3.5 IPv6: De ce și cum</w:t>
      </w:r>
    </w:p>
    <w:p>
      <w:r>
        <w:t xml:space="preserve">IPv6 rezolvă limitările IPv4 prin: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Spațiu extins: </w:t>
      </w:r>
      <w:r>
        <w:t xml:space="preserve">128 biți = 3.4 × 10³⁸ adrese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 simplificat: </w:t>
      </w:r>
      <w:r>
        <w:t xml:space="preserve">mai puține câmpuri, procesare mai rapidă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Auto-configurare (SLAAC): </w:t>
      </w:r>
      <w:r>
        <w:t xml:space="preserve">nu necesită DHCP pentru adresare</w:t>
      </w:r>
    </w:p>
    <w:p>
      <w:pPr>
        <w:pStyle w:val="Heading3"/>
      </w:pPr>
      <w:r>
        <w:t xml:space="preserve">Reguli de comprimare IPv6</w:t>
      </w:r>
    </w:p>
    <w:p>
      <w:pPr>
        <w:pStyle w:val="ListParagraph"/>
        <w:numPr>
          <w:ilvl w:val="0"/>
          <w:numId w:val="5"/>
        </w:numPr>
      </w:pPr>
      <w:r>
        <w:t xml:space="preserve">Eliminarea zerourilor de început din fiecare grup</w:t>
      </w:r>
    </w:p>
    <w:p>
      <w:pPr>
        <w:pStyle w:val="ListParagraph"/>
        <w:numPr>
          <w:ilvl w:val="0"/>
          <w:numId w:val="5"/>
        </w:numPr>
      </w:pPr>
      <w:r>
        <w:t xml:space="preserve">Înlocuirea unei secvențe continue de grupuri 0000 cu ::</w:t>
      </w:r>
    </w:p>
    <w:p>
      <w:pPr>
        <w:pStyle w:val="ListParagraph"/>
        <w:numPr>
          <w:ilvl w:val="0"/>
          <w:numId w:val="5"/>
        </w:numPr>
      </w:pPr>
      <w:r>
        <w:t xml:space="preserve">:: poate fi folosit o singură dată per adresă</w:t>
      </w:r>
    </w:p>
    <w:p>
      <w:pPr>
        <w:pStyle w:val="CodeBlock"/>
        <w:spacing w:before="120"/>
      </w:pPr>
      <w:r>
        <w:t xml:space="preserve">2001:0db8:0000:0000:0000:0000:0000:0001 → 2001:db8::1</w:t>
      </w:r>
    </w:p>
    <w:p>
      <w:r>
        <w:br w:type="page"/>
      </w:r>
    </w:p>
    <w:p>
      <w:pPr>
        <w:pStyle w:val="Heading1"/>
      </w:pPr>
      <w:r>
        <w:t xml:space="preserve">4. Seminar: Ghid Practic</w:t>
      </w:r>
    </w:p>
    <w:p>
      <w:pPr>
        <w:pStyle w:val="Heading2"/>
      </w:pPr>
      <w:r>
        <w:t xml:space="preserve">4.1 Parcurs pas cu pas</w:t>
      </w:r>
    </w:p>
    <w:p>
      <w:pPr>
        <w:pStyle w:val="Heading3"/>
      </w:pPr>
      <w:r>
        <w:t xml:space="preserve">Partea A: Analiza CIDR cu Python</w:t>
      </w:r>
    </w:p>
    <w:p>
      <w:r>
        <w:rPr>
          <w:i/>
          <w:iCs/>
        </w:rPr>
        <w:t xml:space="preserve">Timp estimat: </w:t>
      </w:r>
      <w:r>
        <w:t xml:space="preserve">15 minute</w:t>
      </w:r>
    </w:p>
    <w:p>
      <w:pPr>
        <w:spacing w:before="120"/>
      </w:pPr>
      <w:r>
        <w:rPr>
          <w:b/>
          <w:bCs/>
        </w:rPr>
        <w:t xml:space="preserve">Pas 1: </w:t>
      </w:r>
      <w:r>
        <w:t xml:space="preserve">Navigați în directorul exercițiilor</w:t>
      </w:r>
    </w:p>
    <w:p>
      <w:pPr>
        <w:pStyle w:val="CodeBlock"/>
      </w:pPr>
      <w:r>
        <w:t xml:space="preserve">cd python/exercises</w:t>
      </w:r>
    </w:p>
    <w:p>
      <w:pPr>
        <w:spacing w:before="100"/>
      </w:pPr>
      <w:r>
        <w:rPr>
          <w:b/>
          <w:bCs/>
        </w:rPr>
        <w:t xml:space="preserve">Pas 2: </w:t>
      </w:r>
      <w:r>
        <w:t xml:space="preserve">Analizați o adresă CIDR</w:t>
      </w:r>
    </w:p>
    <w:p>
      <w:pPr>
        <w:pStyle w:val="CodeBlock"/>
      </w:pPr>
      <w:r>
        <w:t xml:space="preserve">python ex_5_01_cidr_flsm.py analyze 172.16.50.12/21</w:t>
      </w:r>
    </w:p>
    <w:p>
      <w:pPr>
        <w:spacing w:before="100"/>
      </w:pPr>
      <w:r>
        <w:rPr>
          <w:b/>
          <w:bCs/>
        </w:rPr>
        <w:t xml:space="preserve">Rezultat așteptat: </w:t>
      </w:r>
    </w:p>
    <w:p>
      <w:pPr>
        <w:pStyle w:val="CodeBlock"/>
      </w:pPr>
      <w:r>
        <w:t xml:space="preserve">Network: 172.16.48.0/21</w:t>
      </w:r>
    </w:p>
    <w:p>
      <w:pPr>
        <w:pStyle w:val="CodeBlock"/>
      </w:pPr>
      <w:r>
        <w:t xml:space="preserve">Netmask: 255.255.248.0</w:t>
      </w:r>
    </w:p>
    <w:p>
      <w:pPr>
        <w:pStyle w:val="CodeBlock"/>
      </w:pPr>
      <w:r>
        <w:t xml:space="preserve">Broadcast: 172.16.55.255</w:t>
      </w:r>
    </w:p>
    <w:p>
      <w:pPr>
        <w:pStyle w:val="CodeBlock"/>
      </w:pPr>
      <w:r>
        <w:t xml:space="preserve">Host range: 172.16.48.1 - 172.16.55.254</w:t>
      </w:r>
    </w:p>
    <w:p>
      <w:pPr>
        <w:pStyle w:val="CodeBlock"/>
      </w:pPr>
      <w:r>
        <w:t xml:space="preserve">Valid hosts: 2046</w:t>
      </w:r>
    </w:p>
    <w:p>
      <w:pPr>
        <w:pStyle w:val="Heading3"/>
      </w:pPr>
      <w:r>
        <w:t xml:space="preserve">Partea B: Partiționare FLSM</w:t>
      </w:r>
    </w:p>
    <w:p>
      <w:r>
        <w:rPr>
          <w:i/>
          <w:iCs/>
        </w:rPr>
        <w:t xml:space="preserve">Timp estimat: </w:t>
      </w:r>
      <w:r>
        <w:t xml:space="preserve">15 minute</w:t>
      </w:r>
    </w:p>
    <w:p>
      <w:pPr>
        <w:spacing w:before="120"/>
      </w:pPr>
      <w:r>
        <w:rPr>
          <w:b/>
          <w:bCs/>
        </w:rPr>
        <w:t xml:space="preserve">Scenariu: </w:t>
      </w:r>
      <w:r>
        <w:t xml:space="preserve">Împărțiți 10.0.0.0/8 în 4 subrețele egale</w:t>
      </w:r>
    </w:p>
    <w:p>
      <w:pPr>
        <w:pStyle w:val="CodeBlock"/>
      </w:pPr>
      <w:r>
        <w:t xml:space="preserve">python ex_5_01_cidr_flsm.py flsm 10.0.0.0/8 4</w:t>
      </w:r>
    </w:p>
    <w:p>
      <w:pPr>
        <w:spacing w:before="100"/>
      </w:pPr>
      <w:r>
        <w:rPr>
          <w:b/>
          <w:bCs/>
        </w:rPr>
        <w:t xml:space="preserve">Interpretare: </w:t>
      </w:r>
      <w:r>
        <w:t xml:space="preserve">Fiecare subrețea primește 2³⁰ - 2 = 1.073.741.822 gazde. Prefixul crește de la /8 la /10 (adăugăm 2 biți pentru a distinge 4 subrețele).</w:t>
      </w:r>
    </w:p>
    <w:p>
      <w:pPr>
        <w:pStyle w:val="Heading3"/>
      </w:pPr>
      <w:r>
        <w:t xml:space="preserve">Partea C: Planificare VLSM</w:t>
      </w:r>
    </w:p>
    <w:p>
      <w:r>
        <w:rPr>
          <w:i/>
          <w:iCs/>
        </w:rPr>
        <w:t xml:space="preserve">Timp estimat: </w:t>
      </w:r>
      <w:r>
        <w:t xml:space="preserve">20 minute</w:t>
      </w:r>
    </w:p>
    <w:p>
      <w:pPr>
        <w:spacing w:before="120"/>
      </w:pPr>
      <w:r>
        <w:rPr>
          <w:b/>
          <w:bCs/>
        </w:rPr>
        <w:t xml:space="preserve">Scenariu: </w:t>
      </w:r>
      <w:r>
        <w:t xml:space="preserve">Alocați 192.168.1.0/24 pentru departamente cu nevoi diferite: IT (50), HR (20), Finance (10), Management (5), legături WAN (2×2)</w:t>
      </w:r>
    </w:p>
    <w:p>
      <w:pPr>
        <w:pStyle w:val="CodeBlock"/>
      </w:pPr>
      <w:r>
        <w:t xml:space="preserve">python ex_5_02_vlsm_ipv6.py vlsm 192.168.1.0/24 50 20 10 5 2 2</w:t>
      </w:r>
    </w:p>
    <w:p>
      <w:pPr>
        <w:spacing w:before="100"/>
      </w:pPr>
      <w:r>
        <w:rPr>
          <w:b/>
          <w:bCs/>
        </w:rPr>
        <w:t xml:space="preserve">Principiu VLSM: </w:t>
      </w:r>
      <w:r>
        <w:t xml:space="preserve">Sortăm descrescător după numărul de gazde și alocăm de la cel mai mare la cel mai mic.</w:t>
      </w:r>
    </w:p>
    <w:p>
      <w:pPr>
        <w:pStyle w:val="Heading2"/>
      </w:pPr>
      <w:r>
        <w:t xml:space="preserve">4.2 Interpretarea rezultatelor</w:t>
      </w:r>
    </w:p>
    <w:p>
      <w:r>
        <w:t xml:space="preserve">La fiecare pas, verificați:</w:t>
      </w:r>
    </w:p>
    <w:p>
      <w:pPr>
        <w:pStyle w:val="ListParagraph"/>
        <w:numPr>
          <w:ilvl w:val="0"/>
          <w:numId w:val="2"/>
        </w:numPr>
      </w:pPr>
      <w:r>
        <w:t xml:space="preserve">Adresa de rețea să fie corect calculată (biți de host = 0)</w:t>
      </w:r>
    </w:p>
    <w:p>
      <w:pPr>
        <w:pStyle w:val="ListParagraph"/>
        <w:numPr>
          <w:ilvl w:val="0"/>
          <w:numId w:val="2"/>
        </w:numPr>
      </w:pPr>
      <w:r>
        <w:t xml:space="preserve">Broadcast-ul să fie ultimul din bloc</w:t>
      </w:r>
    </w:p>
    <w:p>
      <w:pPr>
        <w:pStyle w:val="ListParagraph"/>
        <w:numPr>
          <w:ilvl w:val="0"/>
          <w:numId w:val="2"/>
        </w:numPr>
      </w:pPr>
      <w:r>
        <w:t xml:space="preserve">Subrețelele să nu se suprapună</w:t>
      </w:r>
    </w:p>
    <w:p>
      <w:pPr>
        <w:pStyle w:val="ListParagraph"/>
        <w:numPr>
          <w:ilvl w:val="0"/>
          <w:numId w:val="2"/>
        </w:numPr>
      </w:pPr>
      <w:r>
        <w:t xml:space="preserve">Eficiența alocării (adrese utilizate vs disponibile)</w:t>
      </w:r>
    </w:p>
    <w:p>
      <w:pPr>
        <w:pStyle w:val="InstructorNote"/>
        <w:spacing w:before="200"/>
      </w:pPr>
      <w:r>
        <w:rPr>
          <w:b/>
          <w:bCs/>
        </w:rPr>
        <w:t xml:space="preserve">⚠️ Greșeală frecventă: </w:t>
      </w:r>
      <w:r>
        <w:t xml:space="preserve">Studenții uită să scadă 2 din total pentru adresele de rețea și broadcast. Subliniați de ce prima și ultima adresă nu pot fi atribuite gazdelor.</w:t>
      </w:r>
    </w:p>
    <w:p>
      <w:r>
        <w:br w:type="page"/>
      </w:r>
    </w:p>
    <w:p>
      <w:pPr>
        <w:pStyle w:val="Heading1"/>
      </w:pPr>
      <w:r>
        <w:t xml:space="preserve">5. Laborator Practic</w:t>
      </w:r>
    </w:p>
    <w:p>
      <w:pPr>
        <w:pStyle w:val="Heading2"/>
      </w:pPr>
      <w:r>
        <w:t xml:space="preserve">5.1 Experiment: Topologie Mininet cu rutare</w:t>
      </w:r>
    </w:p>
    <w:p>
      <w:r>
        <w:rPr>
          <w:b/>
          <w:bCs/>
        </w:rPr>
        <w:t xml:space="preserve">Obiectiv: </w:t>
      </w:r>
      <w:r>
        <w:t xml:space="preserve">Construiți o rețea cu 2 subrețele și un router, apoi verificați conectivitatea.</w:t>
      </w:r>
    </w:p>
    <w:p>
      <w:pPr>
        <w:pStyle w:val="Heading3"/>
      </w:pPr>
      <w:r>
        <w:t xml:space="preserve">Pas 0: Verificare mediu</w:t>
      </w:r>
    </w:p>
    <w:p>
      <w:pPr>
        <w:pStyle w:val="CodeBlock"/>
      </w:pPr>
      <w:r>
        <w:t xml:space="preserve">make verify</w:t>
      </w:r>
    </w:p>
    <w:p>
      <w:r>
        <w:t xml:space="preserve">Toate testele trebuie să treacă înainte de a continua.</w:t>
      </w:r>
    </w:p>
    <w:p>
      <w:pPr>
        <w:pStyle w:val="Heading3"/>
      </w:pPr>
      <w:r>
        <w:t xml:space="preserve">Pas 1: Pornirea topologiei de bază</w:t>
      </w:r>
    </w:p>
    <w:p>
      <w:pPr>
        <w:pStyle w:val="CodeBlock"/>
      </w:pPr>
      <w:r>
        <w:t xml:space="preserve">cd mininet</w:t>
      </w:r>
    </w:p>
    <w:p>
      <w:pPr>
        <w:pStyle w:val="CodeBlock"/>
      </w:pPr>
      <w:r>
        <w:t xml:space="preserve">sudo python3 topo_5_base.py</w:t>
      </w:r>
    </w:p>
    <w:p>
      <w:pPr>
        <w:spacing w:before="100"/>
      </w:pPr>
      <w:r>
        <w:rPr>
          <w:b/>
          <w:bCs/>
        </w:rPr>
        <w:t xml:space="preserve">Topologie: </w:t>
      </w:r>
    </w:p>
    <w:p>
      <w:pPr>
        <w:pStyle w:val="CodeBlock"/>
      </w:pPr>
      <w:r>
        <w:t xml:space="preserve">h1 (10.0.1.10/24) -- [s1] -- r1 -- [s2] -- h2 (10.0.2.10/24)</w:t>
      </w:r>
    </w:p>
    <w:p>
      <w:pPr>
        <w:pStyle w:val="Heading3"/>
      </w:pPr>
      <w:r>
        <w:t xml:space="preserve">Pas 2: Testare conectivitate</w:t>
      </w:r>
    </w:p>
    <w:p>
      <w:r>
        <w:t xml:space="preserve">Din CLI-ul Mininet:</w:t>
      </w:r>
    </w:p>
    <w:p>
      <w:pPr>
        <w:pStyle w:val="CodeBlock"/>
      </w:pPr>
      <w:r>
        <w:t xml:space="preserve">mininet&gt; h1 ping -c 3 h2</w:t>
      </w:r>
    </w:p>
    <w:p>
      <w:pPr>
        <w:spacing w:before="100"/>
      </w:pPr>
      <w:r>
        <w:rPr>
          <w:b/>
          <w:bCs/>
        </w:rPr>
        <w:t xml:space="preserve">Rezultat așteptat: </w:t>
      </w:r>
      <w:r>
        <w:t xml:space="preserve">0% packet loss</w:t>
      </w:r>
    </w:p>
    <w:p>
      <w:pPr>
        <w:pStyle w:val="Heading3"/>
      </w:pPr>
      <w:r>
        <w:t xml:space="preserve">Pas 3: Analiza rutelor</w:t>
      </w:r>
    </w:p>
    <w:p>
      <w:pPr>
        <w:pStyle w:val="CodeBlock"/>
      </w:pPr>
      <w:r>
        <w:t xml:space="preserve">mininet&gt; h1 ip route</w:t>
      </w:r>
    </w:p>
    <w:p>
      <w:pPr>
        <w:pStyle w:val="CodeBlock"/>
      </w:pPr>
      <w:r>
        <w:t xml:space="preserve">mininet&gt; r1 ip route</w:t>
      </w:r>
    </w:p>
    <w:p>
      <w:pPr>
        <w:pStyle w:val="Heading2"/>
      </w:pPr>
      <w:r>
        <w:t xml:space="preserve">5.2 Experiment: VLSM cu topologie extinsă</w:t>
      </w:r>
    </w:p>
    <w:p>
      <w:pPr>
        <w:pStyle w:val="CodeBlock"/>
      </w:pPr>
      <w:r>
        <w:t xml:space="preserve">sudo python3 topo_5_extended.py</w:t>
      </w:r>
    </w:p>
    <w:p>
      <w:r>
        <w:t xml:space="preserve">Această topologie include 3 subrețele cu prefixe diferite, demonstrând VLSM în practică.</w:t>
      </w:r>
    </w:p>
    <w:p>
      <w:pPr>
        <w:pStyle w:val="Heading2"/>
      </w:pPr>
      <w:r>
        <w:t xml:space="preserve">5.3 Extensii opționale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Captură pachete: </w:t>
      </w:r>
      <w:r>
        <w:t xml:space="preserve">mininet&gt; h1 tcpdump -i h1-eth0 -c 10 -w /tmp/h1_capture.pcap &amp;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Test debit: </w:t>
      </w:r>
      <w:r>
        <w:t xml:space="preserve">Rulați iperf între h1 și h2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IPv6 dual-stack: </w:t>
      </w:r>
      <w:r>
        <w:t xml:space="preserve">Adăugați adrese IPv6 și testați conectivitatea</w:t>
      </w:r>
    </w:p>
    <w:p>
      <w:r>
        <w:br w:type="page"/>
      </w:r>
    </w:p>
    <w:p>
      <w:pPr>
        <w:pStyle w:val="Heading1"/>
      </w:pPr>
      <w:r>
        <w:t xml:space="preserve">6. Greșeli Frecvente și Debugging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</w:tcPr>
          <w:p>
            <w:r>
              <w:rPr>
                <w:b/>
                <w:bCs/>
              </w:rPr>
              <w:t xml:space="preserve">Simptom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</w:tcPr>
          <w:p>
            <w:r>
              <w:rPr>
                <w:b/>
                <w:bCs/>
              </w:rPr>
              <w:t xml:space="preserve">Cauză probabilă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</w:tcPr>
          <w:p>
            <w:r>
              <w:rPr>
                <w:b/>
                <w:bCs/>
              </w:rPr>
              <w:t xml:space="preserve">Soluție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ping: Network unreachable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Lipsă rută către destinație sau gateway incorect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Verificați ip route și default gateway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Subrețele se suprapun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Greșeală la calculul prefixului sau alocării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Recalculați de la zero, verificați suprapunerea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IP forwarding dezactivat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Routerul nu transmite pachete între interfețe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sysctl net.ipv4.ip_forward=1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Mininet nu pornește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Resurse blocate de sesiune anterioară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make clean sau sudo mn -c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Număr incorect de gazde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Nu s-au scăzut adresele de rețea/broadcast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Hosturi = 2^(32-prefix) - 2</w:t>
            </w:r>
          </w:p>
        </w:tc>
      </w:tr>
    </w:tbl>
    <w:p>
      <w:pPr>
        <w:pStyle w:val="Heading2"/>
        <w:spacing w:before="360"/>
      </w:pPr>
      <w:r>
        <w:t xml:space="preserve">Comenzi utile pentru debugging</w:t>
      </w:r>
    </w:p>
    <w:p>
      <w:pPr>
        <w:pStyle w:val="CodeBlock"/>
      </w:pPr>
      <w:r>
        <w:t xml:space="preserve"># Verificare configurație IP</w:t>
      </w:r>
    </w:p>
    <w:p>
      <w:pPr>
        <w:pStyle w:val="CodeBlock"/>
      </w:pPr>
      <w:r>
        <w:t xml:space="preserve">ip addr show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Afișare tabel de rutare</w:t>
      </w:r>
    </w:p>
    <w:p>
      <w:pPr>
        <w:pStyle w:val="CodeBlock"/>
      </w:pPr>
      <w:r>
        <w:t xml:space="preserve">ip route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Captură live pachete ICMP</w:t>
      </w:r>
    </w:p>
    <w:p>
      <w:pPr>
        <w:pStyle w:val="CodeBlock"/>
      </w:pPr>
      <w:r>
        <w:t xml:space="preserve">sudo tcpdump -i any icmp -n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Verificare IP forwarding</w:t>
      </w:r>
    </w:p>
    <w:p>
      <w:pPr>
        <w:pStyle w:val="CodeBlock"/>
      </w:pPr>
      <w:r>
        <w:t xml:space="preserve">sysctl net.ipv4.ip_forward</w:t>
      </w:r>
    </w:p>
    <w:p>
      <w:r>
        <w:br w:type="page"/>
      </w:r>
    </w:p>
    <w:p>
      <w:pPr>
        <w:pStyle w:val="Heading1"/>
      </w:pPr>
      <w:r>
        <w:t xml:space="preserve">7. Exerciții de Consolidare</w:t>
      </w:r>
    </w:p>
    <w:p>
      <w:pPr>
        <w:pStyle w:val="Heading2"/>
      </w:pPr>
      <w:r>
        <w:t xml:space="preserve">Exercițiul S5.1: Analiza CIDR (10 puncte)</w:t>
      </w:r>
    </w:p>
    <w:p>
      <w:r>
        <w:rPr>
          <w:b/>
          <w:bCs/>
        </w:rPr>
        <w:t xml:space="preserve">Cerință: </w:t>
      </w:r>
      <w:r>
        <w:t xml:space="preserve">Pentru adresa 10.45.128.200/18, determinați:</w:t>
      </w:r>
    </w:p>
    <w:p>
      <w:pPr>
        <w:pStyle w:val="ListParagraph"/>
        <w:numPr>
          <w:ilvl w:val="0"/>
          <w:numId w:val="2"/>
        </w:numPr>
      </w:pPr>
      <w:r>
        <w:t xml:space="preserve">Adresa de rețea și masca în format dotted-decimal</w:t>
      </w:r>
    </w:p>
    <w:p>
      <w:pPr>
        <w:pStyle w:val="ListParagraph"/>
        <w:numPr>
          <w:ilvl w:val="0"/>
          <w:numId w:val="2"/>
        </w:numPr>
      </w:pPr>
      <w:r>
        <w:t xml:space="preserve">Adresa de broadcast</w:t>
      </w:r>
    </w:p>
    <w:p>
      <w:pPr>
        <w:pStyle w:val="ListParagraph"/>
        <w:numPr>
          <w:ilvl w:val="0"/>
          <w:numId w:val="2"/>
        </w:numPr>
      </w:pPr>
      <w:r>
        <w:t xml:space="preserve">Intervalul de gazde valide și numărul lor</w:t>
      </w:r>
    </w:p>
    <w:p>
      <w:r>
        <w:rPr>
          <w:i/>
          <w:iCs/>
        </w:rPr>
        <w:t xml:space="preserve">Verificare: </w:t>
      </w:r>
      <w:r>
        <w:t xml:space="preserve">python ex_5_01_cidr_flsm.py analyze 10.45.128.200/18</w:t>
      </w:r>
    </w:p>
    <w:p>
      <w:pPr>
        <w:pStyle w:val="Heading2"/>
      </w:pPr>
      <w:r>
        <w:t xml:space="preserve">Exercițiul S5.2: Partiționare FLSM (10 puncte)</w:t>
      </w:r>
    </w:p>
    <w:p>
      <w:r>
        <w:rPr>
          <w:b/>
          <w:bCs/>
        </w:rPr>
        <w:t xml:space="preserve">Cerință: </w:t>
      </w:r>
      <w:r>
        <w:t xml:space="preserve">Împărțiți 172.30.0.0/20 în 32 de subrețele egale. Listați primele 5 subrețele cu adresa de rețea, broadcast și interval gazde.</w:t>
      </w:r>
    </w:p>
    <w:p>
      <w:pPr>
        <w:pStyle w:val="Heading2"/>
      </w:pPr>
      <w:r>
        <w:t xml:space="preserve">Exercițiul S5.3: Planificare VLSM (15 puncte)</w:t>
      </w:r>
    </w:p>
    <w:p>
      <w:r>
        <w:rPr>
          <w:b/>
          <w:bCs/>
        </w:rPr>
        <w:t xml:space="preserve">Scenariu: </w:t>
      </w:r>
      <w:r>
        <w:t xml:space="preserve">Compania TechCorp are sediu cu 4 departamente:</w:t>
      </w:r>
    </w:p>
    <w:p>
      <w:pPr>
        <w:pStyle w:val="ListParagraph"/>
        <w:numPr>
          <w:ilvl w:val="0"/>
          <w:numId w:val="2"/>
        </w:numPr>
      </w:pPr>
      <w:r>
        <w:t xml:space="preserve">Development: 100 stații</w:t>
      </w:r>
    </w:p>
    <w:p>
      <w:pPr>
        <w:pStyle w:val="ListParagraph"/>
        <w:numPr>
          <w:ilvl w:val="0"/>
          <w:numId w:val="2"/>
        </w:numPr>
      </w:pPr>
      <w:r>
        <w:t xml:space="preserve">Sales: 45 stații</w:t>
      </w:r>
    </w:p>
    <w:p>
      <w:pPr>
        <w:pStyle w:val="ListParagraph"/>
        <w:numPr>
          <w:ilvl w:val="0"/>
          <w:numId w:val="2"/>
        </w:numPr>
      </w:pPr>
      <w:r>
        <w:t xml:space="preserve">HR: 15 stații</w:t>
      </w:r>
    </w:p>
    <w:p>
      <w:pPr>
        <w:pStyle w:val="ListParagraph"/>
        <w:numPr>
          <w:ilvl w:val="0"/>
          <w:numId w:val="2"/>
        </w:numPr>
      </w:pPr>
      <w:r>
        <w:t xml:space="preserve">Server Room: 10 servere</w:t>
      </w:r>
    </w:p>
    <w:p>
      <w:pPr>
        <w:pStyle w:val="ListParagraph"/>
        <w:numPr>
          <w:ilvl w:val="0"/>
          <w:numId w:val="2"/>
        </w:numPr>
      </w:pPr>
      <w:r>
        <w:t xml:space="preserve">2 legături WAN (câte 2 adrese fiecare)</w:t>
      </w:r>
    </w:p>
    <w:p>
      <w:r>
        <w:rPr>
          <w:b/>
          <w:bCs/>
        </w:rPr>
        <w:t xml:space="preserve">Cerință: </w:t>
      </w:r>
      <w:r>
        <w:t xml:space="preserve">Proiectați schema VLSM pornind de la 192.168.50.0/24. Calculați eficiența alocării.</w:t>
      </w:r>
    </w:p>
    <w:p>
      <w:pPr>
        <w:pStyle w:val="Heading2"/>
      </w:pPr>
      <w:r>
        <w:t xml:space="preserve">Exercițiul S5.4: Comprimare IPv6 (10 puncte)</w:t>
      </w:r>
    </w:p>
    <w:p>
      <w:r>
        <w:rPr>
          <w:b/>
          <w:bCs/>
        </w:rPr>
        <w:t xml:space="preserve">Cerință: </w:t>
      </w:r>
      <w:r>
        <w:t xml:space="preserve">Comprimați la forma minimală:</w:t>
      </w:r>
    </w:p>
    <w:p>
      <w:pPr>
        <w:pStyle w:val="CodeBlock"/>
      </w:pPr>
      <w:r>
        <w:t xml:space="preserve">a) 2001:0db8:0000:0042:0000:0000:0000:8a2e</w:t>
      </w:r>
    </w:p>
    <w:p>
      <w:pPr>
        <w:pStyle w:val="CodeBlock"/>
      </w:pPr>
      <w:r>
        <w:t xml:space="preserve">b) fe80:0000:0000:0000:0000:0000:0000:0001</w:t>
      </w:r>
    </w:p>
    <w:p>
      <w:pPr>
        <w:pStyle w:val="CodeBlock"/>
      </w:pPr>
      <w:r>
        <w:t xml:space="preserve">c) 0000:0000:0000:0000:0000:ffff:c0a8:0164</w:t>
      </w:r>
    </w:p>
    <w:p>
      <w:pPr>
        <w:pStyle w:val="Heading2"/>
      </w:pPr>
      <w:r>
        <w:t xml:space="preserve">Exercițiul S5.5: Expandare IPv6 (10 puncte)</w:t>
      </w:r>
    </w:p>
    <w:p>
      <w:r>
        <w:rPr>
          <w:b/>
          <w:bCs/>
        </w:rPr>
        <w:t xml:space="preserve">Cerință: </w:t>
      </w:r>
      <w:r>
        <w:t xml:space="preserve">Expandați la forma completă:</w:t>
      </w:r>
    </w:p>
    <w:p>
      <w:pPr>
        <w:pStyle w:val="CodeBlock"/>
      </w:pPr>
      <w:r>
        <w:t xml:space="preserve">a) 2001:db8::1</w:t>
      </w:r>
    </w:p>
    <w:p>
      <w:pPr>
        <w:pStyle w:val="CodeBlock"/>
      </w:pPr>
      <w:r>
        <w:t xml:space="preserve">b) fe80::1</w:t>
      </w:r>
    </w:p>
    <w:p>
      <w:pPr>
        <w:pStyle w:val="CodeBlock"/>
      </w:pPr>
      <w:r>
        <w:t xml:space="preserve">c) ::ffff:192.168.1.100</w:t>
      </w:r>
    </w:p>
    <w:p>
      <w:pPr>
        <w:pStyle w:val="Heading2"/>
      </w:pPr>
      <w:r>
        <w:t xml:space="preserve">Exercițiul S5.6 — Challenge (15 puncte)</w:t>
      </w:r>
    </w:p>
    <w:p>
      <w:r>
        <w:rPr>
          <w:b/>
          <w:bCs/>
        </w:rPr>
        <w:t xml:space="preserve">Scenariu avansat: </w:t>
      </w:r>
      <w:r>
        <w:t xml:space="preserve">O universitate primește blocul IPv6 2001:db8:acad::/48. Proiectați o schemă de adresare care să aloce:</w:t>
      </w:r>
    </w:p>
    <w:p>
      <w:pPr>
        <w:pStyle w:val="ListParagraph"/>
        <w:numPr>
          <w:ilvl w:val="0"/>
          <w:numId w:val="2"/>
        </w:numPr>
      </w:pPr>
      <w:r>
        <w:t xml:space="preserve">Câte un /64 pentru fiecare din cele 8 facultăți</w:t>
      </w:r>
    </w:p>
    <w:p>
      <w:pPr>
        <w:pStyle w:val="ListParagraph"/>
        <w:numPr>
          <w:ilvl w:val="0"/>
          <w:numId w:val="2"/>
        </w:numPr>
      </w:pPr>
      <w:r>
        <w:t xml:space="preserve">4 subrețele /64 pentru infrastructură (servere, management)</w:t>
      </w:r>
    </w:p>
    <w:p>
      <w:pPr>
        <w:pStyle w:val="ListParagraph"/>
        <w:numPr>
          <w:ilvl w:val="0"/>
          <w:numId w:val="2"/>
        </w:numPr>
      </w:pPr>
      <w:r>
        <w:t xml:space="preserve">Rezervați 4 subrețele /64 pentru extindere viitoare</w:t>
      </w:r>
    </w:p>
    <w:p>
      <w:r>
        <w:rPr>
          <w:b/>
          <w:bCs/>
        </w:rPr>
        <w:t xml:space="preserve">Cerință: </w:t>
      </w:r>
      <w:r>
        <w:t xml:space="preserve">Prezentați planul de alocare și justificați convențiile de numerotare.</w:t>
      </w:r>
    </w:p>
    <w:p>
      <w:r>
        <w:br w:type="page"/>
      </w:r>
    </w:p>
    <w:p>
      <w:pPr>
        <w:pStyle w:val="Heading1"/>
      </w:pPr>
      <w:r>
        <w:t xml:space="preserve">8. Mini-Reflecție</w:t>
      </w:r>
    </w:p>
    <w:p>
      <w:pPr>
        <w:pStyle w:val="Heading2"/>
      </w:pPr>
      <w:r>
        <w:t xml:space="preserve">Ce am învățat</w:t>
      </w:r>
    </w:p>
    <w:p>
      <w:r>
        <w:t xml:space="preserve">După parcurgerea acestei săptămâni, ar trebui să puteți răspunde la:</w:t>
      </w:r>
    </w:p>
    <w:p>
      <w:pPr>
        <w:pStyle w:val="ListParagraph"/>
        <w:numPr>
          <w:ilvl w:val="0"/>
          <w:numId w:val="7"/>
        </w:numPr>
      </w:pPr>
      <w:r>
        <w:t xml:space="preserve">Care este diferența fundamentală dintre o adresă MAC și o adresă IP?</w:t>
      </w:r>
    </w:p>
    <w:p>
      <w:pPr>
        <w:pStyle w:val="ListParagraph"/>
        <w:numPr>
          <w:ilvl w:val="0"/>
          <w:numId w:val="7"/>
        </w:numPr>
      </w:pPr>
      <w:r>
        <w:t xml:space="preserve">De ce folosim CIDR în loc de sistemul claselor?</w:t>
      </w:r>
    </w:p>
    <w:p>
      <w:pPr>
        <w:pStyle w:val="ListParagraph"/>
        <w:numPr>
          <w:ilvl w:val="0"/>
          <w:numId w:val="7"/>
        </w:numPr>
      </w:pPr>
      <w:r>
        <w:t xml:space="preserve">Când este preferabil VLSM față de FLSM?</w:t>
      </w:r>
    </w:p>
    <w:p>
      <w:pPr>
        <w:pStyle w:val="ListParagraph"/>
        <w:numPr>
          <w:ilvl w:val="0"/>
          <w:numId w:val="7"/>
        </w:numPr>
      </w:pPr>
      <w:r>
        <w:t xml:space="preserve">Care sunt principalele avantaje ale IPv6?</w:t>
      </w:r>
    </w:p>
    <w:p>
      <w:pPr>
        <w:pStyle w:val="Heading2"/>
      </w:pPr>
      <w:r>
        <w:t xml:space="preserve">Unde se folosește în practică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computing: </w:t>
      </w:r>
      <w:r>
        <w:t xml:space="preserve">VPC design în AWS/Azure/GCP necesită planificare CIDR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Containerizare: </w:t>
      </w:r>
      <w:r>
        <w:t xml:space="preserve">Kubernetes folosește subrețele pentru Pods și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Securitate: </w:t>
      </w:r>
      <w:r>
        <w:t xml:space="preserve">Firewalls și ACL-uri operează pe prefixe CIDR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DevOps/IaC: </w:t>
      </w:r>
      <w:r>
        <w:t xml:space="preserve">Terraform, Ansible gestionează adrese IP programatic</w:t>
      </w:r>
    </w:p>
    <w:p>
      <w:pPr>
        <w:pStyle w:val="Heading2"/>
      </w:pPr>
      <w:r>
        <w:t xml:space="preserve">Legătura cu rolul de programator</w:t>
      </w:r>
    </w:p>
    <w:p>
      <w:r>
        <w:t xml:space="preserve">Programarea de rețea modernă presupune configurarea corectă a bind addresses, înțelegerea NAT traversal și debugging-ul problemelor de conectivitate. Cunoașterea temeinică a adresării IP transformă un programator competent într-unul care poate lucra eficient cu infrastructură distribuită.</w:t>
      </w:r>
    </w:p>
    <w:p>
      <w:r>
        <w:br w:type="page"/>
      </w:r>
    </w:p>
    <w:p>
      <w:pPr>
        <w:pStyle w:val="Heading1"/>
      </w:pPr>
      <w:r>
        <w:t xml:space="preserve">9. Contribuția Săptămânii la Proiect</w:t>
      </w:r>
    </w:p>
    <w:p>
      <w:pPr>
        <w:pStyle w:val="Heading2"/>
      </w:pPr>
      <w:r>
        <w:t xml:space="preserve">Artefact livrabil</w:t>
      </w:r>
    </w:p>
    <w:p>
      <w:r>
        <w:rPr>
          <w:b/>
          <w:bCs/>
        </w:rPr>
        <w:t xml:space="preserve">Deadline: </w:t>
      </w:r>
      <w:r>
        <w:t xml:space="preserve">Până la începutul săptămânii 6</w:t>
      </w:r>
    </w:p>
    <w:p>
      <w:pPr>
        <w:spacing w:before="160"/>
      </w:pPr>
      <w:r>
        <w:rPr>
          <w:b/>
          <w:bCs/>
        </w:rPr>
        <w:t xml:space="preserve">Cerință pentru echipă: </w:t>
      </w:r>
      <w:r>
        <w:t xml:space="preserve">Adăugați la proiect o schemă de adresare care include:</w:t>
      </w:r>
    </w:p>
    <w:p>
      <w:pPr>
        <w:pStyle w:val="ListParagraph"/>
        <w:numPr>
          <w:ilvl w:val="0"/>
          <w:numId w:val="8"/>
        </w:numPr>
      </w:pPr>
      <w:r>
        <w:t xml:space="preserve">Minimum 3 subrețele distincte (pot fi FLSM sau VLSM)</w:t>
      </w:r>
    </w:p>
    <w:p>
      <w:pPr>
        <w:pStyle w:val="ListParagraph"/>
        <w:numPr>
          <w:ilvl w:val="0"/>
          <w:numId w:val="8"/>
        </w:numPr>
      </w:pPr>
      <w:r>
        <w:t xml:space="preserve">Justificarea alegerii prefixelor (de ce aceste mărimi?)</w:t>
      </w:r>
    </w:p>
    <w:p>
      <w:pPr>
        <w:pStyle w:val="ListParagraph"/>
        <w:numPr>
          <w:ilvl w:val="0"/>
          <w:numId w:val="8"/>
        </w:numPr>
      </w:pPr>
      <w:r>
        <w:t xml:space="preserve">O diagramă de topologie (poate fi ASCII art sau imagine)</w:t>
      </w:r>
    </w:p>
    <w:p>
      <w:pPr>
        <w:pStyle w:val="ListParagraph"/>
        <w:numPr>
          <w:ilvl w:val="0"/>
          <w:numId w:val="8"/>
        </w:numPr>
      </w:pPr>
      <w:r>
        <w:t xml:space="preserve">Opțional: script Mininet funcțional care demonstrează conectivitatea</w:t>
      </w:r>
    </w:p>
    <w:p>
      <w:pPr>
        <w:pStyle w:val="Heading2"/>
      </w:pPr>
      <w:r>
        <w:t xml:space="preserve">Criterii de evaluare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r>
              <w:rPr>
                <w:b/>
                <w:bCs/>
              </w:rPr>
              <w:t xml:space="preserve">Criteriu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Punctaj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Bonus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Schema conține minim 3 subrețele fără suprapunere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Justificarea alegerilor este coerentă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Topologia este clară și completă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Script Mininet funcțional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+10%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Bibliografie și Resurse</w:t>
      </w:r>
    </w:p>
    <w:p>
      <w:pPr>
        <w:pStyle w:val="Heading2"/>
      </w:pPr>
      <w:r>
        <w:t xml:space="preserve">Lucrări cu DOI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r>
              <w:rPr>
                <w:b/>
                <w:bCs/>
              </w:rPr>
              <w:t xml:space="preserve">Referință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r>
              <w:rPr>
                <w:b/>
                <w:bCs/>
              </w:rPr>
              <w:t xml:space="preserve">DOI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Kurose, J. F., &amp; Ross, K. W. (2017). Computer Networking: A Top-Down Approach (7th ed.). Pearson.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i/>
                <w:iCs/>
              </w:rPr>
              <w:t xml:space="preserve">—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Rhodes, B., &amp; Goetzen, J. (2014). Foundations of Python Network Programming (3rd ed.). Apress.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10.1007/978-1-4302-5855-1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Lantz, B., et al. (2010). A Network in a Laptop: Rapid Prototyping for SDN. HotNets.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t xml:space="preserve">10.1145/1868447.1868466</w:t>
            </w:r>
          </w:p>
        </w:tc>
      </w:tr>
    </w:tbl>
    <w:p>
      <w:pPr>
        <w:pStyle w:val="Heading2"/>
        <w:spacing w:before="360"/>
      </w:pPr>
      <w:r>
        <w:t xml:space="preserve">Standarde și specificații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RFC 791 </w:t>
      </w:r>
      <w:r>
        <w:t xml:space="preserve">— Internet Protocol (IPv4)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RFC 1918 </w:t>
      </w:r>
      <w:r>
        <w:t xml:space="preserve">— Address Allocation for Private Internets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RFC 4291 </w:t>
      </w:r>
      <w:r>
        <w:t xml:space="preserve">— IP Version 6 Addressing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RFC 4632 </w:t>
      </w:r>
      <w:r>
        <w:t xml:space="preserve">— Classless Inter-Domain Routing (CIDR)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RFC 8200 </w:t>
      </w:r>
      <w:r>
        <w:t xml:space="preserve">— Internet Protocol, Version 6 (IPv6)</w:t>
      </w:r>
    </w:p>
    <w:p>
      <w:pPr>
        <w:pStyle w:val="Heading2"/>
        <w:spacing w:before="360"/>
      </w:pPr>
      <w:r>
        <w:t xml:space="preserve">Resurse online recomandate</w:t>
      </w:r>
    </w:p>
    <w:p>
      <w:pPr>
        <w:pStyle w:val="ListParagraph"/>
        <w:numPr>
          <w:ilvl w:val="0"/>
          <w:numId w:val="2"/>
        </w:numPr>
      </w:pPr>
      <w:r>
        <w:t xml:space="preserve">Mininet Walkthrough: http://mininet.org/walkthrough/</w:t>
      </w:r>
    </w:p>
    <w:p>
      <w:pPr>
        <w:pStyle w:val="ListParagraph"/>
        <w:numPr>
          <w:ilvl w:val="0"/>
          <w:numId w:val="2"/>
        </w:numPr>
      </w:pPr>
      <w:r>
        <w:t xml:space="preserve">Python ipaddress module: https://docs.python.org/3/library/ipaddress.html</w:t>
      </w:r>
    </w:p>
    <w:p>
      <w:pPr>
        <w:pStyle w:val="ListParagraph"/>
        <w:numPr>
          <w:ilvl w:val="0"/>
          <w:numId w:val="2"/>
        </w:numPr>
      </w:pPr>
      <w:r>
        <w:t xml:space="preserve">IANA IPv4 Special-Purpose Registry: https://www.iana.org/assignments/iana-ipv4-special-registry</w:t>
      </w:r>
    </w:p>
    <w:p>
      <w:pPr>
        <w:spacing w:before="720"/>
      </w:pPr>
    </w:p>
    <w:p>
      <w:pPr>
        <w:jc w:val="center"/>
      </w:pPr>
      <w:r>
        <w:rPr>
          <w:i/>
          <w:iCs/>
          <w:color w:val="7B7D7D"/>
          <w:sz w:val="20"/>
          <w:szCs w:val="20"/>
        </w:rPr>
        <w:t xml:space="preserve">— Sfârșit document —</w:t>
      </w:r>
    </w:p>
    <w:p>
      <w:pPr>
        <w:jc w:val="center"/>
      </w:pPr>
      <w:r>
        <w:rPr>
          <w:color w:val="BDC3C7"/>
          <w:sz w:val="16"/>
          <w:szCs w:val="16"/>
        </w:rPr>
        <w:t xml:space="preserve">Revolvix&amp;Hypotheticalandrei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din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7B7D7D"/>
        <w:sz w:val="18"/>
        <w:szCs w:val="18"/>
      </w:rPr>
      <w:t xml:space="preserve"> | ASE CSIE — Informatică Economică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B7D7D"/>
        <w:sz w:val="18"/>
        <w:szCs w:val="18"/>
      </w:rPr>
      <w:t xml:space="preserve">Rețele de Calculatoare — Săptămâna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120" w:after="240"/>
      <w:jc w:val="center"/>
    </w:pPr>
    <w:rPr>
      <w:rFonts w:ascii="Calibri Light" w:cs="Calibri Light" w:eastAsia="Calibri Light" w:hAnsi="Calibri Light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 Light" w:cs="Calibri Light" w:eastAsia="Calibri Light" w:hAnsi="Calibri Light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  <w:style w:type="paragraph" w:styleId="InstructorNote">
    <w:name w:val="Instructor Note"/>
    <w:basedOn w:val="Normal"/>
    <w:pPr>
      <w:spacing w:before="60" w:after="60"/>
      <w:ind w:left="360"/>
    </w:pPr>
    <w:rPr>
      <w:i/>
      <w:iCs/>
      <w:color w:val="7B7D7D"/>
      <w:sz w:val="20"/>
      <w:szCs w:val="20"/>
    </w:rPr>
  </w:style>
  <w:style w:type="paragraph" w:styleId="CodeBlock">
    <w:name w:val="Code Block"/>
    <w:basedOn w:val="Normal"/>
    <w:pPr>
      <w:spacing w:before="80" w:after="80"/>
    </w:pPr>
    <w:rPr>
      <w:rFonts w:ascii="Consolas" w:cs="Consolas" w:eastAsia="Consolas" w:hAnsi="Consolas"/>
      <w:color w:val="2E405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2025-12-31T15:15:25.613Z</dcterms:created>
  <dcterms:modified xsi:type="dcterms:W3CDTF">2025-12-31T15:15:25.614Z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