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6C192161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commentRangeStart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2025 году работу по разработке плагина </w:t>
      </w:r>
      <w:commentRangeEnd w:id="0"/>
      <w:r w:rsidR="00C50054">
        <w:rPr>
          <w:rStyle w:val="aa"/>
        </w:rPr>
        <w:commentReference w:id="0"/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Гриф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0F141D92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1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2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F2E440A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</w:t>
      </w:r>
      <w:commentRangeStart w:id="3"/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commentRangeEnd w:id="3"/>
      <w:r w:rsidR="00C50054">
        <w:rPr>
          <w:rStyle w:val="aa"/>
        </w:rPr>
        <w:commentReference w:id="3"/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4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5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6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7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8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9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44911EF3" w:rsidR="00CE74D6" w:rsidRPr="00C50054" w:rsidRDefault="00C2386C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8D59D" wp14:editId="1CEBA6C1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10"/>
      <w:proofErr w:type="spellStart"/>
      <w:r w:rsidR="00EF2C1B">
        <w:t>Nt</w:t>
      </w:r>
      <w:commentRangeEnd w:id="10"/>
      <w:proofErr w:type="spellEnd"/>
      <w:r w:rsidR="00C50054">
        <w:rPr>
          <w:rStyle w:val="aa"/>
        </w:rPr>
        <w:commentReference w:id="10"/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11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12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3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37AF768C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commentRangeStart w:id="14"/>
      <w:commentRangeStart w:id="15"/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посадочной части 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2F8AD86E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разделителя 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5CAE8EBB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ручки С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6A2AAEDA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втулки Е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31090A42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посадочной части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14"/>
      <w:r w:rsidR="00C50054">
        <w:rPr>
          <w:rStyle w:val="aa"/>
        </w:rPr>
        <w:commentReference w:id="14"/>
      </w:r>
      <w:commentRangeEnd w:id="15"/>
      <w:r w:rsidR="00C50054">
        <w:rPr>
          <w:rStyle w:val="aa"/>
        </w:rPr>
        <w:commentReference w:id="15"/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Гриф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6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7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8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9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20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21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22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23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2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7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8"/>
    </w:p>
    <w:p w14:paraId="1D3F0993" w14:textId="55588911" w:rsidR="00CE74D6" w:rsidRDefault="00F50045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9"/>
      <w:r>
        <w:rPr>
          <w:rFonts w:ascii="Times New Roman" w:hAnsi="Times New Roman" w:cs="Times New Roman"/>
          <w:sz w:val="28"/>
          <w:szCs w:val="28"/>
          <w:lang w:val="ru-RU"/>
        </w:rPr>
        <w:t xml:space="preserve">Гриф – это ручной инструмент с лезвием, закрепленным перпендикулярно на рукояти. Он предназначен для рубки дерева,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разделки древесины, а также для выполнения строительных и хозяйственных задач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  <w:commentRangeEnd w:id="29"/>
      <w:r w:rsidR="003D1EA5">
        <w:rPr>
          <w:rStyle w:val="aa"/>
        </w:rPr>
        <w:commentReference w:id="29"/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30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31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31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3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3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33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4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34"/>
    </w:p>
    <w:p w14:paraId="7B1B18C5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</w:t>
      </w:r>
      <w:commentRangeStart w:id="35"/>
      <w:r>
        <w:rPr>
          <w:rFonts w:ascii="Times New Roman" w:hAnsi="Times New Roman" w:cs="Times New Roman"/>
          <w:sz w:val="28"/>
          <w:szCs w:val="28"/>
          <w:lang w:val="ru-RU"/>
        </w:rPr>
        <w:t xml:space="preserve">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commentRangeEnd w:id="35"/>
      <w:r w:rsidR="003D1EA5">
        <w:rPr>
          <w:rStyle w:val="aa"/>
        </w:rPr>
        <w:commentReference w:id="35"/>
      </w:r>
    </w:p>
    <w:p w14:paraId="5992433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Windows версии 10 и старше и разрядностью х64 с NET </w:t>
      </w:r>
      <w:commentRangeStart w:id="36"/>
      <w:r>
        <w:rPr>
          <w:rFonts w:ascii="Times New Roman" w:hAnsi="Times New Roman" w:cs="Times New Roman"/>
          <w:sz w:val="28"/>
          <w:szCs w:val="28"/>
          <w:lang w:val="ru-RU"/>
        </w:rPr>
        <w:t>Framework 4.7.2.</w:t>
      </w:r>
      <w:commentRangeEnd w:id="36"/>
      <w:r w:rsidR="003D1EA5">
        <w:rPr>
          <w:rStyle w:val="aa"/>
        </w:rPr>
        <w:commentReference w:id="36"/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37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2D4F9418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commentRangeStart w:id="38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38"/>
      <w:r w:rsidR="003D1EA5">
        <w:rPr>
          <w:rStyle w:val="aa"/>
        </w:rPr>
        <w:commentReference w:id="38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0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4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41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2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42"/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C50054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3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43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44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45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0E495CD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commentRangeStart w:id="46"/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>Грифы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46"/>
      <w:r w:rsidR="003D1EA5">
        <w:rPr>
          <w:rStyle w:val="aa"/>
        </w:rPr>
        <w:commentReference w:id="46"/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47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8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8"/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9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9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50"/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  <w:commentRangeEnd w:id="50"/>
      <w:r w:rsidR="003D1EA5">
        <w:rPr>
          <w:rStyle w:val="aa"/>
        </w:rPr>
        <w:commentReference w:id="50"/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1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51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2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52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3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53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4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54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5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55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6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56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Томск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230D435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commentRangeStart w:id="57"/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Грифы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  <w:commentRangeEnd w:id="57"/>
      <w:r w:rsidR="003D1EA5">
        <w:rPr>
          <w:rStyle w:val="aa"/>
        </w:rPr>
        <w:commentReference w:id="57"/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a9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lentyev Alexey" w:date="2025-09-16T09:37:00Z" w:initials="KA">
    <w:p w14:paraId="38019E8B" w14:textId="77777777" w:rsidR="00C50054" w:rsidRDefault="00C50054" w:rsidP="00C50054">
      <w:pPr>
        <w:pStyle w:val="ab"/>
      </w:pPr>
      <w:r>
        <w:rPr>
          <w:rStyle w:val="aa"/>
        </w:rPr>
        <w:annotationRef/>
      </w:r>
      <w:r>
        <w:rPr>
          <w:lang w:val="ru-RU"/>
        </w:rPr>
        <w:t>Лишнее</w:t>
      </w:r>
    </w:p>
  </w:comment>
  <w:comment w:id="3" w:author="Kalentyev Alexey" w:date="2025-09-16T09:39:00Z" w:initials="KA">
    <w:p w14:paraId="0CF8C521" w14:textId="77777777" w:rsidR="00C50054" w:rsidRDefault="00C50054" w:rsidP="00C50054">
      <w:pPr>
        <w:pStyle w:val="ab"/>
      </w:pPr>
      <w:r>
        <w:rPr>
          <w:rStyle w:val="aa"/>
        </w:rPr>
        <w:annotationRef/>
      </w:r>
      <w:r>
        <w:rPr>
          <w:lang w:val="ru-RU"/>
        </w:rPr>
        <w:t xml:space="preserve">Точка, версия. </w:t>
      </w:r>
    </w:p>
  </w:comment>
  <w:comment w:id="10" w:author="Kalentyev Alexey" w:date="2025-09-16T09:39:00Z" w:initials="KA">
    <w:p w14:paraId="1A56FC26" w14:textId="77777777" w:rsidR="00C50054" w:rsidRDefault="00C50054" w:rsidP="00C50054">
      <w:pPr>
        <w:pStyle w:val="ab"/>
      </w:pPr>
      <w:r>
        <w:rPr>
          <w:rStyle w:val="aa"/>
        </w:rPr>
        <w:annotationRef/>
      </w:r>
      <w:r>
        <w:rPr>
          <w:lang w:val="ru-RU"/>
        </w:rPr>
        <w:t>Что это?</w:t>
      </w:r>
    </w:p>
  </w:comment>
  <w:comment w:id="14" w:author="Kalentyev Alexey" w:date="2025-09-16T09:41:00Z" w:initials="KA">
    <w:p w14:paraId="19421369" w14:textId="77777777" w:rsidR="00C50054" w:rsidRDefault="00C50054" w:rsidP="00C50054">
      <w:pPr>
        <w:pStyle w:val="ab"/>
      </w:pPr>
      <w:r>
        <w:rPr>
          <w:rStyle w:val="aa"/>
        </w:rPr>
        <w:annotationRef/>
      </w:r>
      <w:r>
        <w:rPr>
          <w:lang w:val="ru-RU"/>
        </w:rPr>
        <w:t>ОС ТУСУР + не соответствует сноскам на чертеже.</w:t>
      </w:r>
    </w:p>
  </w:comment>
  <w:comment w:id="15" w:author="Kalentyev Alexey" w:date="2025-09-16T09:42:00Z" w:initials="KA">
    <w:p w14:paraId="4DA0C21B" w14:textId="77777777" w:rsidR="00C50054" w:rsidRDefault="00C50054" w:rsidP="00C50054">
      <w:pPr>
        <w:pStyle w:val="ab"/>
      </w:pPr>
      <w:r>
        <w:rPr>
          <w:rStyle w:val="aa"/>
        </w:rPr>
        <w:annotationRef/>
      </w:r>
      <w:r>
        <w:rPr>
          <w:lang w:val="ru-RU"/>
        </w:rPr>
        <w:t>Где единицы измерения, ограничения, зависимость параметров?</w:t>
      </w:r>
    </w:p>
  </w:comment>
  <w:comment w:id="29" w:author="Kalentyev Alexey" w:date="2025-09-16T09:43:00Z" w:initials="KA">
    <w:p w14:paraId="48AE1210" w14:textId="77777777" w:rsidR="003D1EA5" w:rsidRDefault="003D1EA5" w:rsidP="003D1EA5">
      <w:pPr>
        <w:pStyle w:val="ab"/>
      </w:pPr>
      <w:r>
        <w:rPr>
          <w:rStyle w:val="aa"/>
        </w:rPr>
        <w:annotationRef/>
      </w:r>
      <w:r>
        <w:rPr>
          <w:lang w:val="ru-RU"/>
        </w:rPr>
        <w:t>Косяк</w:t>
      </w:r>
    </w:p>
  </w:comment>
  <w:comment w:id="35" w:author="Kalentyev Alexey" w:date="2025-09-16T09:45:00Z" w:initials="KA">
    <w:p w14:paraId="1EBD1804" w14:textId="77777777" w:rsidR="003D1EA5" w:rsidRDefault="003D1EA5" w:rsidP="003D1EA5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36" w:author="Kalentyev Alexey" w:date="2025-09-16T09:45:00Z" w:initials="KA">
    <w:p w14:paraId="7E66D7DD" w14:textId="77777777" w:rsidR="003D1EA5" w:rsidRDefault="003D1EA5" w:rsidP="003D1EA5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38" w:author="Kalentyev Alexey" w:date="2025-09-16T09:46:00Z" w:initials="KA">
    <w:p w14:paraId="57912117" w14:textId="77777777" w:rsidR="003D1EA5" w:rsidRDefault="003D1EA5" w:rsidP="003D1EA5">
      <w:pPr>
        <w:pStyle w:val="ab"/>
      </w:pPr>
      <w:r>
        <w:rPr>
          <w:rStyle w:val="aa"/>
        </w:rPr>
        <w:annotationRef/>
      </w:r>
      <w:r>
        <w:rPr>
          <w:lang w:val="ru-RU"/>
        </w:rPr>
        <w:t>Дефис</w:t>
      </w:r>
    </w:p>
  </w:comment>
  <w:comment w:id="46" w:author="Kalentyev Alexey" w:date="2025-09-16T09:48:00Z" w:initials="KA">
    <w:p w14:paraId="699A4C96" w14:textId="77777777" w:rsidR="003D1EA5" w:rsidRDefault="003D1EA5" w:rsidP="003D1EA5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  <w:comment w:id="50" w:author="Kalentyev Alexey" w:date="2025-09-16T09:48:00Z" w:initials="KA">
    <w:p w14:paraId="68B4E148" w14:textId="77777777" w:rsidR="003D1EA5" w:rsidRDefault="003D1EA5" w:rsidP="003D1EA5">
      <w:pPr>
        <w:pStyle w:val="ab"/>
      </w:pPr>
      <w:r>
        <w:rPr>
          <w:rStyle w:val="aa"/>
        </w:rPr>
        <w:annotationRef/>
      </w:r>
      <w:r>
        <w:rPr>
          <w:lang w:val="ru-RU"/>
        </w:rPr>
        <w:t>ОС ТУСУР</w:t>
      </w:r>
    </w:p>
  </w:comment>
  <w:comment w:id="57" w:author="Kalentyev Alexey" w:date="2025-09-16T09:49:00Z" w:initials="KA">
    <w:p w14:paraId="7255C921" w14:textId="77777777" w:rsidR="003D1EA5" w:rsidRDefault="003D1EA5" w:rsidP="003D1EA5">
      <w:pPr>
        <w:pStyle w:val="ab"/>
      </w:pPr>
      <w:r>
        <w:rPr>
          <w:rStyle w:val="aa"/>
        </w:rPr>
        <w:annotationRef/>
      </w:r>
      <w:r>
        <w:rPr>
          <w:lang w:val="ru-RU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019E8B" w15:done="0"/>
  <w15:commentEx w15:paraId="0CF8C521" w15:done="0"/>
  <w15:commentEx w15:paraId="1A56FC26" w15:done="0"/>
  <w15:commentEx w15:paraId="19421369" w15:done="0"/>
  <w15:commentEx w15:paraId="4DA0C21B" w15:paraIdParent="19421369" w15:done="0"/>
  <w15:commentEx w15:paraId="48AE1210" w15:done="0"/>
  <w15:commentEx w15:paraId="1EBD1804" w15:done="0"/>
  <w15:commentEx w15:paraId="7E66D7DD" w15:done="0"/>
  <w15:commentEx w15:paraId="57912117" w15:done="0"/>
  <w15:commentEx w15:paraId="699A4C96" w15:done="0"/>
  <w15:commentEx w15:paraId="68B4E148" w15:done="0"/>
  <w15:commentEx w15:paraId="7255C9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93E66B" w16cex:dateUtc="2025-09-16T02:37:00Z"/>
  <w16cex:commentExtensible w16cex:durableId="74850292" w16cex:dateUtc="2025-09-16T02:39:00Z"/>
  <w16cex:commentExtensible w16cex:durableId="66C4F290" w16cex:dateUtc="2025-09-16T02:39:00Z"/>
  <w16cex:commentExtensible w16cex:durableId="14412048" w16cex:dateUtc="2025-09-16T02:41:00Z"/>
  <w16cex:commentExtensible w16cex:durableId="6F2A24B8" w16cex:dateUtc="2025-09-16T02:42:00Z"/>
  <w16cex:commentExtensible w16cex:durableId="0B49EEC5" w16cex:dateUtc="2025-09-16T02:43:00Z"/>
  <w16cex:commentExtensible w16cex:durableId="632C9A5D" w16cex:dateUtc="2025-09-16T02:45:00Z"/>
  <w16cex:commentExtensible w16cex:durableId="60DC5F06" w16cex:dateUtc="2025-09-16T02:45:00Z"/>
  <w16cex:commentExtensible w16cex:durableId="02177639" w16cex:dateUtc="2025-09-16T02:46:00Z"/>
  <w16cex:commentExtensible w16cex:durableId="3D50B71E" w16cex:dateUtc="2025-09-16T02:48:00Z"/>
  <w16cex:commentExtensible w16cex:durableId="7CC2EA41" w16cex:dateUtc="2025-09-16T02:48:00Z"/>
  <w16cex:commentExtensible w16cex:durableId="778C2FCF" w16cex:dateUtc="2025-09-16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019E8B" w16cid:durableId="3393E66B"/>
  <w16cid:commentId w16cid:paraId="0CF8C521" w16cid:durableId="74850292"/>
  <w16cid:commentId w16cid:paraId="1A56FC26" w16cid:durableId="66C4F290"/>
  <w16cid:commentId w16cid:paraId="19421369" w16cid:durableId="14412048"/>
  <w16cid:commentId w16cid:paraId="4DA0C21B" w16cid:durableId="6F2A24B8"/>
  <w16cid:commentId w16cid:paraId="48AE1210" w16cid:durableId="0B49EEC5"/>
  <w16cid:commentId w16cid:paraId="1EBD1804" w16cid:durableId="632C9A5D"/>
  <w16cid:commentId w16cid:paraId="7E66D7DD" w16cid:durableId="60DC5F06"/>
  <w16cid:commentId w16cid:paraId="57912117" w16cid:durableId="02177639"/>
  <w16cid:commentId w16cid:paraId="699A4C96" w16cid:durableId="3D50B71E"/>
  <w16cid:commentId w16cid:paraId="68B4E148" w16cid:durableId="7CC2EA41"/>
  <w16cid:commentId w16cid:paraId="7255C921" w16cid:durableId="778C2F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0378C" w14:textId="77777777" w:rsidR="00EB6A1F" w:rsidRDefault="00EB6A1F">
      <w:r>
        <w:separator/>
      </w:r>
    </w:p>
  </w:endnote>
  <w:endnote w:type="continuationSeparator" w:id="0">
    <w:p w14:paraId="156B6DE4" w14:textId="77777777" w:rsidR="00EB6A1F" w:rsidRDefault="00EB6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4D48F" w14:textId="77777777" w:rsidR="00EB6A1F" w:rsidRDefault="00EB6A1F">
      <w:r>
        <w:separator/>
      </w:r>
    </w:p>
  </w:footnote>
  <w:footnote w:type="continuationSeparator" w:id="0">
    <w:p w14:paraId="4438595D" w14:textId="77777777" w:rsidR="00EB6A1F" w:rsidRDefault="00EB6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84D2F"/>
    <w:rsid w:val="000A068A"/>
    <w:rsid w:val="00103ED9"/>
    <w:rsid w:val="0012740F"/>
    <w:rsid w:val="001864E8"/>
    <w:rsid w:val="001A350F"/>
    <w:rsid w:val="003307F8"/>
    <w:rsid w:val="00364C80"/>
    <w:rsid w:val="00390983"/>
    <w:rsid w:val="003D1A3E"/>
    <w:rsid w:val="003D1EA5"/>
    <w:rsid w:val="00471DCF"/>
    <w:rsid w:val="0050649D"/>
    <w:rsid w:val="00510CAB"/>
    <w:rsid w:val="00565CC6"/>
    <w:rsid w:val="00571EC4"/>
    <w:rsid w:val="005B1D52"/>
    <w:rsid w:val="005B4F45"/>
    <w:rsid w:val="0061270F"/>
    <w:rsid w:val="00615C6D"/>
    <w:rsid w:val="00630668"/>
    <w:rsid w:val="007340BA"/>
    <w:rsid w:val="007767B9"/>
    <w:rsid w:val="007A4150"/>
    <w:rsid w:val="007C6EA1"/>
    <w:rsid w:val="007F54B1"/>
    <w:rsid w:val="009238B2"/>
    <w:rsid w:val="00952259"/>
    <w:rsid w:val="009D6F9F"/>
    <w:rsid w:val="00A04CEF"/>
    <w:rsid w:val="00AB360D"/>
    <w:rsid w:val="00AE0890"/>
    <w:rsid w:val="00B06B32"/>
    <w:rsid w:val="00B06DD3"/>
    <w:rsid w:val="00B24F12"/>
    <w:rsid w:val="00B55C58"/>
    <w:rsid w:val="00B64C19"/>
    <w:rsid w:val="00B70DA9"/>
    <w:rsid w:val="00B72DFA"/>
    <w:rsid w:val="00B72FA4"/>
    <w:rsid w:val="00C17AF4"/>
    <w:rsid w:val="00C2386C"/>
    <w:rsid w:val="00C406FF"/>
    <w:rsid w:val="00C408AB"/>
    <w:rsid w:val="00C50054"/>
    <w:rsid w:val="00C90DD1"/>
    <w:rsid w:val="00CD25D6"/>
    <w:rsid w:val="00CE74D6"/>
    <w:rsid w:val="00CF5D2C"/>
    <w:rsid w:val="00D648FA"/>
    <w:rsid w:val="00DB3584"/>
    <w:rsid w:val="00DB5C40"/>
    <w:rsid w:val="00DC34EE"/>
    <w:rsid w:val="00DD5D98"/>
    <w:rsid w:val="00E16A31"/>
    <w:rsid w:val="00EB6A1F"/>
    <w:rsid w:val="00EE03E8"/>
    <w:rsid w:val="00EF2C1B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11</cp:revision>
  <cp:lastPrinted>2024-09-30T07:13:00Z</cp:lastPrinted>
  <dcterms:created xsi:type="dcterms:W3CDTF">2024-10-06T08:22:00Z</dcterms:created>
  <dcterms:modified xsi:type="dcterms:W3CDTF">2025-09-16T02:49:00Z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