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thlpro-manual-do-usuário"/>
    <w:p>
      <w:pPr>
        <w:pStyle w:val="Heading1"/>
      </w:pPr>
      <w:r>
        <w:t xml:space="preserve">THLPro — Manual do Usuário</w:t>
      </w:r>
    </w:p>
    <w:p>
      <w:pPr>
        <w:pStyle w:val="FirstParagraph"/>
      </w:pPr>
      <w:r>
        <w:t xml:space="preserve">Sistema de análise de opções em tempo real para operação no mercado financeiro. Este manual explica a tela principal, os indicadores e as telas administrativas.</w:t>
      </w:r>
    </w:p>
    <w:p>
      <w:r>
        <w:pict>
          <v:rect style="width:0;height:1.5pt" o:hralign="center" o:hrstd="t" o:hr="t"/>
        </w:pict>
      </w:r>
    </w:p>
    <w:bookmarkStart w:id="20" w:name="acesso"/>
    <w:p>
      <w:pPr>
        <w:pStyle w:val="Heading2"/>
      </w:pPr>
      <w:r>
        <w:t xml:space="preserve">1. Acesso</w:t>
      </w:r>
    </w:p>
    <w:p>
      <w:pPr>
        <w:numPr>
          <w:ilvl w:val="0"/>
          <w:numId w:val="1001"/>
        </w:numPr>
        <w:pStyle w:val="Compact"/>
      </w:pPr>
      <w:r>
        <w:t xml:space="preserve">Abra o endereço do sistema no navegador.</w:t>
      </w:r>
    </w:p>
    <w:p>
      <w:pPr>
        <w:numPr>
          <w:ilvl w:val="0"/>
          <w:numId w:val="1001"/>
        </w:numPr>
        <w:pStyle w:val="Compact"/>
      </w:pPr>
      <w:r>
        <w:t xml:space="preserve">Informe</w:t>
      </w:r>
      <w:r>
        <w:t xml:space="preserve"> </w:t>
      </w:r>
      <w:r>
        <w:rPr>
          <w:bCs/>
          <w:b/>
        </w:rPr>
        <w:t xml:space="preserve">e-mail</w:t>
      </w:r>
      <w:r>
        <w:t xml:space="preserve"> </w:t>
      </w:r>
      <w:r>
        <w:t xml:space="preserve">e</w:t>
      </w:r>
      <w:r>
        <w:t xml:space="preserve"> </w:t>
      </w:r>
      <w:r>
        <w:rPr>
          <w:bCs/>
          <w:b/>
        </w:rPr>
        <w:t xml:space="preserve">senha</w:t>
      </w:r>
      <w:r>
        <w:t xml:space="preserve"> </w:t>
      </w:r>
      <w:r>
        <w:t xml:space="preserve">fornecidos pelo administrador.</w:t>
      </w:r>
    </w:p>
    <w:p>
      <w:pPr>
        <w:numPr>
          <w:ilvl w:val="0"/>
          <w:numId w:val="1001"/>
        </w:numPr>
        <w:pStyle w:val="Compact"/>
      </w:pPr>
      <w:r>
        <w:t xml:space="preserve">Após o login, você cai na</w:t>
      </w:r>
      <w:r>
        <w:t xml:space="preserve"> </w:t>
      </w:r>
      <w:r>
        <w:rPr>
          <w:bCs/>
          <w:b/>
        </w:rPr>
        <w:t xml:space="preserve">tela principal</w:t>
      </w:r>
      <w:r>
        <w:t xml:space="preserve">.</w:t>
      </w:r>
    </w:p>
    <w:p>
      <w:pPr>
        <w:pStyle w:val="FirstParagraph"/>
      </w:pPr>
      <w:r>
        <w:t xml:space="preserve">O cabeçalho mostra: nome do sistema (</w:t>
      </w:r>
      <w:r>
        <w:rPr>
          <w:bCs/>
          <w:b/>
        </w:rPr>
        <w:t xml:space="preserve">THLPro</w:t>
      </w:r>
      <w:r>
        <w:t xml:space="preserve">),</w:t>
      </w:r>
      <w:r>
        <w:t xml:space="preserve"> </w:t>
      </w:r>
      <w:r>
        <w:rPr>
          <w:bCs/>
          <w:b/>
        </w:rPr>
        <w:t xml:space="preserve">usuário conectado</w:t>
      </w:r>
      <w:r>
        <w:t xml:space="preserve">,</w:t>
      </w:r>
      <w:r>
        <w:t xml:space="preserve"> </w:t>
      </w:r>
      <w:r>
        <w:rPr>
          <w:bCs/>
          <w:b/>
        </w:rPr>
        <w:t xml:space="preserve">status do servidor</w:t>
      </w:r>
      <w:r>
        <w:t xml:space="preserve"> </w:t>
      </w:r>
      <w:r>
        <w:t xml:space="preserve">(verde = conectado),</w:t>
      </w:r>
      <w:r>
        <w:t xml:space="preserve"> </w:t>
      </w:r>
      <w:r>
        <w:rPr>
          <w:bCs/>
          <w:b/>
        </w:rPr>
        <w:t xml:space="preserve">status do Profit/RTD</w:t>
      </w:r>
      <w:r>
        <w:t xml:space="preserve">,</w:t>
      </w:r>
      <w:r>
        <w:t xml:space="preserve"> </w:t>
      </w:r>
      <w:r>
        <w:rPr>
          <w:bCs/>
          <w:b/>
        </w:rPr>
        <w:t xml:space="preserve">horário da última atualização</w:t>
      </w:r>
      <w:r>
        <w:t xml:space="preserve"> </w:t>
      </w:r>
      <w:r>
        <w:t xml:space="preserve">e botões de</w:t>
      </w:r>
      <w:r>
        <w:t xml:space="preserve"> </w:t>
      </w:r>
      <w:r>
        <w:rPr>
          <w:bCs/>
          <w:b/>
        </w:rPr>
        <w:t xml:space="preserve">configurações</w:t>
      </w:r>
      <w:r>
        <w:t xml:space="preserve">,</w:t>
      </w:r>
      <w:r>
        <w:t xml:space="preserve"> </w:t>
      </w:r>
      <w:r>
        <w:rPr>
          <w:bCs/>
          <w:b/>
        </w:rPr>
        <w:t xml:space="preserve">atualizar</w:t>
      </w:r>
      <w:r>
        <w:t xml:space="preserve"> </w:t>
      </w:r>
      <w:r>
        <w:t xml:space="preserve">e</w:t>
      </w:r>
      <w:r>
        <w:t xml:space="preserve"> </w:t>
      </w:r>
      <w:r>
        <w:rPr>
          <w:bCs/>
          <w:b/>
        </w:rPr>
        <w:t xml:space="preserve">sair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tela-principal-filtros"/>
    <w:p>
      <w:pPr>
        <w:pStyle w:val="Heading2"/>
      </w:pPr>
      <w:r>
        <w:t xml:space="preserve">2. Tela principal — filtros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Controle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 faz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Carteira/Ativo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Seleciona o ativo-base (BOVA11, ABEV3; outros podem ser cadastrados pelo admin).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Strike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Abre a</w:t>
            </w:r>
            <w:r>
              <w:t xml:space="preserve"> </w:t>
            </w:r>
            <w:r>
              <w:rPr>
                <w:bCs/>
                <w:b/>
              </w:rPr>
              <w:t xml:space="preserve">grade de strikes</w:t>
            </w:r>
            <w:r>
              <w:t xml:space="preserve"> </w:t>
            </w:r>
            <w:r>
              <w:t xml:space="preserve">com TODOS os strikes dentro da faixa calculada (default ±10% do preço atual) — inclusive strikes</w:t>
            </w:r>
            <w:r>
              <w:t xml:space="preserve"> </w:t>
            </w:r>
            <w:r>
              <w:t xml:space="preserve">“</w:t>
            </w:r>
            <w:r>
              <w:t xml:space="preserve">quebrados</w:t>
            </w:r>
            <w:r>
              <w:t xml:space="preserve">”</w:t>
            </w:r>
            <w:r>
              <w:t xml:space="preserve"> </w:t>
            </w:r>
            <w:r>
              <w:t xml:space="preserve">como 182, 183, 187, 193. A faixa é recalculada com o preço atual.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Vencimentos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Quantidade de vencimentos exibidos (default 6, ajustável 1–12).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CALL/PUT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Mostra somente CALL, somente PUT, ou ambos.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Liga/desliga a atualização automática e escolhe o intervalo de atualização (em segundos).</w:t>
            </w:r>
          </w:p>
        </w:tc>
      </w:tr>
    </w:tbl>
    <w:p>
      <w:pPr>
        <w:pStyle w:val="BodyText"/>
      </w:pPr>
      <w:r>
        <w:t xml:space="preserve">Ao</w:t>
      </w:r>
      <w:r>
        <w:t xml:space="preserve"> </w:t>
      </w:r>
      <w:r>
        <w:rPr>
          <w:bCs/>
          <w:b/>
        </w:rPr>
        <w:t xml:space="preserve">trocar o strike</w:t>
      </w:r>
      <w:r>
        <w:t xml:space="preserve">, todas as tabelas e gráficos são recalculados instantaneamente. Ao trocar o ativo, a grade de strikes é recarregada.</w:t>
      </w:r>
    </w:p>
    <w:p>
      <w:r>
        <w:pict>
          <v:rect style="width:0;height:1.5pt" o:hralign="center" o:hrstd="t" o:hr="t"/>
        </w:pict>
      </w:r>
    </w:p>
    <w:bookmarkEnd w:id="21"/>
    <w:bookmarkStart w:id="22" w:name="painel-do-ativo"/>
    <w:p>
      <w:pPr>
        <w:pStyle w:val="Heading2"/>
      </w:pPr>
      <w:r>
        <w:t xml:space="preserve">3. Painel do ativo</w:t>
      </w:r>
    </w:p>
    <w:p>
      <w:pPr>
        <w:pStyle w:val="FirstParagraph"/>
      </w:pPr>
      <w:r>
        <w:t xml:space="preserve">Exibe para o ativo selecionado:</w:t>
      </w:r>
      <w:r>
        <w:t xml:space="preserve"> </w:t>
      </w:r>
      <w:r>
        <w:rPr>
          <w:bCs/>
          <w:b/>
        </w:rPr>
        <w:t xml:space="preserve">código</w:t>
      </w:r>
      <w:r>
        <w:t xml:space="preserve">,</w:t>
      </w:r>
      <w:r>
        <w:t xml:space="preserve"> </w:t>
      </w:r>
      <w:r>
        <w:rPr>
          <w:bCs/>
          <w:b/>
        </w:rPr>
        <w:t xml:space="preserve">último preço</w:t>
      </w:r>
      <w:r>
        <w:t xml:space="preserve">,</w:t>
      </w:r>
      <w:r>
        <w:t xml:space="preserve"> </w:t>
      </w:r>
      <w:r>
        <w:rPr>
          <w:bCs/>
          <w:b/>
        </w:rPr>
        <w:t xml:space="preserve">variação em pontos e percentual</w:t>
      </w:r>
      <w:r>
        <w:t xml:space="preserve">,</w:t>
      </w:r>
      <w:r>
        <w:t xml:space="preserve"> </w:t>
      </w:r>
      <w:r>
        <w:rPr>
          <w:bCs/>
          <w:b/>
        </w:rPr>
        <w:t xml:space="preserve">máxima</w:t>
      </w:r>
      <w:r>
        <w:t xml:space="preserve">,</w:t>
      </w:r>
      <w:r>
        <w:t xml:space="preserve"> </w:t>
      </w:r>
      <w:r>
        <w:rPr>
          <w:bCs/>
          <w:b/>
        </w:rPr>
        <w:t xml:space="preserve">mínima</w:t>
      </w:r>
      <w:r>
        <w:t xml:space="preserve">,</w:t>
      </w:r>
      <w:r>
        <w:t xml:space="preserve"> </w:t>
      </w:r>
      <w:r>
        <w:rPr>
          <w:bCs/>
          <w:b/>
        </w:rPr>
        <w:t xml:space="preserve">horário da atualização</w:t>
      </w:r>
      <w:r>
        <w:t xml:space="preserve"> </w:t>
      </w:r>
      <w:r>
        <w:t xml:space="preserve">e a</w:t>
      </w:r>
      <w:r>
        <w:t xml:space="preserve"> </w:t>
      </w:r>
      <w:r>
        <w:rPr>
          <w:bCs/>
          <w:b/>
        </w:rPr>
        <w:t xml:space="preserve">faixa de strikes</w:t>
      </w:r>
      <w:r>
        <w:t xml:space="preserve"> </w:t>
      </w:r>
      <w:r>
        <w:t xml:space="preserve">calculada (ex.: 171,00–209,00).</w:t>
      </w:r>
    </w:p>
    <w:p>
      <w:pPr>
        <w:pStyle w:val="BlockText"/>
      </w:pPr>
      <w:r>
        <w:t xml:space="preserve">Se ainda não houver cotação do ativo (nenhum cliente enviando dados), o sistema mostra</w:t>
      </w:r>
      <w:r>
        <w:t xml:space="preserve"> </w:t>
      </w:r>
      <w:r>
        <w:t xml:space="preserve">“</w:t>
      </w:r>
      <w:r>
        <w:t xml:space="preserve">Aguardando dados do Profit…</w:t>
      </w:r>
      <w:r>
        <w:t xml:space="preserve">”</w:t>
      </w:r>
      <w:r>
        <w:t xml:space="preserve"> </w:t>
      </w:r>
      <w:r>
        <w:t xml:space="preserve">— nunca um preço inventado.</w:t>
      </w:r>
    </w:p>
    <w:p>
      <w:r>
        <w:pict>
          <v:rect style="width:0;height:1.5pt" o:hralign="center" o:hrstd="t" o:hr="t"/>
        </w:pict>
      </w:r>
    </w:p>
    <w:bookmarkEnd w:id="22"/>
    <w:bookmarkStart w:id="23" w:name="tabelas-call-e-put"/>
    <w:p>
      <w:pPr>
        <w:pStyle w:val="Heading2"/>
      </w:pPr>
      <w:r>
        <w:t xml:space="preserve">4. Tabelas CALL e PUT</w:t>
      </w:r>
    </w:p>
    <w:p>
      <w:pPr>
        <w:pStyle w:val="FirstParagraph"/>
      </w:pPr>
      <w:r>
        <w:t xml:space="preserve">Lado a lado, uma coluna por vencimento (do mais próximo ao mais distante):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Conteúdo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Vencimento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Ex.:</w:t>
            </w:r>
            <w:r>
              <w:t xml:space="preserve"> </w:t>
            </w:r>
            <w:r>
              <w:rPr>
                <w:rStyle w:val="VerbatimChar"/>
              </w:rPr>
              <w:t xml:space="preserve">Out/26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Nov/26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Código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Código da opção (automatizado via sincronização B3)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Strike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Strike da série; se a série for</w:t>
            </w:r>
            <w:r>
              <w:t xml:space="preserve"> </w:t>
            </w:r>
            <w:r>
              <w:rPr>
                <w:bCs/>
                <w:b/>
              </w:rPr>
              <w:t xml:space="preserve">próxima</w:t>
            </w:r>
            <w:r>
              <w:t xml:space="preserve"> </w:t>
            </w:r>
            <w:r>
              <w:t xml:space="preserve">ao strike solicitado (dentro da tolerância, ex. 0,50), aparece uma nota</w:t>
            </w:r>
            <w:r>
              <w:t xml:space="preserve"> </w:t>
            </w:r>
            <w:r>
              <w:t xml:space="preserve">“</w:t>
            </w:r>
            <w:r>
              <w:t xml:space="preserve">strike próximo: 184,50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Prêmio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Último preço negociado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BID / 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Melhores ofertas de compra/venda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Último preço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Último valor recebido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Atualização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Horário (America/São_Paulo) da última atualização</w:t>
            </w:r>
          </w:p>
        </w:tc>
      </w:tr>
    </w:tbl>
    <w:p>
      <w:pPr>
        <w:pStyle w:val="BodyText"/>
      </w:pPr>
      <w:r>
        <w:rPr>
          <w:bCs/>
          <w:b/>
        </w:rPr>
        <w:t xml:space="preserve">Indicadores visuais:</w:t>
      </w:r>
    </w:p>
    <w:p>
      <w:pPr>
        <w:numPr>
          <w:ilvl w:val="0"/>
          <w:numId w:val="1002"/>
        </w:numPr>
        <w:pStyle w:val="Compact"/>
      </w:pPr>
      <w:r>
        <w:t xml:space="preserve">🟢 Verde: dado atualizado (dentro do tempo máximo de validade).</w:t>
      </w:r>
    </w:p>
    <w:p>
      <w:pPr>
        <w:numPr>
          <w:ilvl w:val="0"/>
          <w:numId w:val="1002"/>
        </w:numPr>
        <w:pStyle w:val="Compact"/>
      </w:pPr>
      <w:r>
        <w:t xml:space="preserve">🟡 Amarelo: dado</w:t>
      </w:r>
      <w:r>
        <w:t xml:space="preserve"> </w:t>
      </w:r>
      <w:r>
        <w:rPr>
          <w:bCs/>
          <w:b/>
        </w:rPr>
        <w:t xml:space="preserve">atrasado</w:t>
      </w:r>
      <w:r>
        <w:t xml:space="preserve"> </w:t>
      </w:r>
      <w:r>
        <w:t xml:space="preserve">(acima do tempo máximo configurado).</w:t>
      </w:r>
    </w:p>
    <w:p>
      <w:pPr>
        <w:numPr>
          <w:ilvl w:val="0"/>
          <w:numId w:val="1002"/>
        </w:numPr>
        <w:pStyle w:val="Compact"/>
      </w:pPr>
      <w:r>
        <w:t xml:space="preserve">🔴 Vermelho (cabeçalho): servidor ou Profit desconectado.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N/D</w:t>
      </w:r>
      <w:r>
        <w:t xml:space="preserve">: não existe dado para aquela célula (nunca um</w:t>
      </w:r>
      <w:r>
        <w:t xml:space="preserve"> </w:t>
      </w:r>
      <w:r>
        <w:t xml:space="preserve">“</w:t>
      </w:r>
      <w:r>
        <w:t xml:space="preserve">0</w:t>
      </w:r>
      <w:r>
        <w:t xml:space="preserve">”</w:t>
      </w:r>
      <w:r>
        <w:t xml:space="preserve"> </w:t>
      </w:r>
      <w:r>
        <w:t xml:space="preserve">falso).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— sem opção —</w:t>
      </w:r>
      <w:r>
        <w:rPr>
          <w:bCs/>
          <w:b/>
        </w:rPr>
        <w:t xml:space="preserve">”</w:t>
      </w:r>
      <w:r>
        <w:t xml:space="preserve">: não existe opção para o strike/vencimento (mesmo com tolerância).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dados simulados de teste</w:t>
      </w:r>
      <w:r>
        <w:rPr>
          <w:bCs/>
          <w:b/>
        </w:rPr>
        <w:t xml:space="preserve">”</w:t>
      </w:r>
      <w:r>
        <w:t xml:space="preserve">: badge visível quando o sistema opera em modo simulação (somente para testes).</w:t>
      </w:r>
    </w:p>
    <w:p>
      <w:r>
        <w:pict>
          <v:rect style="width:0;height:1.5pt" o:hralign="center" o:hrstd="t" o:hr="t"/>
        </w:pict>
      </w:r>
    </w:p>
    <w:bookmarkEnd w:id="23"/>
    <w:bookmarkStart w:id="24" w:name="gráficos"/>
    <w:p>
      <w:pPr>
        <w:pStyle w:val="Heading2"/>
      </w:pPr>
      <w:r>
        <w:t xml:space="preserve">5. Gráficos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Prêmio por vencimento:</w:t>
      </w:r>
      <w:r>
        <w:t xml:space="preserve"> </w:t>
      </w:r>
      <w:r>
        <w:t xml:space="preserve">linha para CALL e linha para PUT; tooltip com nome da opção, strike, vencimento, BID e ASK.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BID × ASK × Último por vencimento:</w:t>
      </w:r>
      <w:r>
        <w:t xml:space="preserve"> </w:t>
      </w:r>
      <w:r>
        <w:t xml:space="preserve">compara as pontas e o último preço ao longo dos vencimentos.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Prêmio/BID/ASK por strike:</w:t>
      </w:r>
      <w:r>
        <w:t xml:space="preserve"> </w:t>
      </w:r>
      <w:r>
        <w:t xml:space="preserve">análise para um vencimento selecionado, CALL e PUT separados.</w:t>
      </w:r>
    </w:p>
    <w:p>
      <w:pPr>
        <w:pStyle w:val="FirstParagraph"/>
      </w:pPr>
      <w:r>
        <w:t xml:space="preserve">Todos os gráficos respondem às mudanças de ativo, strike, vencimento e tipo — e atualizam automaticamente quando chegam novos dados via WebSocket.</w:t>
      </w:r>
    </w:p>
    <w:p>
      <w:r>
        <w:pict>
          <v:rect style="width:0;height:1.5pt" o:hralign="center" o:hrstd="t" o:hr="t"/>
        </w:pict>
      </w:r>
    </w:p>
    <w:bookmarkEnd w:id="24"/>
    <w:bookmarkStart w:id="25" w:name="temas-e-preferências"/>
    <w:p>
      <w:pPr>
        <w:pStyle w:val="Heading2"/>
      </w:pPr>
      <w:r>
        <w:t xml:space="preserve">6. Temas e preferências</w:t>
      </w:r>
    </w:p>
    <w:p>
      <w:pPr>
        <w:numPr>
          <w:ilvl w:val="0"/>
          <w:numId w:val="1004"/>
        </w:numPr>
        <w:pStyle w:val="Compact"/>
      </w:pPr>
      <w:r>
        <w:t xml:space="preserve">Botão</w:t>
      </w:r>
      <w:r>
        <w:t xml:space="preserve"> </w:t>
      </w:r>
      <w:r>
        <w:rPr>
          <w:bCs/>
          <w:b/>
        </w:rPr>
        <w:t xml:space="preserve">configurações</w:t>
      </w:r>
      <w:r>
        <w:t xml:space="preserve"> </w:t>
      </w:r>
      <w:r>
        <w:t xml:space="preserve">no cabeçalho: escolha o tema (</w:t>
      </w:r>
      <w:r>
        <w:rPr>
          <w:bCs/>
          <w:b/>
        </w:rPr>
        <w:t xml:space="preserve">claro/escuro</w:t>
      </w:r>
      <w:r>
        <w:t xml:space="preserve">) e ajuste as preferências.</w:t>
      </w:r>
    </w:p>
    <w:p>
      <w:pPr>
        <w:numPr>
          <w:ilvl w:val="0"/>
          <w:numId w:val="1004"/>
        </w:numPr>
        <w:pStyle w:val="Compact"/>
      </w:pPr>
      <w:r>
        <w:t xml:space="preserve">Suas preferências (ativo, strike, quantidade de vencimentos, CALL/PUT, auto-refresh, intervalo, tema) são</w:t>
      </w:r>
      <w:r>
        <w:t xml:space="preserve"> </w:t>
      </w:r>
      <w:r>
        <w:rPr>
          <w:bCs/>
          <w:b/>
        </w:rPr>
        <w:t xml:space="preserve">salvas por usuário</w:t>
      </w:r>
      <w:r>
        <w:t xml:space="preserve"> </w:t>
      </w:r>
      <w:r>
        <w:t xml:space="preserve">no servidor — ao entrar de outro computador, elas são restauradas.</w:t>
      </w:r>
    </w:p>
    <w:p>
      <w:r>
        <w:pict>
          <v:rect style="width:0;height:1.5pt" o:hralign="center" o:hrstd="t" o:hr="t"/>
        </w:pict>
      </w:r>
    </w:p>
    <w:bookmarkEnd w:id="25"/>
    <w:bookmarkStart w:id="26" w:name="telas-administrativas-perfil-admin"/>
    <w:p>
      <w:pPr>
        <w:pStyle w:val="Heading2"/>
      </w:pPr>
      <w:r>
        <w:t xml:space="preserve">7. Telas administrativas (perfil admin)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Usuários:</w:t>
      </w:r>
      <w:r>
        <w:t xml:space="preserve"> </w:t>
      </w:r>
      <w:r>
        <w:t xml:space="preserve">criar, editar, desativar e definir perfil (admin/user).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Ativos:</w:t>
      </w:r>
      <w:r>
        <w:t xml:space="preserve"> </w:t>
      </w:r>
      <w:r>
        <w:t xml:space="preserve">cadastrar novos ativos (código, nome, tipo, mercado, tick mínimo, intervalo de strikes, percentuais da faixa, habilitado/desabilitado) — ex.: PETR4, VALE3, ITUB4, BBDC4.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Clientes / Diagnóstico:</w:t>
      </w:r>
      <w:r>
        <w:t xml:space="preserve"> </w:t>
      </w:r>
      <w:r>
        <w:t xml:space="preserve">clientes conectados/desconectados, último heartbeat, última atualização, quantidade de ativos e opções monitorados, erros de RTD/comunicação, tempo desde a última atualização; forçar</w:t>
      </w:r>
      <w:r>
        <w:t xml:space="preserve"> </w:t>
      </w:r>
      <w:r>
        <w:rPr>
          <w:bCs/>
          <w:b/>
        </w:rPr>
        <w:t xml:space="preserve">desconexão/reconexão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Logs:</w:t>
      </w:r>
      <w:r>
        <w:t xml:space="preserve"> </w:t>
      </w:r>
      <w:r>
        <w:t xml:space="preserve">consulta de login, logout, erros de cliente, erros de RTD, dados recebidos/rejeitados, com usuário/cliente responsável e horário.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Sincronização:</w:t>
      </w:r>
      <w:r>
        <w:t xml:space="preserve"> </w:t>
      </w:r>
      <w:r>
        <w:t xml:space="preserve">executa a rotina de sincronização das séries da B3 (botão</w:t>
      </w:r>
      <w:r>
        <w:t xml:space="preserve"> </w:t>
      </w:r>
      <w:r>
        <w:t xml:space="preserve">“</w:t>
      </w:r>
      <w:r>
        <w:t xml:space="preserve">Sincronizar</w:t>
      </w:r>
      <w:r>
        <w:t xml:space="preserve">”</w:t>
      </w:r>
      <w:r>
        <w:t xml:space="preserve">), com resultado</w:t>
      </w:r>
      <w:r>
        <w:t xml:space="preserve"> </w:t>
      </w:r>
      <w:r>
        <w:rPr>
          <w:rStyle w:val="VerbatimChar"/>
        </w:rPr>
        <w:t xml:space="preserve">{criadas, atualizadas, desativadas, erros}</w:t>
      </w:r>
      <w:r>
        <w:t xml:space="preserve">; permite</w:t>
      </w:r>
      <w:r>
        <w:t xml:space="preserve"> </w:t>
      </w:r>
      <w:r>
        <w:rPr>
          <w:bCs/>
          <w:b/>
        </w:rPr>
        <w:t xml:space="preserve">upload manual</w:t>
      </w:r>
      <w:r>
        <w:t xml:space="preserve"> </w:t>
      </w:r>
      <w:r>
        <w:t xml:space="preserve">do arquivo da B3 quando o download direto não estiver disponível.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Configurações do sistema:</w:t>
      </w:r>
      <w:r>
        <w:t xml:space="preserve"> </w:t>
      </w:r>
      <w:r>
        <w:t xml:space="preserve">tolerância de strike (default 0,50), tempo máximo de validade do dado (default 60 s), modo simulação.</w:t>
      </w:r>
    </w:p>
    <w:p>
      <w:r>
        <w:pict>
          <v:rect style="width:0;height:1.5pt" o:hralign="center" o:hrstd="t" o:hr="t"/>
        </w:pict>
      </w:r>
    </w:p>
    <w:bookmarkEnd w:id="26"/>
    <w:bookmarkStart w:id="27" w:name="fluxo-de-operação-típico"/>
    <w:p>
      <w:pPr>
        <w:pStyle w:val="Heading2"/>
      </w:pPr>
      <w:r>
        <w:t xml:space="preserve">8. Fluxo de operação típico</w:t>
      </w:r>
    </w:p>
    <w:p>
      <w:pPr>
        <w:numPr>
          <w:ilvl w:val="0"/>
          <w:numId w:val="1006"/>
        </w:numPr>
        <w:pStyle w:val="Compact"/>
      </w:pPr>
      <w:r>
        <w:t xml:space="preserve">Abra o THLPro e faça login.</w:t>
      </w:r>
    </w:p>
    <w:p>
      <w:pPr>
        <w:numPr>
          <w:ilvl w:val="0"/>
          <w:numId w:val="1006"/>
        </w:numPr>
        <w:pStyle w:val="Compact"/>
      </w:pPr>
      <w:r>
        <w:t xml:space="preserve">Selecione</w:t>
      </w:r>
      <w:r>
        <w:t xml:space="preserve"> </w:t>
      </w:r>
      <w:r>
        <w:rPr>
          <w:bCs/>
          <w:b/>
        </w:rPr>
        <w:t xml:space="preserve">BOVA11</w:t>
      </w:r>
      <w:r>
        <w:t xml:space="preserve"> </w:t>
      </w:r>
      <w:r>
        <w:t xml:space="preserve">→ confira o preço atual e a faixa de strikes calculada.</w:t>
      </w:r>
    </w:p>
    <w:p>
      <w:pPr>
        <w:numPr>
          <w:ilvl w:val="0"/>
          <w:numId w:val="1006"/>
        </w:numPr>
        <w:pStyle w:val="Compact"/>
      </w:pPr>
      <w:r>
        <w:t xml:space="preserve">Selecione um strike na grade (por exemplo</w:t>
      </w:r>
      <w:r>
        <w:t xml:space="preserve"> </w:t>
      </w:r>
      <w:r>
        <w:rPr>
          <w:bCs/>
          <w:b/>
        </w:rPr>
        <w:t xml:space="preserve">187</w:t>
      </w:r>
      <w:r>
        <w:t xml:space="preserve">).</w:t>
      </w:r>
    </w:p>
    <w:p>
      <w:pPr>
        <w:numPr>
          <w:ilvl w:val="0"/>
          <w:numId w:val="1006"/>
        </w:numPr>
        <w:pStyle w:val="Compact"/>
      </w:pPr>
      <w:r>
        <w:t xml:space="preserve">Confira CALL e PUT nos 6 próximos vencimentos — código, prêmio, BID, ASK e horário.</w:t>
      </w:r>
    </w:p>
    <w:p>
      <w:pPr>
        <w:numPr>
          <w:ilvl w:val="0"/>
          <w:numId w:val="1006"/>
        </w:numPr>
        <w:pStyle w:val="Compact"/>
      </w:pPr>
      <w:r>
        <w:t xml:space="preserve">Acompanhe os gráficos enquanto o cliente local envia dados em tempo real do Profit.</w:t>
      </w:r>
    </w:p>
    <w:p>
      <w:pPr>
        <w:pStyle w:val="FirstParagraph"/>
      </w:pPr>
      <w:r>
        <w:rPr>
          <w:iCs/>
          <w:i/>
        </w:rPr>
        <w:t xml:space="preserve">Dúvidas técnicas sobre a integração com o Profit/RTD: ver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docs/MANUAL_PROFIT_RTD.md</w:t>
      </w:r>
      <w:r>
        <w:rPr>
          <w:iCs/>
          <w:i/>
        </w:rPr>
        <w:t xml:space="preserve">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2026-10-08T14:40:00Z</dcterms:created>
  <dcterms:modified xsi:type="dcterms:W3CDTF">2026-10-08T14:40:00Z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