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ENTIDADES: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Autor y tema → </w:t>
      </w:r>
      <w:r w:rsidDel="00000000" w:rsidR="00000000" w:rsidRPr="00000000">
        <w:rPr>
          <w:u w:val="single"/>
          <w:rtl w:val="0"/>
        </w:rPr>
        <w:t xml:space="preserve">ISBN(PK)</w:t>
      </w:r>
      <w:r w:rsidDel="00000000" w:rsidR="00000000" w:rsidRPr="00000000">
        <w:rPr>
          <w:rtl w:val="0"/>
        </w:rPr>
        <w:t xml:space="preserve">, título, autor, nacionalidad, editorial, tema,  Número estantería(FK)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Editorial → </w:t>
      </w:r>
      <w:r w:rsidDel="00000000" w:rsidR="00000000" w:rsidRPr="00000000">
        <w:rPr>
          <w:u w:val="single"/>
          <w:rtl w:val="0"/>
        </w:rPr>
        <w:t xml:space="preserve">id_editorial(PK)</w:t>
      </w:r>
      <w:r w:rsidDel="00000000" w:rsidR="00000000" w:rsidRPr="00000000">
        <w:rPr>
          <w:rtl w:val="0"/>
        </w:rPr>
        <w:t xml:space="preserve">, dirección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Biblioteca→</w:t>
      </w:r>
      <w:r w:rsidDel="00000000" w:rsidR="00000000" w:rsidRPr="00000000">
        <w:rPr>
          <w:u w:val="single"/>
          <w:rtl w:val="0"/>
        </w:rPr>
        <w:t xml:space="preserve"> id_biblioteca(PK)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Libro→ </w:t>
      </w:r>
      <w:r w:rsidDel="00000000" w:rsidR="00000000" w:rsidRPr="00000000">
        <w:rPr>
          <w:u w:val="single"/>
          <w:rtl w:val="0"/>
        </w:rPr>
        <w:t xml:space="preserve">id_libro(PK)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Estantería→ </w:t>
      </w:r>
      <w:r w:rsidDel="00000000" w:rsidR="00000000" w:rsidRPr="00000000">
        <w:rPr>
          <w:u w:val="single"/>
          <w:rtl w:val="0"/>
        </w:rPr>
        <w:t xml:space="preserve">Número estantería(PK)</w:t>
      </w:r>
      <w:r w:rsidDel="00000000" w:rsidR="00000000" w:rsidRPr="00000000">
        <w:rPr>
          <w:rtl w:val="0"/>
        </w:rPr>
        <w:t xml:space="preserve">, , lugar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Usuarios→ </w:t>
      </w:r>
      <w:r w:rsidDel="00000000" w:rsidR="00000000" w:rsidRPr="00000000">
        <w:rPr>
          <w:u w:val="single"/>
          <w:rtl w:val="0"/>
        </w:rPr>
        <w:t xml:space="preserve">DNI(PK)</w:t>
      </w:r>
      <w:r w:rsidDel="00000000" w:rsidR="00000000" w:rsidRPr="00000000">
        <w:rPr>
          <w:rtl w:val="0"/>
        </w:rPr>
        <w:t xml:space="preserve">, tlf, nombre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Carnét→ </w:t>
      </w:r>
      <w:r w:rsidDel="00000000" w:rsidR="00000000" w:rsidRPr="00000000">
        <w:rPr>
          <w:u w:val="single"/>
          <w:rtl w:val="0"/>
        </w:rPr>
        <w:t xml:space="preserve">Nº de carnét(PK)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Listado→ </w:t>
      </w:r>
      <w:r w:rsidDel="00000000" w:rsidR="00000000" w:rsidRPr="00000000">
        <w:rPr>
          <w:u w:val="single"/>
          <w:rtl w:val="0"/>
        </w:rPr>
        <w:t xml:space="preserve">ISBN, Nº carnét, DNI usuario(Clave primaria compuesta)</w:t>
      </w:r>
      <w:r w:rsidDel="00000000" w:rsidR="00000000" w:rsidRPr="00000000">
        <w:rPr>
          <w:rtl w:val="0"/>
        </w:rPr>
        <w:t xml:space="preserve">, autor, título, nombre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Contiene (1:n) → id_libro, id_biblioteca que es una clave primaria compuesta y a su vez foráneas de libro y biblioteca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Tiene (1:n) → id_libro, ISBN que es una clave primaria compuesta y a su vez foráneas de libro y autor y tema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Está (1:n) → id_libro, número estantería que es una clave primaria compuesta y a su vez foráneas de libro y estanteria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Retira (1:n) → id_libro, DNI que es una clave primaria compuesta y a su vez foráneas de libro y usuarios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Asociado (1:n) → DNI, número de carnét que es una clave primaria compuesta y a su vez foráneas de usuarios y carnét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Lanza (1:n) → id_biblioteca. ISBN, Número carnét y DNI usuario que es una clave primaria compuesta y a su vez foráneas de biblioteca y listado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