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822"/>
      </w:tblGrid>
      <w:tr w:rsidR="00A437E9" w:rsidRPr="009A3609" w14:paraId="09C3A6E0" w14:textId="77777777" w:rsidTr="00B527DC">
        <w:trPr>
          <w:jc w:val="center"/>
        </w:trPr>
        <w:tc>
          <w:tcPr>
            <w:tcW w:w="5000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</w:tcPr>
          <w:p>
            <w:r>
              <w:rPr>
                <w:rFonts w:ascii="Arial" w:hAnsi="Arial"/>
                <w:sz w:val="20"/>
              </w:rPr>
              <w:t>MEMORÁNDUM N.º XXX/2026</w:t>
            </w:r>
          </w:p>
        </w:tc>
      </w:tr>
    </w:tbl>
    <w:p w14:paraId="31E5885D" w14:textId="77777777" w:rsidR="00B527DC" w:rsidRPr="009A3609" w:rsidRDefault="00B527DC" w:rsidP="00B527DC">
      <w:pPr>
        <w:spacing w:after="0"/>
        <w:jc w:val="both"/>
        <w:rPr>
          <w:rFonts w:ascii="Arial" w:hAnsi="Arial"/>
          <w:sz w:val="20"/>
          <w:szCs w:val="20"/>
          <w:lang w:val="es-CL"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40"/>
        <w:gridCol w:w="7198"/>
      </w:tblGrid>
      <w:tr w:rsidR="00B527DC" w:rsidRPr="009442B5" w14:paraId="1E558D79" w14:textId="77777777" w:rsidTr="00B527DC">
        <w:tc>
          <w:tcPr>
            <w:tcW w:w="928" w:type="pct"/>
          </w:tcPr>
          <w:p w14:paraId="4DAD18F9" w14:textId="77777777" w:rsidR="00B527DC" w:rsidRPr="009A3609" w:rsidRDefault="00B527DC" w:rsidP="00182D29">
            <w:pPr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9A3609">
              <w:rPr>
                <w:rFonts w:ascii="Arial" w:hAnsi="Arial" w:cs="Arial"/>
                <w:b/>
                <w:sz w:val="20"/>
                <w:szCs w:val="20"/>
                <w:lang w:val="es-CL"/>
              </w:rPr>
              <w:t>A:</w:t>
            </w:r>
          </w:p>
        </w:tc>
        <w:tc>
          <w:tcPr>
            <w:tcW w:w="4072" w:type="pct"/>
          </w:tcPr>
          <w:p w14:paraId="04A3E359" w14:textId="77777777" w:rsidR="00F345C7" w:rsidRPr="009442B5" w:rsidRDefault="00000000">
            <w:pPr>
              <w:rPr>
                <w:rFonts w:hint="eastAsia"/>
                <w:lang w:val="es-CL"/>
              </w:rPr>
            </w:pPr>
            <w:r w:rsidRPr="009442B5">
              <w:rPr>
                <w:rFonts w:ascii="Arial" w:hAnsi="Arial"/>
                <w:b/>
                <w:sz w:val="20"/>
                <w:lang w:val="es-CL"/>
              </w:rPr>
              <w:t>SR. MAURICIO LOYOLA MORENILLA</w:t>
            </w:r>
            <w:r w:rsidRPr="009442B5">
              <w:rPr>
                <w:rFonts w:ascii="Arial" w:hAnsi="Arial"/>
                <w:b/>
                <w:sz w:val="20"/>
                <w:lang w:val="es-CL"/>
              </w:rPr>
              <w:br/>
              <w:t>VICERRECTOR DE ADMINISTRACIÓN Y FINANZAS (S)</w:t>
            </w:r>
          </w:p>
        </w:tc>
      </w:tr>
      <w:tr w:rsidR="00B527DC" w:rsidRPr="009442B5" w14:paraId="467869E9" w14:textId="77777777" w:rsidTr="00B527DC">
        <w:tc>
          <w:tcPr>
            <w:tcW w:w="928" w:type="pct"/>
          </w:tcPr>
          <w:p w14:paraId="53212104" w14:textId="77777777" w:rsidR="00B527DC" w:rsidRPr="009A3609" w:rsidRDefault="00B527DC" w:rsidP="00182D29">
            <w:pPr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9A3609">
              <w:rPr>
                <w:rFonts w:ascii="Arial" w:hAnsi="Arial" w:cs="Arial"/>
                <w:b/>
                <w:sz w:val="20"/>
                <w:szCs w:val="20"/>
                <w:lang w:val="es-CL"/>
              </w:rPr>
              <w:t>DE:</w:t>
            </w:r>
          </w:p>
        </w:tc>
        <w:tc>
          <w:tcPr>
            <w:tcW w:w="4072" w:type="pct"/>
          </w:tcPr>
          <w:p w14:paraId="38FC69ED" w14:textId="77777777" w:rsidR="00F345C7" w:rsidRPr="009442B5" w:rsidRDefault="00000000">
            <w:pPr>
              <w:rPr>
                <w:rFonts w:hint="eastAsia"/>
                <w:lang w:val="es-CL"/>
              </w:rPr>
            </w:pPr>
            <w:r w:rsidRPr="009442B5">
              <w:rPr>
                <w:rFonts w:ascii="Arial" w:hAnsi="Arial"/>
                <w:b/>
                <w:sz w:val="20"/>
                <w:lang w:val="es-CL"/>
              </w:rPr>
              <w:t>SR. JORGE RODRÍGUEZ BECERRA</w:t>
            </w:r>
            <w:r w:rsidRPr="009442B5">
              <w:rPr>
                <w:rFonts w:ascii="Arial" w:hAnsi="Arial"/>
                <w:b/>
                <w:sz w:val="20"/>
                <w:lang w:val="es-CL"/>
              </w:rPr>
              <w:br/>
              <w:t>DIRECTOR DE ESCUELA DE POSTGRADO</w:t>
            </w:r>
          </w:p>
        </w:tc>
      </w:tr>
      <w:tr w:rsidR="00B527DC" w:rsidRPr="009442B5" w14:paraId="3B12A690" w14:textId="77777777" w:rsidTr="00B527DC">
        <w:tc>
          <w:tcPr>
            <w:tcW w:w="928" w:type="pct"/>
          </w:tcPr>
          <w:p w14:paraId="1483EE0F" w14:textId="77777777" w:rsidR="00B527DC" w:rsidRPr="009A3609" w:rsidRDefault="00B527DC" w:rsidP="00182D29">
            <w:pPr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9A3609">
              <w:rPr>
                <w:rFonts w:ascii="Arial" w:hAnsi="Arial" w:cs="Arial"/>
                <w:b/>
                <w:sz w:val="20"/>
                <w:szCs w:val="20"/>
                <w:lang w:val="es-CL"/>
              </w:rPr>
              <w:t>REFERENCIA:</w:t>
            </w:r>
          </w:p>
        </w:tc>
        <w:tc>
          <w:tcPr>
            <w:tcW w:w="4072" w:type="pct"/>
          </w:tcPr>
          <w:p>
            <w:r>
              <w:rPr>
                <w:rFonts w:ascii="Arial" w:hAnsi="Arial"/>
                <w:sz w:val="20"/>
              </w:rPr>
              <w:t>SOLICITA APROBACIÓN DE PROYECCIÓN PRESUPUESTARIA DE LA COHORTE 2027 DEL DOCTORADO EN CIENCIAS DE MATERIALES E INGENIERÍA DE PROCESOS (DOCMIP).</w:t>
            </w:r>
          </w:p>
        </w:tc>
      </w:tr>
      <w:tr w:rsidR="00B527DC" w:rsidRPr="009A3609" w14:paraId="29981E19" w14:textId="77777777" w:rsidTr="00B527DC">
        <w:tc>
          <w:tcPr>
            <w:tcW w:w="928" w:type="pct"/>
            <w:tcBorders>
              <w:bottom w:val="single" w:sz="4" w:space="0" w:color="auto"/>
            </w:tcBorders>
          </w:tcPr>
          <w:p w14:paraId="558CC764" w14:textId="77777777" w:rsidR="00B527DC" w:rsidRPr="009A3609" w:rsidRDefault="00B527DC" w:rsidP="00182D29">
            <w:pPr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9A3609">
              <w:rPr>
                <w:rFonts w:ascii="Arial" w:hAnsi="Arial" w:cs="Arial"/>
                <w:b/>
                <w:sz w:val="20"/>
                <w:szCs w:val="20"/>
                <w:lang w:val="es-CL"/>
              </w:rPr>
              <w:t>FECHA:</w:t>
            </w:r>
          </w:p>
        </w:tc>
        <w:tc>
          <w:tcPr>
            <w:tcW w:w="4072" w:type="pct"/>
            <w:tcBorders>
              <w:bottom w:val="single" w:sz="4" w:space="0" w:color="auto"/>
            </w:tcBorders>
          </w:tcPr>
          <w:p>
            <w:r>
              <w:rPr>
                <w:rFonts w:ascii="Arial" w:hAnsi="Arial"/>
                <w:sz w:val="20"/>
              </w:rPr>
              <w:t>SANTIAGO, 20 DE AGOSTO DE 2026</w:t>
            </w:r>
          </w:p>
        </w:tc>
      </w:tr>
    </w:tbl>
    <w:p w14:paraId="4BC75EC7" w14:textId="77777777" w:rsidR="00A437E9" w:rsidRPr="009A3609" w:rsidRDefault="00FB7E3C" w:rsidP="00B527DC">
      <w:pPr>
        <w:spacing w:before="240" w:after="120" w:line="240" w:lineRule="auto"/>
        <w:jc w:val="left"/>
        <w:rPr>
          <w:rFonts w:ascii="Arial" w:hAnsi="Arial" w:cs="Arial"/>
          <w:sz w:val="20"/>
          <w:szCs w:val="20"/>
          <w:lang w:val="es-CL"/>
        </w:rPr>
      </w:pPr>
      <w:r w:rsidRPr="009A3609">
        <w:rPr>
          <w:rFonts w:ascii="Arial" w:hAnsi="Arial"/>
          <w:sz w:val="20"/>
          <w:szCs w:val="20"/>
          <w:lang w:val="es-CL"/>
        </w:rPr>
        <w:t>Estimado Vicerrector (s),</w:t>
      </w:r>
    </w:p>
    <w:p w14:paraId="3A8BCCE3" w14:textId="77777777" w:rsidR="00535B74" w:rsidRPr="009A3609" w:rsidRDefault="00F25E8A" w:rsidP="00B527DC">
      <w:pPr>
        <w:spacing w:after="120" w:line="240" w:lineRule="auto"/>
        <w:jc w:val="both"/>
        <w:rPr>
          <w:rFonts w:ascii="Arial" w:hAnsi="Arial" w:cs="Arial"/>
          <w:sz w:val="20"/>
          <w:szCs w:val="20"/>
          <w:lang w:val="es-CL"/>
        </w:rPr>
      </w:pPr>
      <w:r>
        <w:rPr>
          <w:rFonts w:ascii="Arial" w:hAnsi="Arial"/>
          <w:sz w:val="20"/>
        </w:rPr>
        <w:t>Junto con saludar, remito para su revisión y aprobación la proyección presupuestaria correspondiente a la cohorte 2027 del Doctorado en Ciencias de Materiales e Ingeniería de Procesos (DOCMIP), considerando su ciclo regular de ejecución durante los años 2027 a 2030. Con el objeto de facilitar su revisión y dejar claramente establecidos los supuestos contenidos en la planilla adjunta, se detallan a continuación los principales criterios de cálculo y su efecto en el flujo presupuestario.</w:t>
      </w:r>
    </w:p>
    <w:p w14:paraId="203FFD14" w14:textId="77777777" w:rsidR="00535B74" w:rsidRPr="009A3609" w:rsidRDefault="00F25E8A" w:rsidP="00B527DC">
      <w:pPr>
        <w:spacing w:after="120" w:line="240" w:lineRule="auto"/>
        <w:jc w:val="left"/>
        <w:rPr>
          <w:rFonts w:ascii="Arial" w:hAnsi="Arial" w:cs="Arial"/>
          <w:sz w:val="20"/>
          <w:szCs w:val="20"/>
          <w:lang w:val="es-CL"/>
        </w:rPr>
      </w:pPr>
      <w:r>
        <w:rPr>
          <w:rFonts w:ascii="Arial" w:hAnsi="Arial"/>
          <w:sz w:val="20"/>
        </w:rPr>
        <w:t>Los principales parámetros y criterios considerados son los siguientes:</w:t>
      </w:r>
    </w:p>
    <w:p w14:paraId="51DCAF39" w14:textId="77777777" w:rsidR="00F25E8A" w:rsidRPr="009A3609" w:rsidRDefault="00F25E8A" w:rsidP="00B527DC">
      <w:pPr>
        <w:pStyle w:val="Prrafodelista"/>
        <w:numPr>
          <w:ilvl w:val="0"/>
          <w:numId w:val="1"/>
        </w:numPr>
        <w:spacing w:after="120" w:line="240" w:lineRule="auto"/>
        <w:jc w:val="both"/>
        <w:rPr>
          <w:rFonts w:ascii="Arial" w:hAnsi="Arial" w:cs="Arial"/>
          <w:sz w:val="20"/>
          <w:szCs w:val="20"/>
          <w:lang w:val="es-CL"/>
        </w:rPr>
      </w:pPr>
      <w:r>
        <w:rPr>
          <w:rFonts w:ascii="Arial" w:hAnsi="Arial"/>
          <w:b/>
          <w:sz w:val="20"/>
        </w:rPr>
        <w:t xml:space="preserve">Flujo de estudiantes e ingresos. </w:t>
      </w:r>
      <w:r>
        <w:rPr>
          <w:rFonts w:ascii="Arial" w:hAnsi="Arial"/>
          <w:sz w:val="20"/>
        </w:rPr>
        <w:t>Se proyectan cinco estudiantes para la cohorte 2027. Durante 2027 y 2028, los cinco estudiantes se consideran con beneficio interno equivalente al 100 % del arancel. Para 2029 y 2030, se proyectan cuatro estudiantes con beneficio interno y un estudiante con beca externa. En consecuencia, se mantienen cinco matrículas anuales durante todo el ciclo, generando ingresos por matrícula de $1.008.790 en 2027, $1.059.230 en 2028, $1.112.191 en 2029 y $1.167.801 en 2030. El ingreso efectivo por arancel es $0 en 2027 y 2028 y asciende a $4.519.991 en 2029 y $4.700.791 en 2030, asociado al estudiante con beca externa.</w:t>
      </w:r>
    </w:p>
    <w:p w14:paraId="1A3AF813" w14:textId="77777777" w:rsidR="00F25E8A" w:rsidRPr="009A3609" w:rsidRDefault="00F25E8A" w:rsidP="00B527DC">
      <w:pPr>
        <w:pStyle w:val="Prrafodelista"/>
        <w:numPr>
          <w:ilvl w:val="0"/>
          <w:numId w:val="1"/>
        </w:numPr>
        <w:spacing w:after="120" w:line="240" w:lineRule="auto"/>
        <w:jc w:val="both"/>
        <w:rPr>
          <w:rFonts w:ascii="Arial" w:hAnsi="Arial" w:cs="Arial"/>
          <w:sz w:val="20"/>
          <w:szCs w:val="20"/>
          <w:lang w:val="es-CL"/>
        </w:rPr>
      </w:pPr>
      <w:r>
        <w:rPr>
          <w:rFonts w:ascii="Arial" w:hAnsi="Arial"/>
          <w:b/>
          <w:sz w:val="20"/>
        </w:rPr>
        <w:t xml:space="preserve">Valores base y reajustes. </w:t>
      </w:r>
      <w:r>
        <w:rPr>
          <w:rFonts w:ascii="Arial" w:hAnsi="Arial"/>
          <w:sz w:val="20"/>
        </w:rPr>
        <w:t>La proyección incorpora aranceles anuales de $4.182.884 para 2027, $4.348.182 para 2028, $4.519.991 para 2029 y $4.700.791 para 2030. La matrícula corresponde a $201.758 en 2027 y se reajusta en 5 % anual, al igual que los principales parámetros de costos. Para 2027 se consideran, entre otros, un valor hora de docencia de $24.311, revisión de tesis de $52.500 por estudiante, beca de manutención de $606.375 mensuales, Dirección de Programa por $4.152.676 y Asistencia de Dirección por $6.300.000.</w:t>
      </w:r>
    </w:p>
    <w:p w14:paraId="634BA6A0" w14:textId="77777777" w:rsidR="00560C07" w:rsidRPr="009A3609" w:rsidRDefault="00D31624" w:rsidP="00B527DC">
      <w:pPr>
        <w:pStyle w:val="Prrafodelista"/>
        <w:numPr>
          <w:ilvl w:val="0"/>
          <w:numId w:val="1"/>
        </w:numPr>
        <w:spacing w:after="120" w:line="240" w:lineRule="auto"/>
        <w:jc w:val="both"/>
        <w:rPr>
          <w:rFonts w:ascii="Arial" w:hAnsi="Arial" w:cs="Arial"/>
          <w:sz w:val="20"/>
          <w:szCs w:val="20"/>
          <w:lang w:val="es-CL"/>
        </w:rPr>
      </w:pPr>
      <w:r>
        <w:rPr>
          <w:rFonts w:ascii="Arial" w:hAnsi="Arial"/>
          <w:b/>
          <w:sz w:val="20"/>
        </w:rPr>
        <w:t xml:space="preserve">Costos académicos y docencia. </w:t>
      </w:r>
      <w:r>
        <w:rPr>
          <w:rFonts w:ascii="Arial" w:hAnsi="Arial"/>
          <w:sz w:val="20"/>
        </w:rPr>
        <w:t>La programación contempla 1.404 horas en 2027, 1.710 horas en 2028, 1.188 horas en 2029 y 540 horas en 2030, con costos directos de docencia de $34.132.644, $43.650.401, $31.841.818 y $15.197.232, respectivamente. Adicionalmente, el flujo incorpora 72 horas anuales de docencia externa, junto con la identificación de asignaturas impartidas bajo esta modalidad. Considerando ambas fuentes y las revisiones de tesis cuando corresponden, los costos académicos totales ascienden a $35.883.036 en 2027, $45.763.937 en 2028, $34.061.032 en 2029 y $17.527.406 en 2030.</w:t>
      </w:r>
    </w:p>
    <w:p w14:paraId="68442B07" w14:textId="77777777" w:rsidR="00EB3FE5" w:rsidRPr="009A3609" w:rsidRDefault="000D2B38" w:rsidP="00B527DC">
      <w:pPr>
        <w:pStyle w:val="Prrafodelista"/>
        <w:numPr>
          <w:ilvl w:val="0"/>
          <w:numId w:val="1"/>
        </w:numPr>
        <w:spacing w:after="120" w:line="240" w:lineRule="auto"/>
        <w:jc w:val="both"/>
        <w:rPr>
          <w:rFonts w:ascii="Arial" w:hAnsi="Arial" w:cs="Arial"/>
          <w:sz w:val="20"/>
          <w:szCs w:val="20"/>
          <w:lang w:val="es-CL"/>
        </w:rPr>
      </w:pPr>
      <w:r>
        <w:rPr>
          <w:rFonts w:ascii="Arial" w:hAnsi="Arial"/>
          <w:b/>
          <w:sz w:val="20"/>
        </w:rPr>
        <w:t xml:space="preserve">Revisión de tesis. </w:t>
      </w:r>
      <w:r>
        <w:rPr>
          <w:rFonts w:ascii="Arial" w:hAnsi="Arial"/>
          <w:sz w:val="20"/>
        </w:rPr>
        <w:t>Este costo se incorpora a partir del segundo año de la cohorte y se calcula sobre cinco estudiantes. De esta forma, se proyectan $275.625 para 2028, $289.406 para 2029 y $303.877 para 2030, aplicando el reajuste anual definido en la planilla.</w:t>
      </w:r>
    </w:p>
    <w:p w14:paraId="1A33A2C2" w14:textId="77777777" w:rsidR="00EB3FE5" w:rsidRPr="009A3609" w:rsidRDefault="000D2B38" w:rsidP="00B527DC">
      <w:pPr>
        <w:pStyle w:val="Prrafodelista"/>
        <w:numPr>
          <w:ilvl w:val="0"/>
          <w:numId w:val="1"/>
        </w:numPr>
        <w:spacing w:after="120" w:line="240" w:lineRule="auto"/>
        <w:jc w:val="both"/>
        <w:rPr>
          <w:rFonts w:ascii="Arial" w:hAnsi="Arial" w:cs="Arial"/>
          <w:sz w:val="20"/>
          <w:szCs w:val="20"/>
          <w:lang w:val="es-CL"/>
        </w:rPr>
      </w:pPr>
      <w:r>
        <w:rPr>
          <w:rFonts w:ascii="Arial" w:hAnsi="Arial"/>
          <w:b/>
          <w:sz w:val="20"/>
        </w:rPr>
        <w:t xml:space="preserve">Prorrateo de Dirección y Asistencia. </w:t>
      </w:r>
      <w:r>
        <w:rPr>
          <w:rFonts w:ascii="Arial" w:hAnsi="Arial"/>
          <w:sz w:val="20"/>
        </w:rPr>
        <w:t>La planilla utiliza como supuesto cuatro cohortes o versiones activas durante todo el período 2027-2030 para distribuir los costos de Dirección y Asistencia de Dirección. En consecuencia, la cohorte 2027 absorbe una cuarta parte de estos costos en cada ejercicio. Para efectos de ejecución, el prorrateo deberá considerar únicamente versiones formalmente aprobadas y en ejecución paralela; si dicho número cambia, corresponderá actualizar y remitir el flujo presupuestario conforme a las nuevas condiciones.</w:t>
      </w:r>
    </w:p>
    <w:p w14:paraId="49F79F94" w14:textId="77777777" w:rsidR="00EB3FE5" w:rsidRPr="009A3609" w:rsidRDefault="000D2B38" w:rsidP="00B527DC">
      <w:pPr>
        <w:pStyle w:val="Prrafodelista"/>
        <w:numPr>
          <w:ilvl w:val="0"/>
          <w:numId w:val="1"/>
        </w:numPr>
        <w:spacing w:after="120" w:line="240" w:lineRule="auto"/>
        <w:jc w:val="both"/>
        <w:rPr>
          <w:rFonts w:ascii="Arial" w:hAnsi="Arial" w:cs="Arial"/>
          <w:sz w:val="20"/>
          <w:szCs w:val="20"/>
          <w:lang w:val="es-CL"/>
        </w:rPr>
      </w:pPr>
      <w:r>
        <w:rPr>
          <w:rFonts w:ascii="Arial" w:hAnsi="Arial"/>
          <w:b/>
          <w:sz w:val="20"/>
        </w:rPr>
        <w:t xml:space="preserve">Beca de atención económica (manutención). </w:t>
      </w:r>
      <w:r>
        <w:rPr>
          <w:rFonts w:ascii="Arial" w:hAnsi="Arial"/>
          <w:sz w:val="20"/>
        </w:rPr>
        <w:t>La necesidad anual se dimensiona considerando 12 meses de manutención para cinco estudiantes en 2027 y 2028 y para cuatro estudiantes en 2029 y 2030, dado que en estos últimos años se proyecta un estudiante con beca externa. Esto representa $36.382.500 en 2027, $38.201.625 en 2028, $32.089.365 en 2029 y $33.693.833 en 2030. Para efectos de autorización presupuestaria, las 10 cuotas regulares constituyen la base de la solicitud, mientras que las dos cuotas adicionales tienen carácter extraordinario y deberán ser gestionadas separadamente, sujetas a disponibilidad y evaluación presupuestaria. Su inclusión en la planilla permite dimensionar el costo anual potencial y no supone autorización automática de dichas cuotas.</w:t>
      </w:r>
    </w:p>
    <w:p w14:paraId="3BB1C5F6" w14:textId="77777777" w:rsidR="00EB3FE5" w:rsidRPr="009A3609" w:rsidRDefault="000D2B38" w:rsidP="00B527DC">
      <w:pPr>
        <w:pStyle w:val="Prrafodelista"/>
        <w:numPr>
          <w:ilvl w:val="0"/>
          <w:numId w:val="1"/>
        </w:numPr>
        <w:spacing w:after="120" w:line="240" w:lineRule="auto"/>
        <w:jc w:val="both"/>
        <w:rPr>
          <w:rFonts w:ascii="Arial" w:hAnsi="Arial" w:cs="Arial"/>
          <w:sz w:val="20"/>
          <w:szCs w:val="20"/>
          <w:lang w:val="es-CL"/>
        </w:rPr>
      </w:pPr>
      <w:r>
        <w:rPr>
          <w:rFonts w:ascii="Arial" w:hAnsi="Arial"/>
          <w:b/>
          <w:sz w:val="20"/>
        </w:rPr>
        <w:t xml:space="preserve">Congresos, pasantías y otros costos de operación. </w:t>
      </w:r>
      <w:r>
        <w:rPr>
          <w:rFonts w:ascii="Arial" w:hAnsi="Arial"/>
          <w:sz w:val="20"/>
        </w:rPr>
        <w:t>La proyección considera $22.500.000 anuales para congresos y pasantías de doctorado durante todo el período. Asimismo, incorpora anualmente $1.500.000 para charlistas, $500.000 para materiales básicos de enseñanza, $1.500.000 para bibliografía, $500.000 para difusión, $3.000.000 para movilidad académica y pasajes, $750.000 para licencias de software y $1.100.000 para otros servicios. Adicionalmente, en 2027 se contempla una inversión computacional por $3.600.000. Estos montos deberán ejecutarse de acuerdo con la planificación académica, disponibilidad presupuestaria y procedimientos institucionales vigentes.</w:t>
      </w:r>
    </w:p>
    <w:p w14:paraId="2E043600" w14:textId="77777777" w:rsidR="0057109C" w:rsidRPr="009A3609" w:rsidRDefault="00F25E8A" w:rsidP="00B527DC">
      <w:pPr>
        <w:spacing w:after="120" w:line="240" w:lineRule="auto"/>
        <w:jc w:val="both"/>
        <w:rPr>
          <w:rFonts w:ascii="Arial" w:hAnsi="Arial" w:cs="Arial"/>
          <w:sz w:val="20"/>
          <w:szCs w:val="20"/>
          <w:lang w:val="es-CL"/>
        </w:rPr>
      </w:pPr>
      <w:r>
        <w:rPr>
          <w:rFonts w:ascii="Arial" w:hAnsi="Arial"/>
          <w:sz w:val="20"/>
        </w:rPr>
        <w:t>Con los supuestos actualmente contenidos en la planilla, los costos y gastos totales ascienden a $109.828.705 en 2027, $118.059.390 en 2028, $100.381.416 en 2029 y $85.596.309 en 2030. Los ingresos proyectados alcanzan $1.008.790, $1.059.230, $5.632.182 y $5.868.592, respectivamente, generándose flujos de caja netos negativos de $108.819.915, $117.000.160, $94.749.234 y $79.727.717. En términos acumulados, el ciclo proyecta ingresos por $13.568.793 y costos por $413.865.819, con un costo neto institucional estimado de $400.297.026. Este resultado responde a la naturaleza académica del programa doctoral y al esquema de beneficios previsto para sus estudiantes, por lo que la Universidad asume el costo neto de ejecución una vez descontados los ingresos por matrícula y financiamiento externo.</w:t>
      </w:r>
    </w:p>
    <w:p w14:paraId="72986A59" w14:textId="77777777" w:rsidR="00F25E8A" w:rsidRPr="009A3609" w:rsidRDefault="00F25E8A" w:rsidP="00B527DC">
      <w:pPr>
        <w:spacing w:after="120" w:line="240" w:lineRule="auto"/>
        <w:jc w:val="both"/>
        <w:rPr>
          <w:rFonts w:ascii="Arial" w:hAnsi="Arial" w:cs="Arial"/>
          <w:sz w:val="20"/>
          <w:szCs w:val="20"/>
          <w:lang w:val="es-CL"/>
        </w:rPr>
      </w:pPr>
      <w:r>
        <w:rPr>
          <w:rFonts w:ascii="Arial" w:hAnsi="Arial"/>
          <w:sz w:val="20"/>
        </w:rPr>
        <w:t>En consideración a lo anterior, agradeceré revisar y aprobar la proyección presupuestaria que se acompaña, teniendo presentes los criterios y condiciones señalados, a fin de avanzar oportunamente con las acciones administrativas, académicas y presupuestarias requeridas para la ejecución de la cohorte 2027 del Doctorado en Ciencias de Materiales e Ingeniería de Procesos.</w:t>
      </w:r>
    </w:p>
    <w:p w14:paraId="5C34DC0E" w14:textId="77777777" w:rsidR="00A437E9" w:rsidRPr="009A3609" w:rsidRDefault="00F25E8A" w:rsidP="00B527DC">
      <w:pPr>
        <w:spacing w:after="120" w:line="240" w:lineRule="auto"/>
        <w:jc w:val="left"/>
        <w:rPr>
          <w:rFonts w:ascii="Arial" w:hAnsi="Arial"/>
          <w:sz w:val="20"/>
          <w:szCs w:val="20"/>
          <w:lang w:val="es-CL"/>
        </w:rPr>
      </w:pPr>
      <w:r w:rsidRPr="009442B5">
        <w:rPr>
          <w:rFonts w:ascii="Arial" w:hAnsi="Arial"/>
          <w:sz w:val="20"/>
          <w:lang w:val="es-CL"/>
        </w:rPr>
        <w:t>Sin otro particular, le saluda atentamente,</w:t>
      </w:r>
    </w:p>
    <w:p w14:paraId="72EAEB83" w14:textId="77777777" w:rsidR="00B527DC" w:rsidRPr="009A3609" w:rsidRDefault="00B527DC" w:rsidP="00BD3716">
      <w:pPr>
        <w:spacing w:before="160" w:after="0"/>
        <w:jc w:val="right"/>
        <w:rPr>
          <w:rFonts w:ascii="Arial" w:hAnsi="Arial"/>
          <w:b/>
          <w:sz w:val="20"/>
          <w:szCs w:val="20"/>
          <w:lang w:val="es-CL"/>
        </w:rPr>
      </w:pPr>
    </w:p>
    <w:p w14:paraId="3959E60B" w14:textId="77777777" w:rsidR="009A3609" w:rsidRPr="009A3609" w:rsidRDefault="009A3609" w:rsidP="00BD3716">
      <w:pPr>
        <w:spacing w:before="160" w:after="0"/>
        <w:jc w:val="right"/>
        <w:rPr>
          <w:rFonts w:ascii="Arial" w:hAnsi="Arial"/>
          <w:b/>
          <w:sz w:val="20"/>
          <w:szCs w:val="20"/>
          <w:lang w:val="es-CL"/>
        </w:rPr>
      </w:pPr>
    </w:p>
    <w:p w14:paraId="48DB0BBD" w14:textId="77777777" w:rsidR="00B527DC" w:rsidRPr="009A3609" w:rsidRDefault="00B527DC" w:rsidP="00BD3716">
      <w:pPr>
        <w:spacing w:before="160" w:after="0"/>
        <w:jc w:val="right"/>
        <w:rPr>
          <w:rFonts w:ascii="Arial" w:hAnsi="Arial"/>
          <w:b/>
          <w:sz w:val="20"/>
          <w:szCs w:val="20"/>
          <w:lang w:val="es-CL"/>
        </w:rPr>
      </w:pPr>
    </w:p>
    <w:p w14:paraId="165E200A" w14:textId="77777777" w:rsidR="00A437E9" w:rsidRPr="009A3609" w:rsidRDefault="00FB7E3C" w:rsidP="00B527DC">
      <w:pPr>
        <w:spacing w:after="0"/>
        <w:jc w:val="right"/>
        <w:rPr>
          <w:rFonts w:ascii="Arial" w:hAnsi="Arial" w:cs="Arial"/>
          <w:sz w:val="20"/>
          <w:szCs w:val="20"/>
          <w:lang w:val="es-CL"/>
        </w:rPr>
      </w:pPr>
      <w:r w:rsidRPr="009A3609">
        <w:rPr>
          <w:rFonts w:ascii="Arial" w:hAnsi="Arial"/>
          <w:b/>
          <w:sz w:val="20"/>
          <w:szCs w:val="20"/>
          <w:lang w:val="es-CL"/>
        </w:rPr>
        <w:t>DR. JORGE RODRÍGUEZ BECERRA</w:t>
      </w:r>
      <w:r w:rsidRPr="009A3609">
        <w:rPr>
          <w:rFonts w:ascii="Arial" w:hAnsi="Arial"/>
          <w:sz w:val="20"/>
          <w:szCs w:val="20"/>
          <w:lang w:val="es-CL"/>
        </w:rPr>
        <w:br/>
        <w:t>DIRECTOR DE ESCUELA DE POSTGRADO</w:t>
      </w:r>
    </w:p>
    <w:p w14:paraId="33FFD2F6" w14:textId="77777777" w:rsidR="00A437E9" w:rsidRPr="009A3609" w:rsidRDefault="009E545C" w:rsidP="00B527DC">
      <w:pPr>
        <w:spacing w:after="0"/>
        <w:rPr>
          <w:rFonts w:ascii="Arial" w:hAnsi="Arial" w:cs="Arial"/>
          <w:sz w:val="20"/>
          <w:szCs w:val="20"/>
          <w:lang w:val="es-CL"/>
        </w:rPr>
      </w:pPr>
      <w:r w:rsidRPr="009A3609">
        <w:rPr>
          <w:rFonts w:ascii="Arial" w:hAnsi="Arial"/>
          <w:sz w:val="20"/>
          <w:szCs w:val="20"/>
          <w:lang w:val="es-CL"/>
        </w:rPr>
        <w:t>JRB/</w:t>
      </w:r>
      <w:proofErr w:type="spellStart"/>
      <w:r w:rsidRPr="009A3609">
        <w:rPr>
          <w:rFonts w:ascii="Arial" w:hAnsi="Arial"/>
          <w:sz w:val="20"/>
          <w:szCs w:val="20"/>
          <w:lang w:val="es-CL"/>
        </w:rPr>
        <w:t>agv</w:t>
      </w:r>
      <w:proofErr w:type="spellEnd"/>
    </w:p>
    <w:sectPr w:rsidR="00A437E9" w:rsidRPr="009A3609" w:rsidSect="009A3609">
      <w:headerReference w:type="default" r:id="rId7"/>
      <w:footerReference w:type="default" r:id="rId8"/>
      <w:pgSz w:w="12240" w:h="15840" w:code="1"/>
      <w:pgMar w:top="851" w:right="1701" w:bottom="851" w:left="1701" w:header="202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45025" w14:textId="77777777" w:rsidR="00532AF9" w:rsidRDefault="00532AF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25CD0D" w14:textId="77777777" w:rsidR="00532AF9" w:rsidRDefault="00532AF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94165" w14:textId="77777777" w:rsidR="00A437E9" w:rsidRPr="009E545C" w:rsidRDefault="00FB7E3C">
    <w:pPr>
      <w:pStyle w:val="Piedepgina"/>
      <w:pBdr>
        <w:top w:val="single" w:sz="6" w:space="3" w:color="666666"/>
      </w:pBdr>
      <w:jc w:val="center"/>
      <w:rPr>
        <w:rFonts w:hint="eastAsia"/>
        <w:lang w:val="es-CL"/>
      </w:rPr>
    </w:pPr>
    <w:r w:rsidRPr="009E545C">
      <w:rPr>
        <w:sz w:val="17"/>
        <w:lang w:val="es-CL"/>
      </w:rPr>
      <w:t>Dirección de Postgrado –Vicerrectoría de Investigación y Postgrado - Universidad Tecnológica Metropolitana</w:t>
    </w:r>
    <w:r w:rsidRPr="009E545C">
      <w:rPr>
        <w:sz w:val="17"/>
        <w:lang w:val="es-CL"/>
      </w:rPr>
      <w:br/>
      <w:t xml:space="preserve">Correo electrónico: </w:t>
    </w:r>
    <w:r w:rsidRPr="009E545C">
      <w:rPr>
        <w:color w:val="0000FF"/>
        <w:sz w:val="17"/>
        <w:u w:val="single"/>
        <w:lang w:val="es-CL"/>
      </w:rPr>
      <w:t>escuela.postgrado@utem.cl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6D600" w14:textId="77777777" w:rsidR="00532AF9" w:rsidRDefault="00532AF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E0F88C" w14:textId="77777777" w:rsidR="00532AF9" w:rsidRDefault="00532AF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C5F0D" w14:textId="77777777" w:rsidR="00A437E9" w:rsidRDefault="00FB7E3C">
    <w:pPr>
      <w:pStyle w:val="Encabezado"/>
      <w:rPr>
        <w:rFonts w:hint="eastAsia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28CE1EDC" wp14:editId="2C8E70B2">
          <wp:simplePos x="0" y="0"/>
          <wp:positionH relativeFrom="column">
            <wp:posOffset>-55024</wp:posOffset>
          </wp:positionH>
          <wp:positionV relativeFrom="paragraph">
            <wp:posOffset>102732</wp:posOffset>
          </wp:positionV>
          <wp:extent cx="2277328" cy="667909"/>
          <wp:effectExtent l="0" t="0" r="0" b="0"/>
          <wp:wrapTopAndBottom/>
          <wp:docPr id="600397101" name="Picture 1">
            <a:extLst xmlns:a="http://schemas.openxmlformats.org/drawingml/2006/main">
              <a:ext uri="{FF2B5EF4-FFF2-40B4-BE49-F238E27FC236}">
                <a16:creationId xmlns:a16="http://schemas.microsoft.com/office/drawing/2014/main" id="{9F3930C8-0BA4-401A-954F-296DAF9BF76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00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77328" cy="667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FA0892"/>
    <w:multiLevelType w:val="hybridMultilevel"/>
    <w:tmpl w:val="1060936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296120">
    <w:abstractNumId w:val="9"/>
  </w:num>
  <w:num w:numId="2" w16cid:durableId="1151827910">
    <w:abstractNumId w:val="6"/>
  </w:num>
  <w:num w:numId="3" w16cid:durableId="1360546419">
    <w:abstractNumId w:val="1"/>
  </w:num>
  <w:num w:numId="4" w16cid:durableId="2024554806">
    <w:abstractNumId w:val="0"/>
  </w:num>
  <w:num w:numId="5" w16cid:durableId="2101219578">
    <w:abstractNumId w:val="3"/>
  </w:num>
  <w:num w:numId="6" w16cid:durableId="333806682">
    <w:abstractNumId w:val="2"/>
  </w:num>
  <w:num w:numId="7" w16cid:durableId="375860546">
    <w:abstractNumId w:val="5"/>
  </w:num>
  <w:num w:numId="8" w16cid:durableId="663052099">
    <w:abstractNumId w:val="7"/>
  </w:num>
  <w:num w:numId="9" w16cid:durableId="680592903">
    <w:abstractNumId w:val="4"/>
  </w:num>
  <w:num w:numId="10" w16cid:durableId="9383734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515"/>
    <w:rsid w:val="00016695"/>
    <w:rsid w:val="00034616"/>
    <w:rsid w:val="0006063C"/>
    <w:rsid w:val="00062360"/>
    <w:rsid w:val="0006783A"/>
    <w:rsid w:val="00092B0A"/>
    <w:rsid w:val="000A7F0C"/>
    <w:rsid w:val="000D2B38"/>
    <w:rsid w:val="000D38B6"/>
    <w:rsid w:val="000E6584"/>
    <w:rsid w:val="001233DB"/>
    <w:rsid w:val="00136908"/>
    <w:rsid w:val="0015074B"/>
    <w:rsid w:val="00155F85"/>
    <w:rsid w:val="00163CBA"/>
    <w:rsid w:val="00171B58"/>
    <w:rsid w:val="001956C2"/>
    <w:rsid w:val="00196C18"/>
    <w:rsid w:val="001A18AB"/>
    <w:rsid w:val="001A6DAA"/>
    <w:rsid w:val="001B5FB4"/>
    <w:rsid w:val="001F031C"/>
    <w:rsid w:val="001F7100"/>
    <w:rsid w:val="00231744"/>
    <w:rsid w:val="00235F27"/>
    <w:rsid w:val="00237FD8"/>
    <w:rsid w:val="002730C2"/>
    <w:rsid w:val="0029639D"/>
    <w:rsid w:val="002C22E8"/>
    <w:rsid w:val="002E161F"/>
    <w:rsid w:val="002E4EBD"/>
    <w:rsid w:val="003014B6"/>
    <w:rsid w:val="0031052D"/>
    <w:rsid w:val="00326F90"/>
    <w:rsid w:val="00336E55"/>
    <w:rsid w:val="0034585B"/>
    <w:rsid w:val="00350878"/>
    <w:rsid w:val="003B170A"/>
    <w:rsid w:val="0042252A"/>
    <w:rsid w:val="00422940"/>
    <w:rsid w:val="00441CFA"/>
    <w:rsid w:val="00443E27"/>
    <w:rsid w:val="00445895"/>
    <w:rsid w:val="00461E02"/>
    <w:rsid w:val="004727BF"/>
    <w:rsid w:val="00485118"/>
    <w:rsid w:val="004A385E"/>
    <w:rsid w:val="004B446D"/>
    <w:rsid w:val="004C2552"/>
    <w:rsid w:val="004E10F9"/>
    <w:rsid w:val="00505A75"/>
    <w:rsid w:val="00532AF9"/>
    <w:rsid w:val="00535B74"/>
    <w:rsid w:val="00560C07"/>
    <w:rsid w:val="0057109C"/>
    <w:rsid w:val="00580505"/>
    <w:rsid w:val="00585332"/>
    <w:rsid w:val="005A024D"/>
    <w:rsid w:val="005A1101"/>
    <w:rsid w:val="005A1B95"/>
    <w:rsid w:val="005A2C7C"/>
    <w:rsid w:val="005E299F"/>
    <w:rsid w:val="0062043A"/>
    <w:rsid w:val="006566CB"/>
    <w:rsid w:val="00660025"/>
    <w:rsid w:val="0068602D"/>
    <w:rsid w:val="006B0E17"/>
    <w:rsid w:val="006B1B2E"/>
    <w:rsid w:val="006C6C87"/>
    <w:rsid w:val="006D7334"/>
    <w:rsid w:val="006D7DE0"/>
    <w:rsid w:val="0075377C"/>
    <w:rsid w:val="00776829"/>
    <w:rsid w:val="007A4DCA"/>
    <w:rsid w:val="007B6ED1"/>
    <w:rsid w:val="007D3395"/>
    <w:rsid w:val="007D3EB5"/>
    <w:rsid w:val="007E6C25"/>
    <w:rsid w:val="00804253"/>
    <w:rsid w:val="008507CE"/>
    <w:rsid w:val="00861CD3"/>
    <w:rsid w:val="00873CCC"/>
    <w:rsid w:val="00886523"/>
    <w:rsid w:val="008968BF"/>
    <w:rsid w:val="008B2E90"/>
    <w:rsid w:val="009442B5"/>
    <w:rsid w:val="009544E5"/>
    <w:rsid w:val="00966DC3"/>
    <w:rsid w:val="00973464"/>
    <w:rsid w:val="00983448"/>
    <w:rsid w:val="00990237"/>
    <w:rsid w:val="009A3609"/>
    <w:rsid w:val="009E1F42"/>
    <w:rsid w:val="009E49D3"/>
    <w:rsid w:val="009E545C"/>
    <w:rsid w:val="00A43689"/>
    <w:rsid w:val="00A437E9"/>
    <w:rsid w:val="00A64037"/>
    <w:rsid w:val="00A75BD9"/>
    <w:rsid w:val="00A82E95"/>
    <w:rsid w:val="00AA1D8D"/>
    <w:rsid w:val="00AE54E2"/>
    <w:rsid w:val="00B00552"/>
    <w:rsid w:val="00B12A32"/>
    <w:rsid w:val="00B47730"/>
    <w:rsid w:val="00B527DC"/>
    <w:rsid w:val="00B61B53"/>
    <w:rsid w:val="00B96381"/>
    <w:rsid w:val="00BC115A"/>
    <w:rsid w:val="00BD3716"/>
    <w:rsid w:val="00C13DC1"/>
    <w:rsid w:val="00C27450"/>
    <w:rsid w:val="00C42FA8"/>
    <w:rsid w:val="00C62E55"/>
    <w:rsid w:val="00C85D48"/>
    <w:rsid w:val="00C939B7"/>
    <w:rsid w:val="00CA2B75"/>
    <w:rsid w:val="00CB0664"/>
    <w:rsid w:val="00CC7C15"/>
    <w:rsid w:val="00CD1329"/>
    <w:rsid w:val="00CD1FE4"/>
    <w:rsid w:val="00CF1580"/>
    <w:rsid w:val="00CF6422"/>
    <w:rsid w:val="00D03866"/>
    <w:rsid w:val="00D07B67"/>
    <w:rsid w:val="00D27FD7"/>
    <w:rsid w:val="00D31624"/>
    <w:rsid w:val="00D55A06"/>
    <w:rsid w:val="00D62C4F"/>
    <w:rsid w:val="00DE4E8E"/>
    <w:rsid w:val="00E10570"/>
    <w:rsid w:val="00E162A7"/>
    <w:rsid w:val="00E3607C"/>
    <w:rsid w:val="00E46D49"/>
    <w:rsid w:val="00E73FBA"/>
    <w:rsid w:val="00EB3D06"/>
    <w:rsid w:val="00EB3FE5"/>
    <w:rsid w:val="00EB47BB"/>
    <w:rsid w:val="00F01600"/>
    <w:rsid w:val="00F25E8A"/>
    <w:rsid w:val="00F345C7"/>
    <w:rsid w:val="00F62F5B"/>
    <w:rsid w:val="00F66390"/>
    <w:rsid w:val="00F870BA"/>
    <w:rsid w:val="00FB7E3C"/>
    <w:rsid w:val="00FC693F"/>
    <w:rsid w:val="00FE6BEF"/>
    <w:rsid w:val="00FE79F5"/>
    <w:rsid w:val="00FF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D76066"/>
  <w14:defaultImageDpi w14:val="300"/>
  <w15:docId w15:val="{AD448D51-8902-4411-948D-B65A99F4F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45C"/>
    <w:rPr>
      <w:rFonts w:ascii="Carlito" w:hAnsi="Carlito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clara">
    <w:name w:val="Grid Table Light"/>
    <w:basedOn w:val="Tablanormal"/>
    <w:uiPriority w:val="99"/>
    <w:rsid w:val="00B527D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2">
    <w:name w:val="Plain Table 2"/>
    <w:basedOn w:val="Tablanormal"/>
    <w:uiPriority w:val="99"/>
    <w:rsid w:val="00B527D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815</Words>
  <Characters>4978</Characters>
  <Application>Microsoft Office Word</Application>
  <DocSecurity>0</DocSecurity>
  <Lines>101</Lines>
  <Paragraphs>68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Gutiérrez</dc:creator>
  <cp:keywords/>
  <dc:description>generated by python-docx</dc:description>
  <cp:lastModifiedBy>Antonio G.</cp:lastModifiedBy>
  <cp:revision>2</cp:revision>
  <dcterms:created xsi:type="dcterms:W3CDTF">2026-08-20T15:34:00Z</dcterms:created>
  <dcterms:modified xsi:type="dcterms:W3CDTF">2026-08-20T15:34:00Z</dcterms:modified>
  <cp:category/>
</cp:coreProperties>
</file>