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1822470F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537242">
        <w:rPr>
          <w:b/>
        </w:rPr>
        <w:t>ARQUITETURA DE COMPUTADORES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4C3CE3A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537242">
        <w:rPr>
          <w:b/>
        </w:rPr>
        <w:t>IVAN SARAIVA SILVA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5E3BD56E" w14:textId="79D66C47" w:rsidR="00424378" w:rsidRDefault="00E92392" w:rsidP="009D7B08">
      <w:pPr>
        <w:jc w:val="center"/>
        <w:rPr>
          <w:b/>
        </w:rPr>
      </w:pPr>
      <w:r>
        <w:rPr>
          <w:b/>
        </w:rPr>
        <w:t>ANTONIO INÁCIO DA SILVA NETO</w:t>
      </w:r>
    </w:p>
    <w:p w14:paraId="3877C0FE" w14:textId="7D3C6661" w:rsidR="00424378" w:rsidRDefault="00537242" w:rsidP="00537242">
      <w:pPr>
        <w:jc w:val="center"/>
        <w:rPr>
          <w:b/>
        </w:rPr>
      </w:pPr>
      <w:r>
        <w:rPr>
          <w:b/>
        </w:rPr>
        <w:t>JARDENIA MILLENA DE SOUSA ROSA</w:t>
      </w:r>
    </w:p>
    <w:p w14:paraId="6533968E" w14:textId="77777777" w:rsidR="00424378" w:rsidRDefault="00424378" w:rsidP="009D7B08">
      <w:pPr>
        <w:jc w:val="center"/>
        <w:rPr>
          <w:b/>
        </w:rPr>
      </w:pP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7ED5912D" w14:textId="071E183C" w:rsidR="008E7860" w:rsidRDefault="00B57901" w:rsidP="009D7B08">
      <w:pPr>
        <w:jc w:val="center"/>
        <w:rPr>
          <w:b/>
        </w:rPr>
      </w:pPr>
      <w:r>
        <w:rPr>
          <w:b/>
        </w:rPr>
        <w:t>EQUALIZAÇÃO DE HISTOGRAMA</w:t>
      </w:r>
    </w:p>
    <w:p w14:paraId="0473C8D2" w14:textId="6F346861" w:rsidR="009D7B08" w:rsidRDefault="009D7B08" w:rsidP="008E7860">
      <w:pPr>
        <w:rPr>
          <w:b/>
        </w:rPr>
      </w:pPr>
    </w:p>
    <w:p w14:paraId="4FC49B5B" w14:textId="4488C275" w:rsidR="008E7860" w:rsidRDefault="008E7860" w:rsidP="008E7860">
      <w:pPr>
        <w:rPr>
          <w:b/>
        </w:rPr>
      </w:pPr>
    </w:p>
    <w:p w14:paraId="4D98D885" w14:textId="7BB7543C" w:rsidR="008E7860" w:rsidRDefault="008E7860" w:rsidP="008E7860">
      <w:pPr>
        <w:rPr>
          <w:b/>
        </w:rPr>
      </w:pPr>
    </w:p>
    <w:p w14:paraId="43276D8B" w14:textId="5AA24F20" w:rsidR="008E7860" w:rsidRDefault="008E7860" w:rsidP="008E7860">
      <w:pPr>
        <w:rPr>
          <w:b/>
        </w:rPr>
      </w:pPr>
    </w:p>
    <w:p w14:paraId="1FC27277" w14:textId="01AE1208" w:rsidR="008E7860" w:rsidRDefault="008E7860" w:rsidP="008E7860">
      <w:pPr>
        <w:rPr>
          <w:b/>
        </w:rPr>
      </w:pPr>
    </w:p>
    <w:p w14:paraId="0DF6655F" w14:textId="409BA449" w:rsidR="008E7860" w:rsidRDefault="008E786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3630B75D" w14:textId="2E60E9CB" w:rsidR="008E7860" w:rsidRDefault="009D7B08" w:rsidP="00A96EC0">
      <w:pPr>
        <w:jc w:val="center"/>
        <w:rPr>
          <w:b/>
        </w:rPr>
      </w:pPr>
      <w:r>
        <w:rPr>
          <w:b/>
        </w:rPr>
        <w:t>2024</w:t>
      </w:r>
    </w:p>
    <w:p w14:paraId="1532869E" w14:textId="654A0C8E" w:rsidR="00537242" w:rsidRPr="00A96EC0" w:rsidRDefault="00B57901" w:rsidP="00A96EC0">
      <w:pPr>
        <w:pStyle w:val="Ttulo1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Comparação entre imagens equalizadas</w:t>
      </w:r>
    </w:p>
    <w:p w14:paraId="448AE5CC" w14:textId="65AB76BF" w:rsidR="009A5848" w:rsidRDefault="00A96EC0" w:rsidP="00B57901">
      <w:pPr>
        <w:pStyle w:val="Ttulo2"/>
        <w:jc w:val="left"/>
        <w:rPr>
          <w:color w:val="auto"/>
        </w:rPr>
      </w:pPr>
      <w:r w:rsidRPr="00A96EC0">
        <w:rPr>
          <w:color w:val="auto"/>
        </w:rPr>
        <w:t>Linguagens utilizadas: Python, Assembly RISC-V</w:t>
      </w:r>
    </w:p>
    <w:p w14:paraId="3ED32271" w14:textId="0D256AA7" w:rsidR="001F597D" w:rsidRDefault="00B57901" w:rsidP="00B57901">
      <w:pPr>
        <w:jc w:val="left"/>
      </w:pPr>
      <w:r>
        <w:t xml:space="preserve">Para gerar </w:t>
      </w:r>
      <w:r w:rsidR="001F597D">
        <w:t xml:space="preserve">os binários dos canais </w:t>
      </w:r>
      <w:r w:rsidR="001F597D" w:rsidRPr="001F597D">
        <w:rPr>
          <w:color w:val="FF0000"/>
        </w:rPr>
        <w:t>R</w:t>
      </w:r>
      <w:r w:rsidR="001F597D" w:rsidRPr="001F597D">
        <w:rPr>
          <w:color w:val="70AD47" w:themeColor="accent6"/>
        </w:rPr>
        <w:t>G</w:t>
      </w:r>
      <w:r w:rsidR="001F597D" w:rsidRPr="001F597D">
        <w:rPr>
          <w:color w:val="4472C4" w:themeColor="accent5"/>
        </w:rPr>
        <w:t>B</w:t>
      </w:r>
      <w:r w:rsidR="001F597D">
        <w:t xml:space="preserve"> foi utilizado linguagem python. </w:t>
      </w:r>
    </w:p>
    <w:p w14:paraId="714E64FB" w14:textId="77777777" w:rsidR="001F597D" w:rsidRDefault="001F597D" w:rsidP="00B57901">
      <w:pPr>
        <w:jc w:val="left"/>
      </w:pPr>
    </w:p>
    <w:p w14:paraId="7DF76B01" w14:textId="62F99B71" w:rsidR="00B57901" w:rsidRDefault="001F597D" w:rsidP="00B57901">
      <w:pPr>
        <w:jc w:val="left"/>
      </w:pPr>
      <w:r>
        <w:t>Para equalizar os binários no</w:t>
      </w:r>
      <w:r w:rsidR="00B57901">
        <w:t xml:space="preserve"> </w:t>
      </w:r>
      <w:r w:rsidR="00B57901" w:rsidRPr="001F597D">
        <w:rPr>
          <w:color w:val="70AD47" w:themeColor="accent6"/>
        </w:rPr>
        <w:t>alto nível</w:t>
      </w:r>
      <w:r w:rsidR="0098258A" w:rsidRPr="001F597D">
        <w:rPr>
          <w:color w:val="70AD47" w:themeColor="accent6"/>
        </w:rPr>
        <w:t xml:space="preserve"> </w:t>
      </w:r>
      <w:r w:rsidR="0098258A">
        <w:t xml:space="preserve">foi utilizado linguagem python </w:t>
      </w:r>
      <w:r>
        <w:t>com</w:t>
      </w:r>
      <w:r w:rsidR="0098258A">
        <w:t xml:space="preserve"> as bibliotecas</w:t>
      </w:r>
      <w:r w:rsidR="0098258A" w:rsidRPr="0098258A">
        <w:rPr>
          <w:color w:val="7030A0"/>
        </w:rPr>
        <w:t xml:space="preserve"> Pillow </w:t>
      </w:r>
      <w:r w:rsidR="0098258A">
        <w:t xml:space="preserve">para manipulação de imagens, </w:t>
      </w:r>
      <w:r w:rsidR="0098258A" w:rsidRPr="0098258A">
        <w:rPr>
          <w:color w:val="7030A0"/>
        </w:rPr>
        <w:t>Numpy</w:t>
      </w:r>
      <w:r w:rsidR="0098258A">
        <w:t xml:space="preserve"> para manipulação de arrays</w:t>
      </w:r>
      <w:r>
        <w:t>.</w:t>
      </w:r>
    </w:p>
    <w:p w14:paraId="31AAD81F" w14:textId="77777777" w:rsidR="001F597D" w:rsidRDefault="001F597D" w:rsidP="00B57901">
      <w:pPr>
        <w:jc w:val="left"/>
      </w:pPr>
    </w:p>
    <w:p w14:paraId="35DDE9F3" w14:textId="063CE7F0" w:rsidR="0098258A" w:rsidRDefault="0098258A" w:rsidP="00B57901">
      <w:pPr>
        <w:jc w:val="left"/>
        <w:rPr>
          <w:color w:val="70AD47" w:themeColor="accent6"/>
        </w:rPr>
      </w:pPr>
      <w:r>
        <w:t xml:space="preserve">Para </w:t>
      </w:r>
      <w:r w:rsidR="001F597D">
        <w:t>equalizar os binários</w:t>
      </w:r>
      <w:r>
        <w:t xml:space="preserve"> em </w:t>
      </w:r>
      <w:r w:rsidRPr="0098258A">
        <w:rPr>
          <w:color w:val="FF0000"/>
        </w:rPr>
        <w:t xml:space="preserve">baixo nível </w:t>
      </w:r>
      <w:r>
        <w:t xml:space="preserve">foi </w:t>
      </w:r>
      <w:r w:rsidR="001F597D">
        <w:t>utilizado</w:t>
      </w:r>
      <w:r>
        <w:t xml:space="preserve"> </w:t>
      </w:r>
      <w:r w:rsidRPr="0098258A">
        <w:rPr>
          <w:color w:val="FF0000"/>
        </w:rPr>
        <w:t>assembly</w:t>
      </w:r>
      <w:r>
        <w:t xml:space="preserve"> </w:t>
      </w:r>
      <w:r w:rsidR="001F597D" w:rsidRPr="001F597D">
        <w:rPr>
          <w:color w:val="FF0000"/>
        </w:rPr>
        <w:t>Risc-V</w:t>
      </w:r>
      <w:r w:rsidR="001F597D">
        <w:t xml:space="preserve">, gerando arquivos binários equalizados para que fossem convertidos em </w:t>
      </w:r>
      <w:r w:rsidR="001F597D" w:rsidRPr="001F597D">
        <w:rPr>
          <w:color w:val="4472C4" w:themeColor="accent5"/>
        </w:rPr>
        <w:t>.</w:t>
      </w:r>
      <w:r w:rsidR="001F597D" w:rsidRPr="00CF0199">
        <w:rPr>
          <w:color w:val="1F3864" w:themeColor="accent5" w:themeShade="80"/>
        </w:rPr>
        <w:t xml:space="preserve">jpg </w:t>
      </w:r>
      <w:r w:rsidR="001F597D">
        <w:t xml:space="preserve">em </w:t>
      </w:r>
      <w:r w:rsidR="001F597D" w:rsidRPr="001F597D">
        <w:rPr>
          <w:color w:val="70AD47" w:themeColor="accent6"/>
        </w:rPr>
        <w:t>alto nível</w:t>
      </w:r>
      <w:r w:rsidR="001F597D">
        <w:rPr>
          <w:color w:val="70AD47" w:themeColor="accent6"/>
        </w:rPr>
        <w:t>.</w:t>
      </w:r>
    </w:p>
    <w:p w14:paraId="21AE0DF7" w14:textId="2D5A7501" w:rsidR="001F597D" w:rsidRDefault="001F597D" w:rsidP="00B57901">
      <w:pPr>
        <w:jc w:val="left"/>
        <w:rPr>
          <w:color w:val="70AD47" w:themeColor="accent6"/>
        </w:rPr>
      </w:pPr>
    </w:p>
    <w:p w14:paraId="02476AA7" w14:textId="33921503" w:rsidR="001F597D" w:rsidRPr="001F597D" w:rsidRDefault="001F597D" w:rsidP="00B57901">
      <w:pPr>
        <w:jc w:val="left"/>
        <w:rPr>
          <w:color w:val="000000" w:themeColor="text1"/>
        </w:rPr>
      </w:pPr>
      <w:r w:rsidRPr="001F597D">
        <w:rPr>
          <w:color w:val="000000" w:themeColor="text1"/>
        </w:rPr>
        <w:t>Para unir os binários</w:t>
      </w:r>
      <w:r>
        <w:rPr>
          <w:color w:val="000000" w:themeColor="text1"/>
        </w:rPr>
        <w:t xml:space="preserve"> e gerar uma imagem colorida equalizada foi utilizado linguagem de </w:t>
      </w:r>
      <w:r w:rsidRPr="001F597D">
        <w:rPr>
          <w:color w:val="70AD47" w:themeColor="accent6"/>
        </w:rPr>
        <w:t xml:space="preserve">alto nível </w:t>
      </w:r>
      <w:r>
        <w:rPr>
          <w:color w:val="000000" w:themeColor="text1"/>
        </w:rPr>
        <w:t>python.</w:t>
      </w:r>
    </w:p>
    <w:p w14:paraId="7BE89ACA" w14:textId="2587441A" w:rsidR="00B57901" w:rsidRDefault="00B57901" w:rsidP="00B57901">
      <w:pPr>
        <w:jc w:val="left"/>
      </w:pPr>
    </w:p>
    <w:p w14:paraId="514C51B7" w14:textId="1B1A3325" w:rsidR="00B57901" w:rsidRDefault="001F597D" w:rsidP="00CF0199">
      <w:pPr>
        <w:jc w:val="left"/>
      </w:pPr>
      <w:r>
        <w:rPr>
          <w:noProof/>
        </w:rPr>
        <w:drawing>
          <wp:inline distT="0" distB="0" distL="0" distR="0" wp14:anchorId="6428CF7B" wp14:editId="431F2E4A">
            <wp:extent cx="1675130" cy="1141095"/>
            <wp:effectExtent l="0" t="0" r="127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F5AE4BE" wp14:editId="7592E18B">
            <wp:extent cx="1675130" cy="1141095"/>
            <wp:effectExtent l="0" t="0" r="127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C01FABF" wp14:editId="68E4583E">
            <wp:extent cx="1675130" cy="1141095"/>
            <wp:effectExtent l="0" t="0" r="127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C2B0" w14:textId="7E06A107" w:rsidR="00B57901" w:rsidRDefault="00B57901" w:rsidP="001F597D">
      <w:pPr>
        <w:pStyle w:val="Legenda"/>
        <w:ind w:firstLine="708"/>
      </w:pPr>
      <w:r>
        <w:t xml:space="preserve">Imagem </w:t>
      </w:r>
      <w:r w:rsidR="001F597D">
        <w:t>Original</w:t>
      </w:r>
      <w:r w:rsidR="001F597D">
        <w:tab/>
      </w:r>
      <w:r w:rsidR="001F597D">
        <w:tab/>
        <w:t xml:space="preserve">    </w:t>
      </w:r>
      <w:r w:rsidR="0098258A">
        <w:t>Imagem Equalizada Alto Níve</w:t>
      </w:r>
      <w:r w:rsidR="001F597D">
        <w:t>l</w:t>
      </w:r>
      <w:r w:rsidR="001F597D">
        <w:tab/>
        <w:t xml:space="preserve">    </w:t>
      </w:r>
      <w:r w:rsidR="0098258A">
        <w:t>Imagem Equalizada Baixo Nível</w:t>
      </w:r>
    </w:p>
    <w:p w14:paraId="2C32BF7F" w14:textId="511B7B23" w:rsidR="0098258A" w:rsidRPr="00CF0199" w:rsidRDefault="00CF0199" w:rsidP="0098258A">
      <w:r>
        <w:t>É notável que a imagem equalizada em alto nível e baixo nível diferem da imagem original, principalmente no equilíbrio das cores, onde antes o vermelho se destacava, e depois da equalização as outras cores ficaram mais aparentes. A diferençar entra o alto nível e o baixo nível existe, porém é sutil, isso ocorre devido a imprecisão do baixo nível ao arredondar floats.</w:t>
      </w:r>
    </w:p>
    <w:sectPr w:rsidR="0098258A" w:rsidRPr="00CF0199" w:rsidSect="009A5694">
      <w:headerReference w:type="default" r:id="rId12"/>
      <w:headerReference w:type="first" r:id="rId13"/>
      <w:footerReference w:type="first" r:id="rId14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2B42E" w14:textId="77777777" w:rsidR="009F75E5" w:rsidRDefault="009F75E5" w:rsidP="009A5694">
      <w:pPr>
        <w:spacing w:line="240" w:lineRule="auto"/>
      </w:pPr>
      <w:r>
        <w:separator/>
      </w:r>
    </w:p>
  </w:endnote>
  <w:endnote w:type="continuationSeparator" w:id="0">
    <w:p w14:paraId="02E287FC" w14:textId="77777777" w:rsidR="009F75E5" w:rsidRDefault="009F75E5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Rodap"/>
      <w:jc w:val="right"/>
    </w:pPr>
  </w:p>
  <w:p w14:paraId="14624820" w14:textId="77777777" w:rsidR="00616E27" w:rsidRDefault="00616E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F4968" w14:textId="77777777" w:rsidR="009F75E5" w:rsidRDefault="009F75E5" w:rsidP="009A5694">
      <w:pPr>
        <w:spacing w:line="240" w:lineRule="auto"/>
      </w:pPr>
      <w:r>
        <w:separator/>
      </w:r>
    </w:p>
  </w:footnote>
  <w:footnote w:type="continuationSeparator" w:id="0">
    <w:p w14:paraId="61F62201" w14:textId="77777777" w:rsidR="009F75E5" w:rsidRDefault="009F75E5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EndPr/>
    <w:sdtContent>
      <w:p w14:paraId="292F15DD" w14:textId="77777777" w:rsidR="009A5694" w:rsidRDefault="009A56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4769942"/>
      <w:docPartObj>
        <w:docPartGallery w:val="Page Numbers (Top of Page)"/>
        <w:docPartUnique/>
      </w:docPartObj>
    </w:sdtPr>
    <w:sdtEndPr/>
    <w:sdtContent>
      <w:p w14:paraId="4D3913C5" w14:textId="6DFE5695" w:rsidR="00616E27" w:rsidRDefault="00616E27">
        <w:pPr>
          <w:pStyle w:val="Cabealho"/>
          <w:jc w:val="right"/>
        </w:pPr>
        <w:r>
          <w:t>1</w:t>
        </w:r>
      </w:p>
    </w:sdtContent>
  </w:sdt>
  <w:p w14:paraId="477F1F86" w14:textId="77777777" w:rsidR="00616E27" w:rsidRDefault="00616E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7"/>
  </w:num>
  <w:num w:numId="3">
    <w:abstractNumId w:val="6"/>
  </w:num>
  <w:num w:numId="4">
    <w:abstractNumId w:val="30"/>
  </w:num>
  <w:num w:numId="5">
    <w:abstractNumId w:val="15"/>
  </w:num>
  <w:num w:numId="6">
    <w:abstractNumId w:val="13"/>
  </w:num>
  <w:num w:numId="7">
    <w:abstractNumId w:val="3"/>
  </w:num>
  <w:num w:numId="8">
    <w:abstractNumId w:val="14"/>
  </w:num>
  <w:num w:numId="9">
    <w:abstractNumId w:val="25"/>
  </w:num>
  <w:num w:numId="10">
    <w:abstractNumId w:val="2"/>
  </w:num>
  <w:num w:numId="11">
    <w:abstractNumId w:val="26"/>
  </w:num>
  <w:num w:numId="12">
    <w:abstractNumId w:val="34"/>
  </w:num>
  <w:num w:numId="13">
    <w:abstractNumId w:val="5"/>
  </w:num>
  <w:num w:numId="14">
    <w:abstractNumId w:val="24"/>
  </w:num>
  <w:num w:numId="15">
    <w:abstractNumId w:val="22"/>
  </w:num>
  <w:num w:numId="16">
    <w:abstractNumId w:val="21"/>
  </w:num>
  <w:num w:numId="17">
    <w:abstractNumId w:val="9"/>
  </w:num>
  <w:num w:numId="18">
    <w:abstractNumId w:val="20"/>
  </w:num>
  <w:num w:numId="19">
    <w:abstractNumId w:val="11"/>
  </w:num>
  <w:num w:numId="20">
    <w:abstractNumId w:val="37"/>
  </w:num>
  <w:num w:numId="21">
    <w:abstractNumId w:val="31"/>
  </w:num>
  <w:num w:numId="22">
    <w:abstractNumId w:val="1"/>
  </w:num>
  <w:num w:numId="23">
    <w:abstractNumId w:val="8"/>
  </w:num>
  <w:num w:numId="24">
    <w:abstractNumId w:val="10"/>
  </w:num>
  <w:num w:numId="25">
    <w:abstractNumId w:val="17"/>
  </w:num>
  <w:num w:numId="26">
    <w:abstractNumId w:val="16"/>
  </w:num>
  <w:num w:numId="27">
    <w:abstractNumId w:val="35"/>
  </w:num>
  <w:num w:numId="28">
    <w:abstractNumId w:val="36"/>
  </w:num>
  <w:num w:numId="29">
    <w:abstractNumId w:val="29"/>
  </w:num>
  <w:num w:numId="30">
    <w:abstractNumId w:val="7"/>
  </w:num>
  <w:num w:numId="31">
    <w:abstractNumId w:val="18"/>
  </w:num>
  <w:num w:numId="32">
    <w:abstractNumId w:val="4"/>
  </w:num>
  <w:num w:numId="33">
    <w:abstractNumId w:val="28"/>
  </w:num>
  <w:num w:numId="34">
    <w:abstractNumId w:val="19"/>
  </w:num>
  <w:num w:numId="35">
    <w:abstractNumId w:val="32"/>
  </w:num>
  <w:num w:numId="36">
    <w:abstractNumId w:val="0"/>
  </w:num>
  <w:num w:numId="37">
    <w:abstractNumId w:val="12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84496"/>
    <w:rsid w:val="00092D54"/>
    <w:rsid w:val="000B3B35"/>
    <w:rsid w:val="000F409E"/>
    <w:rsid w:val="0012349A"/>
    <w:rsid w:val="001A0174"/>
    <w:rsid w:val="001C16A2"/>
    <w:rsid w:val="001F597D"/>
    <w:rsid w:val="00204A56"/>
    <w:rsid w:val="0023094F"/>
    <w:rsid w:val="002366EA"/>
    <w:rsid w:val="0024764B"/>
    <w:rsid w:val="00261FFC"/>
    <w:rsid w:val="00290696"/>
    <w:rsid w:val="00301B90"/>
    <w:rsid w:val="00303BC8"/>
    <w:rsid w:val="00355978"/>
    <w:rsid w:val="00356710"/>
    <w:rsid w:val="003A7816"/>
    <w:rsid w:val="003E3CEE"/>
    <w:rsid w:val="00413988"/>
    <w:rsid w:val="00424378"/>
    <w:rsid w:val="00433A23"/>
    <w:rsid w:val="0047505D"/>
    <w:rsid w:val="00491A5C"/>
    <w:rsid w:val="004B2865"/>
    <w:rsid w:val="004F35A0"/>
    <w:rsid w:val="00502878"/>
    <w:rsid w:val="00537242"/>
    <w:rsid w:val="005437E1"/>
    <w:rsid w:val="005810E5"/>
    <w:rsid w:val="005A09F3"/>
    <w:rsid w:val="00616E27"/>
    <w:rsid w:val="0065328A"/>
    <w:rsid w:val="006546CA"/>
    <w:rsid w:val="00674960"/>
    <w:rsid w:val="00763102"/>
    <w:rsid w:val="00770C66"/>
    <w:rsid w:val="007D470C"/>
    <w:rsid w:val="00805AEF"/>
    <w:rsid w:val="00865428"/>
    <w:rsid w:val="008931CC"/>
    <w:rsid w:val="00893BE8"/>
    <w:rsid w:val="008C38AB"/>
    <w:rsid w:val="008C38DB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9F75E5"/>
    <w:rsid w:val="00A2117C"/>
    <w:rsid w:val="00A40297"/>
    <w:rsid w:val="00A955E0"/>
    <w:rsid w:val="00A96EC0"/>
    <w:rsid w:val="00AB43D9"/>
    <w:rsid w:val="00AC0779"/>
    <w:rsid w:val="00AD266B"/>
    <w:rsid w:val="00B21E69"/>
    <w:rsid w:val="00B57901"/>
    <w:rsid w:val="00B67431"/>
    <w:rsid w:val="00B84D80"/>
    <w:rsid w:val="00C10085"/>
    <w:rsid w:val="00C43236"/>
    <w:rsid w:val="00C505EF"/>
    <w:rsid w:val="00C77444"/>
    <w:rsid w:val="00C968E0"/>
    <w:rsid w:val="00CA242C"/>
    <w:rsid w:val="00CE69A5"/>
    <w:rsid w:val="00CF0199"/>
    <w:rsid w:val="00D7736F"/>
    <w:rsid w:val="00DA104F"/>
    <w:rsid w:val="00DC55CB"/>
    <w:rsid w:val="00DD6207"/>
    <w:rsid w:val="00DE4F3A"/>
    <w:rsid w:val="00E009C2"/>
    <w:rsid w:val="00E45B49"/>
    <w:rsid w:val="00E73CD5"/>
    <w:rsid w:val="00E92392"/>
    <w:rsid w:val="00EA146B"/>
    <w:rsid w:val="00EB3E78"/>
    <w:rsid w:val="00EF63E2"/>
    <w:rsid w:val="00F00DE6"/>
    <w:rsid w:val="00F5145A"/>
    <w:rsid w:val="00F956A8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Ttulo1">
    <w:name w:val="heading 1"/>
    <w:basedOn w:val="Normal"/>
    <w:next w:val="Normal"/>
    <w:link w:val="Ttulo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5694"/>
  </w:style>
  <w:style w:type="paragraph" w:styleId="Rodap">
    <w:name w:val="footer"/>
    <w:basedOn w:val="Normal"/>
    <w:link w:val="Rodap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5694"/>
  </w:style>
  <w:style w:type="paragraph" w:styleId="PargrafodaLista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Forte">
    <w:name w:val="Strong"/>
    <w:basedOn w:val="Fontepargpadro"/>
    <w:uiPriority w:val="22"/>
    <w:qFormat/>
    <w:rsid w:val="008E786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4</cp:revision>
  <cp:lastPrinted>2025-05-10T23:23:00Z</cp:lastPrinted>
  <dcterms:created xsi:type="dcterms:W3CDTF">2025-05-13T01:03:00Z</dcterms:created>
  <dcterms:modified xsi:type="dcterms:W3CDTF">2025-05-13T01:40:00Z</dcterms:modified>
</cp:coreProperties>
</file>