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Plano de Implementação — Sistema Inteligente de Gestão Clínica NF-IPO</w:t>
      </w:r>
    </w:p>
    <w:p>
      <w:pPr>
        <w:spacing w:after="360"/>
        <w:jc w:val="center"/>
      </w:pPr>
      <w:r>
        <w:rPr>
          <w:i/>
          <w:iCs/>
          <w:color w:val="595959"/>
          <w:sz w:val="20"/>
          <w:szCs w:val="20"/>
        </w:rPr>
        <w:t xml:space="preserve">Versão 1.0 · 15 de abril de 2026 · Antonio (Trading Economics, em apoio ao IPO Lisboa)</w:t>
      </w:r>
    </w:p>
    <w:p>
      <w:pPr>
        <w:pStyle w:val="Heading1"/>
      </w:pPr>
      <w:r>
        <w:t xml:space="preserve">1. Sumário Executivo</w:t>
      </w:r>
    </w:p>
    <w:p>
      <w:pPr>
        <w:spacing w:after="120"/>
      </w:pPr>
      <w:r>
        <w:t xml:space="preserve">Este relatório define o plano de execução, passo-a-passo e com prazos vinculativos, para substituir a atual gestão baseada em múltiplos ficheiros Excel por um ecossistema de dados unificado para a consulta de Neurofibromatose tipo 1 do IPO Lisboa. O plano cobre 12 meses (20 de abril de 2026 a 30 de abril de 2027), está organizado em 8 fases com 8 marcos verificáveis, e assenta num modelo de comunicação frequente e escrita para garantir que nada fica por fazer e que o progresso é visível a toda a equipa clínica e de sistemas.</w:t>
      </w:r>
    </w:p>
    <w:p>
      <w:pPr>
        <w:pStyle w:val="Heading1"/>
      </w:pPr>
      <w:r>
        <w:t xml:space="preserve">2. Objetivos e Âmbito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Unificar num único perfil por doente os dados demográficos, decisões do GMNF e monitorização terapêutica (ex.: inibidores MEK).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Ativar extração automática apenas após validação do Consentimento Informado.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atualização autónoma do histórico clínico via Data Mining e NLP sobre notas e relatórios.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Operar como sentinela clínico: alertas de perda de seguimento, exames em atraso e triagem de resultados críticos.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interoperabilidade com SClínico e bases centrais do IPO.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Disponibilizar painel cronológico (Consulta &gt; GMNF &gt; Exames &gt; Terapêutica) e painel de validação médica das sugestões do sistema.</w:t>
      </w:r>
    </w:p>
    <w:p>
      <w:pPr>
        <w:pStyle w:val="Heading1"/>
      </w:pPr>
      <w:r>
        <w:t xml:space="preserve">3. Cronograma Geral (12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460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Entregáveis-chave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Abr – 15 Mai 2026 (4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Kick-off; nomeação do Product Owner clínico; mapeamento dos 3 ficheiros Excel atuais; inventário de campos; assinatura do DPIA inicial.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Direção NF-IPO + DPO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Mai – 26 Jun 2026 (6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Modelo de dados unificado (doente, GMNF, MEK); dicionário de dados; esquema de consentimento informado versionado.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Arquiteto de Dados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 Jun – 14 Ago 2026 (7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Ligação a SClínico (leitura); ETL inicial; migração dos dados históricos dos Excel; conciliação 100% validada por amostra.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Eq. Interoperabilidade IPO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 Ago – 25 Set 2026 (6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consentimento em produção; painel cronológico do doente (Consulta&gt;GMNF&gt;Exames&gt;Terapêutica); login SSO hospitalar.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Eq. Desenvolvimento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 Set – 20 Nov 2026 (8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de alarmística: perda de seguimento, exames em atraso, triagem crítica imagiologia/patologia; janelas temporais configuráveis.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Eq. Dev + Médico Coord.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 Nov 2026 – 29 Jan 2027 (10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de NLP sobre notas de consulta e relatórios; painel de validação médica (sugestão→aprovação); métricas de precisão ≥85%.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Eq. IA/Data Science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Fev – 12 Mar 2027 (6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Piloto controlado com 30 doentes NF1; shadow-mode em paralelo aos Excel; recolha de feedback semanal.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Coord. Clínica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Mar – 30 Abr 2027 (6 sem)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Go-live total; descomissionamento dos Excel; formação de utilizadores; manual de operação; plano de sustentação.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Direção + SI IPO</w:t>
            </w:r>
          </w:p>
        </w:tc>
      </w:tr>
    </w:tbl>
    <w:p>
      <w:pPr>
        <w:pStyle w:val="Heading1"/>
      </w:pPr>
      <w:r>
        <w:t xml:space="preserve">4. Marcos Verificáveis (Definition of Done)</w:t>
      </w:r>
    </w:p>
    <w:p>
      <w:pPr>
        <w:spacing w:after="120"/>
      </w:pPr>
      <w:r>
        <w:t xml:space="preserve">Cada marco só é considerado concluído mediante evidência escrita (ata, relatório ou dashboard) partilhada com o Steering Committee no prazo de 48h após a data-limite.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Marco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Data-limite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Critério de aceitação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Mai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Aprovação formal do DPIA e do modelo de consentimento pela Comissão de Ética.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 Jun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Dicionário de dados assinado pela equipa clínica NF-IPO.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 Ago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 dos doentes ativos migrados dos Excel com conciliação validada.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 Set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Primeira consulta registada integralmente no sistema (Consulta+GMNF).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Nov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Primeiro alerta real de exame em atraso disparado em produção.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 Jan 2027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NLP com F1 ≥ 0.85 validado em 200 notas clínicas anotadas.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 Mar 2027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Fim do piloto: 0 perdas de seguimento, ≥90% satisfação clínica.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Abr 2027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Go-live: Excel desativados; sistema é a fonte única de verdade.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Passos de Implementação Detalhados</w:t>
      </w:r>
    </w:p>
    <w:p>
      <w:pPr>
        <w:pStyle w:val="Heading2"/>
      </w:pPr>
      <w:r>
        <w:t xml:space="preserve">5.1 Fase 0 — Preparação e Ética (20 Abr – 15 Mai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0.1 (até 24 Abr): Reunião de kick-off; nomeação do Product Owner clínico e do Tech Lead.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0.2 (até 1 Mai): Inventário completo dos 3 ficheiros Excel; exportação em CSV com hash SHA-256 para rastreabilidade.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0.3 (até 8 Mai): Submissão do DPIA e do modelo de consentimento informado à Comissão de Ética.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0.4 (até 15 Mai): Aprovação ética formal (Marco M1). Sem aprovação, Fase 2 não arranca.</w:t>
      </w:r>
    </w:p>
    <w:p>
      <w:pPr>
        <w:pStyle w:val="Heading2"/>
      </w:pPr>
      <w:r>
        <w:t xml:space="preserve">5.2 Fase 1 — Modelo de Dados Unificado (18 Mai – 26 Jun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1.1: Definição do esquema canónico do doente NF1 (identificação, genética, clínica, GMNF, MEK).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1.2: Dicionário de dados com tipos, unidades, cardinalidade e proveniência (SClínico vs. manual vs. NLP).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1.3: Workshop de validação com equipa NF-IPO (3 sessões de 90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1.4 (26 Jun): Assinatura eletrónica do dicionário pela equipa clínica (Marco M2).</w:t>
      </w:r>
    </w:p>
    <w:p>
      <w:pPr>
        <w:pStyle w:val="Heading2"/>
      </w:pPr>
      <w:r>
        <w:t xml:space="preserve">5.3 Fase 2 — Interoperabilidade e Migração (29 Jun – 14 Ago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2.1: Ligação em leitura ao SClínico via HL7/FHIR ou API institucional; ambiente de pré-produção.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2.2: ETL dos Excel históricos com regras de de-duplicação e validação por checksums.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2.3: Conciliação por amostra aleatória de 10% dos doentes, revista clinicamente.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2.4 (14 Ago): 100% migrado com relatório de conciliação (Marco M3).</w:t>
      </w:r>
    </w:p>
    <w:p>
      <w:pPr>
        <w:pStyle w:val="Heading2"/>
      </w:pPr>
      <w:r>
        <w:t xml:space="preserve">5.4 Fase 3 — Consentimento e Painel Cronológico (17 Ago – 25 Set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3.1: Módulo de consentimento versionado; gate que impede extração/NLP sem consentimento válido.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3.2: Timeline unificada Consulta &gt; GMNF &gt; Exames &gt; Terapêutica, com filtros e exportação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3.3: Integração SSO com directório do IPO; RBAC por perfil (médico, enfermeiro, investigador).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3.4 (25 Set): Primeira consulta NF1 registada integralmente no sistema (Marco M4).</w:t>
      </w:r>
    </w:p>
    <w:p>
      <w:pPr>
        <w:pStyle w:val="Heading2"/>
      </w:pPr>
      <w:r>
        <w:t xml:space="preserve">5.5 Fase 4 — Alarmística e Sentinela Clínico (28 Set – 20 Nov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4.1: Definição, com a equipa clínica, das janelas temporais e critérios de urgência por protocolo.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4.2: Motor de alertas: perda de seguimento, exames solicitados e não realizados, atraso em exames periódicos.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4.3: Triagem automática de relatórios de imagiologia e patologia com sinalização de doente prioritário.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4.4 (20 Nov): Primeiro alerta real em produção, com log auditável (Marco M5).</w:t>
      </w:r>
    </w:p>
    <w:p>
      <w:pPr>
        <w:pStyle w:val="Heading2"/>
      </w:pPr>
      <w:r>
        <w:t xml:space="preserve">5.6 Fase 5 — NLP e Painel de Validação (23 Nov 2026 – 29 Jan 2027)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5.1: Corpus anotado de 200 notas e relatórios pela equipa clínica (2h/semana durante 6 semanas).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5.2: Modelo de extração de entidades (diagnóstico, exames, fármacos, datas, eventos adversos).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5.3: Painel onde médico/enfermeiro valida sugestões (aceitar/editar/rejeitar); sem inserção manual.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5.4 (29 Jan): F1 ≥ 0.85 em conjunto de teste independente (Marco M6).</w:t>
      </w:r>
    </w:p>
    <w:p>
      <w:pPr>
        <w:pStyle w:val="Heading2"/>
      </w:pPr>
      <w:r>
        <w:t xml:space="preserve">5.7 Fase 6 — Piloto Controlado (1 Fev – 12 Mar 2027)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6.1: Seleção de 30 doentes NF1 representativos; consentimento específico para piloto.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6.2: Shadow-mode: sistema e Excel operam em paralelo; reconciliação semanal.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6.3: Questionários de satisfação e carga cognitiva à equipa (SUS + NASA-TLX).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6.4 (12 Mar): 0 perdas de seguimento e ≥90% satisfação clínica (Marco M7).</w:t>
      </w:r>
    </w:p>
    <w:p>
      <w:pPr>
        <w:pStyle w:val="Heading2"/>
      </w:pPr>
      <w:r>
        <w:t xml:space="preserve">5.8 Fase 7 — Go-live e Descomissionamento (15 Mar – 30 Abr 2027)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7.1: Formação obrigatória (4h presenciais + 2h online) para todos os utilizadores.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7.2: Congelamento definitivo dos Excel; arquivo em cold storage com retenção legal.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7.3: Plano de sustentação: SLA, equipa de suporte, roadmap trimestral.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7.4 (30 Abr): Go-live total; sistema é a fonte única de verdade (Marco M8).</w:t>
      </w:r>
    </w:p>
    <w:p>
      <w:r>
        <w:br w:type="page"/>
      </w:r>
    </w:p>
    <w:p>
      <w:pPr>
        <w:pStyle w:val="Heading1"/>
      </w:pPr>
      <w:r>
        <w:t xml:space="preserve">6. Governança e Cadência de Comunicação</w:t>
      </w:r>
    </w:p>
    <w:p>
      <w:pPr>
        <w:spacing w:after="120"/>
      </w:pPr>
      <w:r>
        <w:t xml:space="preserve">Para assegurar que as coisas são feitas, ficam claras e são partilhadas com frequência, o projeto adota uma cadência fixa e escrita. Cada reunião termina com ata publicada; cada release com notas de versão distribuídas.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Ritmo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Frequência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Participantes / Entregável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stand-up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Diária, 9h00 (15 min)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Equipa técnica + PO clínico. Bloqueios, próximos passos.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Weekly Clinical Review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Sexta, 14h00 (45 min)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do incremento à equipa NF-IPO. Ata partilhada até segunda 10h.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Bi-weekly Steering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Quinzenal, 3ª quarta (60 min)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Direção IPO, DPO, SI, Coord. Clínica. Decisões e riscos.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 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1º dia útil do mês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Relatório escrito (1 página): marcos atingidos, desvios, riscos, métricas, próximos 30 dias.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Release 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cada release (quinzenal)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E-mail a todos os utilizadores + afixar na sala de reuniões NF.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Quarterly Ethics Check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Trimestral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Revisão com Comissão de Ética sobre consentimento, NLP e alarmística.</w:t>
            </w:r>
          </w:p>
        </w:tc>
      </w:tr>
    </w:tbl>
    <w:p>
      <w:pPr>
        <w:pStyle w:val="Heading1"/>
      </w:pPr>
      <w:r>
        <w:t xml:space="preserve">7. Papéis e Responsabilidades (RACI resumido)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Sponsor — Direção do IPO Lisboa: aprova orçamento, desbloqueia recursos.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Owner Clínico — Médico/a Coordenador/a NF-IPO: prioriza backlog, valida critérios de aceitação.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 Lead — Responsável pelo desenvolvimento e arquitetura.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DPO + Comissão de Ética — Consentimento, DPIA, auditoria.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Equipa SI IPO — Interoperabilidade com SClínico e infraestrutura.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Enfermagem NF — Utilizador-chave do painel de validação e alarmística.</w:t>
      </w:r>
    </w:p>
    <w:p>
      <w:pPr>
        <w:pStyle w:val="Heading1"/>
      </w:pPr>
      <w:r>
        <w:t xml:space="preserve">8. Riscos Principais e Mitigações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Atraso na ligação ao SClínico → iniciar conversa institucional na semana 1 (Abr 2026) e ter fallback por CSV assinado.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Baixa adesão clínica ao painel de validação → envolver utilizadores desde a Fase 1 e iterar semanalmente.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Falsos positivos na alarmística → começar com alertas informativos (sem ação) durante 4 semanas antes de acionáveis.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do NLP em contexto clínico → todas as sugestões exigem validação humana; nenhuma escrita direta no registo.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Dependência de uma única pessoa → documentação obrigatória no repositório; bus factor ≥ 2 por componente.</w:t>
      </w:r>
    </w:p>
    <w:p>
      <w:pPr>
        <w:pStyle w:val="Heading1"/>
      </w:pPr>
      <w:r>
        <w:t xml:space="preserve">9. Indicadores de Sucesso (medidos mensalmente a partir de Go-live)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doentes NF1 com perda de seguimento não detetada.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 95% dos exames periódicos dentro do prazo do protocolo.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médio de registo pós-consulta reduzido em ≥ 60% face à linha de base Excel.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 85% de aceitação das sugestões NLP pelos clínicos.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das decisões do GMNF com rastreabilidade completa.</w:t>
      </w:r>
    </w:p>
    <w:p>
      <w:pPr>
        <w:pStyle w:val="Heading1"/>
      </w:pPr>
      <w:r>
        <w:t xml:space="preserve">10. Próximos 14 dias — Ações Imediatas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 Abr 2026: Enviar este plano ao Conselho de Administração e à Comissão de Ética.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 Abr 2026: Agendar kick-off com toda a equipa NF-IPO e 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 Abr 2026: Nomear formalmente PO Clínico e Tech Lead (por e-mail assinado).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29 Abr 2026: Submeter DPIA à Comissão de Ética.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Mai 2026: Publicar primeiro Monthly Report e abrir canal Teams/Slack dedicado ao projeto.</w:t>
      </w:r>
    </w:p>
    <w:p>
      <w:pPr>
        <w:spacing w:before="400"/>
      </w:pPr>
      <w:r>
        <w:rPr>
          <w:color w:val="595959"/>
          <w:sz w:val="20"/>
          <w:szCs w:val="20"/>
        </w:rPr>
        <w:t xml:space="preserve">Aprovado por: _____________________________    Data: ____ / ____ /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8"/>
        <w:szCs w:val="18"/>
      </w:rPr>
      <w:t xml:space="preserve">NF-IPO Lisboa · Plano de Implementação do Sistema Inteligente de Gestão Clínica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2026-04-15T16:06:12.598Z</dcterms:created>
  <dcterms:modified xsi:type="dcterms:W3CDTF">2026-04-15T16:06:12.599Z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