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Ventilador automático (DHT11+MotorCC)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Alarma de incendios (DHT11 o Termistor + Buzzer activo)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Encendido automático (LDR+LED’s)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Avisador de barrera (Sensor de inclinación + LED o Buzzer activo)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Alarma de proximidad (Sensor de ultrasonidos + Buzzer activo)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