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tempPin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              BS  E  D4 D5  D6 D7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LiquidCrystal lcd(7, 8, 9, 10, 11, 12);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tempReading = analogRead(tempPin);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This is 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double tempK = log(10000.0 * ((1024.0 / tempReading - 1)));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tempK = 1 / (0.001129148 + (0.000234125 + (0.0000000876741 * tempK * tempK )) * tempK );       //  Temp Kelvin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float tempC = tempK - 273.15;            // Convert Kelvin to Celcius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float tempF = (tempC * 9.0)/ 5.0 + 32.0; // Convert Celcius to Fahrenheit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/*  replaced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float tempVolts = tempReading * 5.0 / 1024.0;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float tempC = (tempVolts - 0.5) * 10.0;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float tempF = tempC * 9.0 / 5.0 + 32.0;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Display Temperature in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lcd.print("Temp         C 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Display Temperature in 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//lcd.print("Temp         F 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lcd.setCursor(6, 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Display Temperature in 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lcd.print(tempC);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Display Temperature in 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//lcd.print(tempF);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