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Matrizes de Rastreabilidade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1.9776332306287"/>
        <w:gridCol w:w="1453.3835444482484"/>
        <w:gridCol w:w="1453.3835444482484"/>
        <w:gridCol w:w="1453.3835444482484"/>
        <w:gridCol w:w="1453.3835444482484"/>
        <w:tblGridChange w:id="0">
          <w:tblGrid>
            <w:gridCol w:w="3211.9776332306287"/>
            <w:gridCol w:w="1453.3835444482484"/>
            <w:gridCol w:w="1453.3835444482484"/>
            <w:gridCol w:w="1453.3835444482484"/>
            <w:gridCol w:w="1453.383544448248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Levantar 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SSS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SSS 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SSS 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SSS 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Solicitação de Orçamento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Cobrar posição de orçamento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de pagamento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Agendamento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orçamento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Vender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boleto e contrato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assinatura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do pagamento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Tratar Implantação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Tratar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 0014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Abertura de Chamado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