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Resumen detallado - Unidad Didáctica 2: El juego y sus componentes</w:t>
      </w:r>
    </w:p>
    <w:p>
      <w:pPr>
        <w:pStyle w:val="Heading1"/>
      </w:pPr>
      <w:r>
        <w:t>1. Introducción: Piezas del juego</w:t>
      </w:r>
    </w:p>
    <w:p>
      <w:r>
        <w:t>El juego es una estructura compleja que incluye mucho más que reglas y objetivos. Según Aristóteles, “el todo es mayor que la suma de sus partes”. Se consideran capas como el contexto, la narrativa, el espacio, los jugadores y finalmente, la experiencia de juego. Estas piezas no actúan de forma aislada, sino que generan una experiencia emergente.</w:t>
      </w:r>
    </w:p>
    <w:p>
      <w:pPr>
        <w:pStyle w:val="Heading1"/>
      </w:pPr>
      <w:r>
        <w:t>2. El sistema exterior: el contexto</w:t>
      </w:r>
    </w:p>
    <w:p>
      <w:r>
        <w:t>Clara Fernández-Vara define el contexto como los factores de producción, autores, hardware/software, eventos socioculturales, audiencia y relaciones mediáticas. El entorno o terreno de juego (Huizinga, Rodríguez) se delimita mediante el 'círculo mágico'. La re-mediación tecnológica (Navarro-Remesal, Klevjer) añade propiedades interpretativas, responsivas y enciclopédicas al medio digital.</w:t>
      </w:r>
    </w:p>
    <w:p>
      <w:pPr>
        <w:pStyle w:val="Heading1"/>
      </w:pPr>
      <w:r>
        <w:t>3. El núcleo: reglas, mecánicas, entidades y objetivos</w:t>
      </w:r>
    </w:p>
    <w:p>
      <w:r>
        <w:t>Las reglas (Suits, Juul, Salen y Zimmerman) estructuran el juego. Se clasifican en operacionales, constitutivas e implícitas. Las mecánicas (Sicart, Planells) son acciones posibles y pueden clasificarse según función. Las entidades pueden ser personajes, objetos o sujetos. Los objetivos (Juul, Järvinen) pueden ser deseados, finales, externos o logros. Las recompensas (Hallford) pueden ser de gloria, sustento, acceso o habilidad; y las penalizaciones incluyen pérdida de vida, energía, regresión o fracaso. Juul plantea la 'paradoja del fracaso': fallar también puede ser placentero.</w:t>
      </w:r>
    </w:p>
    <w:p>
      <w:pPr>
        <w:pStyle w:val="Heading1"/>
      </w:pPr>
      <w:r>
        <w:t>4. Narrativa y espacio de juego</w:t>
      </w:r>
    </w:p>
    <w:p>
      <w:r>
        <w:t>La narrativa (Lindley, Planells) estructura los hechos con intención dramática. Se distingue historia, trama y trasfondo. Existen modelos occidentales, orientales y teatrales (Freytag). En videojuegos, la narrativa es co-creada por el jugador, lo que plantea tensiones como el dilema de la interactividad. El espacio de juego (Planells) es ludoficcional: narrativo, transformable e interactivo.</w:t>
      </w:r>
    </w:p>
    <w:p>
      <w:pPr>
        <w:pStyle w:val="Heading1"/>
      </w:pPr>
      <w:r>
        <w:t>5. Jugadores</w:t>
      </w:r>
    </w:p>
    <w:p>
      <w:r>
        <w:t>Björk y Juul destacan que el jugador tiene agencia y preferencias. Existen perfiles como el estándar, dedicado, antideportivo, tramposo y aguafiestas. Bartle clasifica a los jugadores en killers, socializadores, achievers y exploradores. La configuración de jugadores puede variar en número, posicionamiento (competencia/cooperación) y simetría.</w:t>
      </w:r>
    </w:p>
    <w:p>
      <w:pPr>
        <w:pStyle w:val="Heading1"/>
      </w:pPr>
      <w:r>
        <w:t>6. La experiencia de juego: Meaningful play</w:t>
      </w:r>
    </w:p>
    <w:p>
      <w:r>
        <w:t>Salen y Zimmerman proponen que el diseño debe generar experiencias significativas. Estas se basan en la relación entre acción y consecuencia, que debe ser discernible (entendible por el jugador) e integrada (con impacto en el juego).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