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0DA33" w14:textId="77777777" w:rsidR="008423FF" w:rsidRPr="00DC1D38" w:rsidRDefault="00C020F7" w:rsidP="00C020F7">
      <w:pPr>
        <w:pStyle w:val="Heading1"/>
        <w:rPr>
          <w:lang w:val="en-US"/>
        </w:rPr>
      </w:pPr>
      <w:r w:rsidRPr="00DC1D38">
        <w:rPr>
          <w:lang w:val="en-US"/>
        </w:rPr>
        <w:t>MatchGPX2OSM</w:t>
      </w:r>
    </w:p>
    <w:p w14:paraId="0F937E20" w14:textId="77777777" w:rsidR="00A43BAB" w:rsidRPr="00DC1D38" w:rsidRDefault="00A43BAB" w:rsidP="00447A39">
      <w:pPr>
        <w:jc w:val="both"/>
        <w:rPr>
          <w:lang w:val="en-US"/>
        </w:rPr>
      </w:pPr>
      <w:r w:rsidRPr="00DC1D38">
        <w:rPr>
          <w:lang w:val="en-US"/>
        </w:rPr>
        <w:t>The MatchGPX2OSM utility matches GPX track logs to the map. It takes a routable OSM map (from the OSM2Routing utility), GPS track log and finds a path from the map, that matches the best to the GPS track log.</w:t>
      </w:r>
    </w:p>
    <w:p w14:paraId="285A481A" w14:textId="77777777" w:rsidR="00A43BAB" w:rsidRPr="00DC1D38" w:rsidRDefault="00A43BAB" w:rsidP="00447A39">
      <w:pPr>
        <w:pStyle w:val="Heading2"/>
        <w:rPr>
          <w:lang w:val="en-US"/>
        </w:rPr>
      </w:pPr>
      <w:r w:rsidRPr="00DC1D38">
        <w:rPr>
          <w:lang w:val="en-US"/>
        </w:rPr>
        <w:t>Usage</w:t>
      </w:r>
    </w:p>
    <w:p w14:paraId="02E491F5" w14:textId="4F3BC257" w:rsidR="00A43BAB" w:rsidRPr="00DC1D38" w:rsidRDefault="00A43BAB" w:rsidP="00A43BAB">
      <w:pPr>
        <w:rPr>
          <w:rFonts w:ascii="Courier" w:hAnsi="Courier"/>
          <w:sz w:val="20"/>
          <w:szCs w:val="20"/>
          <w:lang w:val="en-US"/>
        </w:rPr>
      </w:pPr>
      <w:r w:rsidRPr="00DC1D38">
        <w:rPr>
          <w:rFonts w:ascii="Courier" w:hAnsi="Courier"/>
          <w:sz w:val="20"/>
          <w:szCs w:val="20"/>
          <w:lang w:val="en-US"/>
        </w:rPr>
        <w:t>matchgpx2osm [OPTIONS</w:t>
      </w:r>
      <w:proofErr w:type="gramStart"/>
      <w:r w:rsidRPr="00DC1D38">
        <w:rPr>
          <w:rFonts w:ascii="Courier" w:hAnsi="Courier"/>
          <w:sz w:val="20"/>
          <w:szCs w:val="20"/>
          <w:lang w:val="en-US"/>
        </w:rPr>
        <w:t>]+</w:t>
      </w:r>
      <w:proofErr w:type="gramEnd"/>
      <w:r w:rsidRPr="00DC1D38">
        <w:rPr>
          <w:rFonts w:ascii="Courier" w:hAnsi="Courier"/>
          <w:sz w:val="20"/>
          <w:szCs w:val="20"/>
          <w:lang w:val="en-US"/>
        </w:rPr>
        <w:br/>
      </w:r>
      <w:r w:rsidRPr="00DC1D38">
        <w:rPr>
          <w:rFonts w:ascii="Courier" w:hAnsi="Courier"/>
          <w:sz w:val="20"/>
          <w:szCs w:val="20"/>
          <w:lang w:val="en-US"/>
        </w:rPr>
        <w:t>Options:</w:t>
      </w:r>
      <w:r w:rsidRPr="00DC1D38">
        <w:rPr>
          <w:rFonts w:ascii="Courier" w:hAnsi="Courier"/>
          <w:sz w:val="20"/>
          <w:szCs w:val="20"/>
          <w:lang w:val="en-US"/>
        </w:rPr>
        <w:br/>
      </w:r>
      <w:r w:rsidRPr="00DC1D38">
        <w:rPr>
          <w:rFonts w:ascii="Courier" w:hAnsi="Courier"/>
          <w:sz w:val="20"/>
          <w:szCs w:val="20"/>
          <w:lang w:val="en-US"/>
        </w:rPr>
        <w:t xml:space="preserve">    --</w:t>
      </w:r>
      <w:proofErr w:type="spellStart"/>
      <w:r w:rsidRPr="00DC1D38">
        <w:rPr>
          <w:rFonts w:ascii="Courier" w:hAnsi="Courier"/>
          <w:sz w:val="20"/>
          <w:szCs w:val="20"/>
          <w:lang w:val="en-US"/>
        </w:rPr>
        <w:t>osm</w:t>
      </w:r>
      <w:proofErr w:type="spellEnd"/>
      <w:r w:rsidRPr="00DC1D38">
        <w:rPr>
          <w:rFonts w:ascii="Courier" w:hAnsi="Courier"/>
          <w:sz w:val="20"/>
          <w:szCs w:val="20"/>
          <w:lang w:val="en-US"/>
        </w:rPr>
        <w:t xml:space="preserve">=VALUE        path to the routable map file </w:t>
      </w:r>
      <w:r w:rsidRPr="00DC1D38">
        <w:rPr>
          <w:rFonts w:ascii="Courier" w:hAnsi="Courier"/>
          <w:sz w:val="20"/>
          <w:szCs w:val="20"/>
          <w:lang w:val="en-US"/>
        </w:rPr>
        <w:br/>
      </w:r>
      <w:r w:rsidRPr="00DC1D38">
        <w:rPr>
          <w:rFonts w:ascii="Courier" w:hAnsi="Courier"/>
          <w:sz w:val="20"/>
          <w:szCs w:val="20"/>
          <w:lang w:val="en-US"/>
        </w:rPr>
        <w:t xml:space="preserve">    --</w:t>
      </w:r>
      <w:proofErr w:type="spellStart"/>
      <w:r w:rsidRPr="00DC1D38">
        <w:rPr>
          <w:rFonts w:ascii="Courier" w:hAnsi="Courier"/>
          <w:sz w:val="20"/>
          <w:szCs w:val="20"/>
          <w:lang w:val="en-US"/>
        </w:rPr>
        <w:t>gpx</w:t>
      </w:r>
      <w:proofErr w:type="spellEnd"/>
      <w:r w:rsidRPr="00DC1D38">
        <w:rPr>
          <w:rFonts w:ascii="Courier" w:hAnsi="Courier"/>
          <w:sz w:val="20"/>
          <w:szCs w:val="20"/>
          <w:lang w:val="en-US"/>
        </w:rPr>
        <w:t>=VALUE        path to the GPX file to process or to t</w:t>
      </w:r>
      <w:r w:rsidRPr="00DC1D38">
        <w:rPr>
          <w:rFonts w:ascii="Courier" w:hAnsi="Courier"/>
          <w:sz w:val="20"/>
          <w:szCs w:val="20"/>
          <w:lang w:val="en-US"/>
        </w:rPr>
        <w:t>he</w:t>
      </w:r>
      <w:r w:rsidRPr="00DC1D38">
        <w:rPr>
          <w:rFonts w:ascii="Courier" w:hAnsi="Courier"/>
          <w:sz w:val="20"/>
          <w:szCs w:val="20"/>
          <w:lang w:val="en-US"/>
        </w:rPr>
        <w:br/>
        <w:t xml:space="preserve">                       directory to process</w:t>
      </w:r>
      <w:r w:rsidRPr="00DC1D38">
        <w:rPr>
          <w:rFonts w:ascii="Courier" w:hAnsi="Courier"/>
          <w:sz w:val="20"/>
          <w:szCs w:val="20"/>
          <w:lang w:val="en-US"/>
        </w:rPr>
        <w:br/>
      </w:r>
      <w:r w:rsidRPr="00DC1D38">
        <w:rPr>
          <w:rFonts w:ascii="Courier" w:hAnsi="Courier"/>
          <w:sz w:val="20"/>
          <w:szCs w:val="20"/>
          <w:lang w:val="en-US"/>
        </w:rPr>
        <w:t xml:space="preserve">-o, --output=VALUE     path to the output </w:t>
      </w:r>
      <w:r w:rsidR="00447A39" w:rsidRPr="00DC1D38">
        <w:rPr>
          <w:rFonts w:ascii="Courier" w:hAnsi="Courier"/>
          <w:sz w:val="20"/>
          <w:szCs w:val="20"/>
          <w:lang w:val="en-US"/>
        </w:rPr>
        <w:t>directory</w:t>
      </w:r>
      <w:r w:rsidRPr="00DC1D38">
        <w:rPr>
          <w:rFonts w:ascii="Courier" w:hAnsi="Courier"/>
          <w:sz w:val="20"/>
          <w:szCs w:val="20"/>
          <w:lang w:val="en-US"/>
        </w:rPr>
        <w:br/>
      </w:r>
      <w:r w:rsidRPr="00DC1D38">
        <w:rPr>
          <w:rFonts w:ascii="Courier" w:hAnsi="Courier"/>
          <w:sz w:val="20"/>
          <w:szCs w:val="20"/>
          <w:lang w:val="en-US"/>
        </w:rPr>
        <w:t>-p, --period=VALUE     sampling period of the GPX file (in seconds)</w:t>
      </w:r>
      <w:r w:rsidRPr="00DC1D38">
        <w:rPr>
          <w:rFonts w:ascii="Courier" w:hAnsi="Courier"/>
          <w:sz w:val="20"/>
          <w:szCs w:val="20"/>
          <w:lang w:val="en-US"/>
        </w:rPr>
        <w:br/>
        <w:t xml:space="preserve">-f, --filter           </w:t>
      </w:r>
      <w:r w:rsidR="0096335F" w:rsidRPr="00DC1D38">
        <w:rPr>
          <w:rFonts w:ascii="Courier" w:hAnsi="Courier"/>
          <w:sz w:val="20"/>
          <w:szCs w:val="20"/>
          <w:lang w:val="en-US"/>
        </w:rPr>
        <w:t xml:space="preserve">enables output </w:t>
      </w:r>
      <w:r w:rsidR="00D3539D" w:rsidRPr="00DC1D38">
        <w:rPr>
          <w:rFonts w:ascii="Courier" w:hAnsi="Courier"/>
          <w:sz w:val="20"/>
          <w:szCs w:val="20"/>
          <w:lang w:val="en-US"/>
        </w:rPr>
        <w:t>post processing</w:t>
      </w:r>
      <w:r w:rsidRPr="00DC1D38">
        <w:rPr>
          <w:rFonts w:ascii="Courier" w:hAnsi="Courier"/>
          <w:sz w:val="20"/>
          <w:szCs w:val="20"/>
          <w:lang w:val="en-US"/>
        </w:rPr>
        <w:br/>
      </w:r>
      <w:r w:rsidRPr="00DC1D38">
        <w:rPr>
          <w:rFonts w:ascii="Courier" w:hAnsi="Courier"/>
          <w:sz w:val="20"/>
          <w:szCs w:val="20"/>
          <w:lang w:val="en-US"/>
        </w:rPr>
        <w:t>-h, -?, --help</w:t>
      </w:r>
      <w:r w:rsidRPr="00DC1D38">
        <w:rPr>
          <w:rFonts w:ascii="Courier" w:hAnsi="Courier"/>
          <w:sz w:val="20"/>
          <w:szCs w:val="20"/>
          <w:lang w:val="en-US"/>
        </w:rPr>
        <w:t xml:space="preserve"> </w:t>
      </w:r>
    </w:p>
    <w:p w14:paraId="7BDDA759" w14:textId="4DA931D5" w:rsidR="00A43BAB" w:rsidRPr="00DC1D38" w:rsidRDefault="00A43BAB" w:rsidP="00447A39">
      <w:pPr>
        <w:jc w:val="both"/>
        <w:rPr>
          <w:rFonts w:asciiTheme="majorHAnsi" w:hAnsiTheme="majorHAnsi"/>
          <w:lang w:val="en-US"/>
        </w:rPr>
      </w:pPr>
      <w:r w:rsidRPr="00DC1D38">
        <w:rPr>
          <w:rFonts w:asciiTheme="majorHAnsi" w:hAnsiTheme="majorHAnsi"/>
          <w:lang w:val="en-US"/>
        </w:rPr>
        <w:t xml:space="preserve">Value of the </w:t>
      </w:r>
      <w:r w:rsidRPr="00DC1D38">
        <w:rPr>
          <w:rFonts w:ascii="Courier" w:hAnsi="Courier"/>
          <w:lang w:val="en-US"/>
        </w:rPr>
        <w:t>--</w:t>
      </w:r>
      <w:proofErr w:type="spellStart"/>
      <w:r w:rsidRPr="00DC1D38">
        <w:rPr>
          <w:rFonts w:ascii="Courier" w:hAnsi="Courier"/>
          <w:lang w:val="en-US"/>
        </w:rPr>
        <w:t>gpx</w:t>
      </w:r>
      <w:proofErr w:type="spellEnd"/>
      <w:r w:rsidRPr="00DC1D38">
        <w:rPr>
          <w:rFonts w:asciiTheme="majorHAnsi" w:hAnsiTheme="majorHAnsi"/>
          <w:lang w:val="en-US"/>
        </w:rPr>
        <w:t xml:space="preserve"> parameter can be either path to the single GPX file or path to the directory – in that case, all GPX files in the directory are processed.</w:t>
      </w:r>
    </w:p>
    <w:p w14:paraId="6EE98687" w14:textId="389CF89C" w:rsidR="00447A39" w:rsidRPr="00DC1D38" w:rsidRDefault="00447A39" w:rsidP="00447A39">
      <w:pPr>
        <w:jc w:val="both"/>
        <w:rPr>
          <w:rFonts w:ascii="Courier" w:hAnsi="Courier"/>
          <w:sz w:val="20"/>
          <w:szCs w:val="20"/>
          <w:lang w:val="en-US"/>
        </w:rPr>
      </w:pPr>
      <w:r w:rsidRPr="00DC1D38">
        <w:rPr>
          <w:rFonts w:asciiTheme="majorHAnsi" w:hAnsiTheme="majorHAnsi"/>
          <w:lang w:val="en-US"/>
        </w:rPr>
        <w:t xml:space="preserve">Matched paths are saved in the output directory. Default value for the </w:t>
      </w:r>
      <w:r w:rsidRPr="00DC1D38">
        <w:rPr>
          <w:rFonts w:ascii="Courier" w:hAnsi="Courier"/>
          <w:lang w:val="en-US"/>
        </w:rPr>
        <w:t>--output</w:t>
      </w:r>
      <w:r w:rsidRPr="00DC1D38">
        <w:rPr>
          <w:rFonts w:asciiTheme="majorHAnsi" w:hAnsiTheme="majorHAnsi"/>
          <w:lang w:val="en-US"/>
        </w:rPr>
        <w:t xml:space="preserve"> parameter is </w:t>
      </w:r>
      <w:r w:rsidRPr="00DC1D38">
        <w:rPr>
          <w:rFonts w:ascii="Courier" w:hAnsi="Courier"/>
          <w:lang w:val="en-US"/>
        </w:rPr>
        <w:t>‘.’</w:t>
      </w:r>
      <w:r w:rsidRPr="00DC1D38">
        <w:rPr>
          <w:rFonts w:ascii="Courier" w:hAnsi="Courier"/>
          <w:lang w:val="en-US"/>
        </w:rPr>
        <w:t xml:space="preserve"> </w:t>
      </w:r>
      <w:r w:rsidRPr="00DC1D38">
        <w:rPr>
          <w:rFonts w:asciiTheme="majorHAnsi" w:hAnsiTheme="majorHAnsi"/>
          <w:lang w:val="en-US"/>
        </w:rPr>
        <w:t xml:space="preserve">which means the current working </w:t>
      </w:r>
      <w:r w:rsidR="00DC1D38" w:rsidRPr="00DC1D38">
        <w:rPr>
          <w:rFonts w:asciiTheme="majorHAnsi" w:hAnsiTheme="majorHAnsi"/>
          <w:lang w:val="en-US"/>
        </w:rPr>
        <w:t>directory</w:t>
      </w:r>
      <w:r w:rsidRPr="00DC1D38">
        <w:rPr>
          <w:rFonts w:asciiTheme="majorHAnsi" w:hAnsiTheme="majorHAnsi"/>
          <w:lang w:val="en-US"/>
        </w:rPr>
        <w:t xml:space="preserve">. An output file is created for every GPS track segment. Naming </w:t>
      </w:r>
      <w:r w:rsidR="00DC1D38" w:rsidRPr="00DC1D38">
        <w:rPr>
          <w:rFonts w:asciiTheme="majorHAnsi" w:hAnsiTheme="majorHAnsi"/>
          <w:lang w:val="en-US"/>
        </w:rPr>
        <w:t>conversion</w:t>
      </w:r>
      <w:r w:rsidRPr="00DC1D38">
        <w:rPr>
          <w:rFonts w:asciiTheme="majorHAnsi" w:hAnsiTheme="majorHAnsi"/>
          <w:lang w:val="en-US"/>
        </w:rPr>
        <w:t xml:space="preserve"> is </w:t>
      </w:r>
      <w:proofErr w:type="spellStart"/>
      <w:r w:rsidRPr="00DC1D38">
        <w:rPr>
          <w:rFonts w:ascii="Courier" w:hAnsi="Courier"/>
          <w:sz w:val="20"/>
          <w:szCs w:val="20"/>
          <w:lang w:val="en-US"/>
        </w:rPr>
        <w:t>gpxFilename</w:t>
      </w:r>
      <w:proofErr w:type="spellEnd"/>
      <w:proofErr w:type="gramStart"/>
      <w:r w:rsidRPr="00DC1D38">
        <w:rPr>
          <w:rFonts w:ascii="Courier" w:hAnsi="Courier"/>
          <w:sz w:val="20"/>
          <w:szCs w:val="20"/>
          <w:lang w:val="en-US"/>
        </w:rPr>
        <w:t>_[</w:t>
      </w:r>
      <w:proofErr w:type="spellStart"/>
      <w:proofErr w:type="gramEnd"/>
      <w:r w:rsidRPr="00DC1D38">
        <w:rPr>
          <w:rFonts w:ascii="Courier" w:hAnsi="Courier"/>
          <w:sz w:val="20"/>
          <w:szCs w:val="20"/>
          <w:lang w:val="en-US"/>
        </w:rPr>
        <w:t>trackName|trackIndex</w:t>
      </w:r>
      <w:proofErr w:type="spellEnd"/>
      <w:r w:rsidRPr="00DC1D38">
        <w:rPr>
          <w:rFonts w:ascii="Courier" w:hAnsi="Courier"/>
          <w:sz w:val="20"/>
          <w:szCs w:val="20"/>
          <w:lang w:val="en-US"/>
        </w:rPr>
        <w:t>]_</w:t>
      </w:r>
      <w:proofErr w:type="spellStart"/>
      <w:r w:rsidRPr="00DC1D38">
        <w:rPr>
          <w:rFonts w:ascii="Courier" w:hAnsi="Courier"/>
          <w:sz w:val="20"/>
          <w:szCs w:val="20"/>
          <w:lang w:val="en-US"/>
        </w:rPr>
        <w:t>segmentIndex</w:t>
      </w:r>
      <w:r w:rsidR="00BB7516" w:rsidRPr="00DC1D38">
        <w:rPr>
          <w:rFonts w:ascii="Courier" w:hAnsi="Courier"/>
          <w:sz w:val="20"/>
          <w:szCs w:val="20"/>
          <w:lang w:val="en-US"/>
        </w:rPr>
        <w:t>.osm</w:t>
      </w:r>
      <w:proofErr w:type="spellEnd"/>
    </w:p>
    <w:p w14:paraId="1471630F" w14:textId="5CC89227" w:rsidR="00447A39" w:rsidRPr="00DC1D38" w:rsidRDefault="00BB7516" w:rsidP="0096335F">
      <w:pPr>
        <w:jc w:val="both"/>
        <w:rPr>
          <w:rFonts w:cstheme="minorHAnsi"/>
          <w:lang w:val="en-US"/>
        </w:rPr>
      </w:pPr>
      <w:r w:rsidRPr="00DC1D38">
        <w:rPr>
          <w:rFonts w:cstheme="minorHAnsi"/>
          <w:lang w:val="en-US"/>
        </w:rPr>
        <w:t xml:space="preserve">The </w:t>
      </w:r>
      <w:r w:rsidR="0096335F" w:rsidRPr="00DC1D38">
        <w:rPr>
          <w:rFonts w:ascii="Courier" w:hAnsi="Courier"/>
          <w:sz w:val="20"/>
          <w:szCs w:val="20"/>
          <w:lang w:val="en-US"/>
        </w:rPr>
        <w:t>--period</w:t>
      </w:r>
      <w:r w:rsidRPr="00DC1D38">
        <w:rPr>
          <w:rFonts w:cstheme="minorHAnsi"/>
          <w:lang w:val="en-US"/>
        </w:rPr>
        <w:t xml:space="preserve"> param</w:t>
      </w:r>
      <w:r w:rsidR="0096335F" w:rsidRPr="00DC1D38">
        <w:rPr>
          <w:rFonts w:cstheme="minorHAnsi"/>
          <w:lang w:val="en-US"/>
        </w:rPr>
        <w:t>eter set minimal sampling period of the GPS track log. It can be used to reduce sampling period of the GPS track log. GPS track logs with higher sampling period are processed faster and sometimes even more precisely.</w:t>
      </w:r>
    </w:p>
    <w:p w14:paraId="171809B2" w14:textId="180D488A" w:rsidR="0096335F" w:rsidRPr="00DC1D38" w:rsidRDefault="0096335F" w:rsidP="0096335F">
      <w:pPr>
        <w:jc w:val="both"/>
        <w:rPr>
          <w:rFonts w:cstheme="minorHAnsi"/>
          <w:lang w:val="en-US"/>
        </w:rPr>
      </w:pPr>
      <w:r w:rsidRPr="00DC1D38">
        <w:rPr>
          <w:rFonts w:cstheme="minorHAnsi"/>
          <w:lang w:val="en-US"/>
        </w:rPr>
        <w:t>The</w:t>
      </w:r>
      <w:r w:rsidRPr="00DC1D38">
        <w:rPr>
          <w:rFonts w:ascii="Courier" w:hAnsi="Courier"/>
          <w:sz w:val="20"/>
          <w:szCs w:val="20"/>
          <w:lang w:val="en-US"/>
        </w:rPr>
        <w:t xml:space="preserve">--filter </w:t>
      </w:r>
      <w:r w:rsidRPr="00DC1D38">
        <w:rPr>
          <w:rFonts w:cstheme="minorHAnsi"/>
          <w:lang w:val="en-US"/>
        </w:rPr>
        <w:t xml:space="preserve">parameter enables matched track </w:t>
      </w:r>
      <w:r w:rsidR="00DC1D38" w:rsidRPr="00DC1D38">
        <w:rPr>
          <w:rFonts w:cstheme="minorHAnsi"/>
          <w:lang w:val="en-US"/>
        </w:rPr>
        <w:t>post processing</w:t>
      </w:r>
      <w:r w:rsidRPr="00DC1D38">
        <w:rPr>
          <w:rFonts w:cstheme="minorHAnsi"/>
          <w:lang w:val="en-US"/>
        </w:rPr>
        <w:t xml:space="preserve">. </w:t>
      </w:r>
      <w:r w:rsidR="00DC1D38" w:rsidRPr="00DC1D38">
        <w:rPr>
          <w:rFonts w:cstheme="minorHAnsi"/>
          <w:lang w:val="en-US"/>
        </w:rPr>
        <w:t>Post processing</w:t>
      </w:r>
      <w:r w:rsidRPr="00DC1D38">
        <w:rPr>
          <w:rFonts w:cstheme="minorHAnsi"/>
          <w:lang w:val="en-US"/>
        </w:rPr>
        <w:t xml:space="preserve"> removes short </w:t>
      </w:r>
      <w:r w:rsidR="00DC1D38" w:rsidRPr="00DC1D38">
        <w:rPr>
          <w:rFonts w:cstheme="minorHAnsi"/>
          <w:lang w:val="en-US"/>
        </w:rPr>
        <w:t>U-turns</w:t>
      </w:r>
      <w:r w:rsidRPr="00DC1D38">
        <w:rPr>
          <w:rFonts w:cstheme="minorHAnsi"/>
          <w:lang w:val="en-US"/>
        </w:rPr>
        <w:t xml:space="preserve"> that can occur </w:t>
      </w:r>
      <w:r w:rsidR="00827A8C" w:rsidRPr="00DC1D38">
        <w:rPr>
          <w:rFonts w:cstheme="minorHAnsi"/>
          <w:lang w:val="en-US"/>
        </w:rPr>
        <w:t xml:space="preserve">when processing logs with worse accuracy or in the </w:t>
      </w:r>
      <w:r w:rsidR="00DC1D38" w:rsidRPr="00DC1D38">
        <w:rPr>
          <w:rFonts w:cstheme="minorHAnsi"/>
          <w:lang w:val="en-US"/>
        </w:rPr>
        <w:t>places</w:t>
      </w:r>
      <w:r w:rsidR="00827A8C" w:rsidRPr="00DC1D38">
        <w:rPr>
          <w:rFonts w:cstheme="minorHAnsi"/>
          <w:lang w:val="en-US"/>
        </w:rPr>
        <w:t xml:space="preserve">, where a </w:t>
      </w:r>
      <w:r w:rsidR="00DC1D38">
        <w:rPr>
          <w:rFonts w:cstheme="minorHAnsi"/>
          <w:lang w:val="en-US"/>
        </w:rPr>
        <w:t>GPS</w:t>
      </w:r>
      <w:r w:rsidR="00827A8C" w:rsidRPr="00DC1D38">
        <w:rPr>
          <w:rFonts w:cstheme="minorHAnsi"/>
          <w:lang w:val="en-US"/>
        </w:rPr>
        <w:t xml:space="preserve"> unit wasn’t moving (points from the log oscillates around center position and it makes result path going back and forth). Example of </w:t>
      </w:r>
      <w:r w:rsidR="00DC1D38" w:rsidRPr="00DC1D38">
        <w:rPr>
          <w:rFonts w:cstheme="minorHAnsi"/>
          <w:lang w:val="en-US"/>
        </w:rPr>
        <w:t>a</w:t>
      </w:r>
      <w:r w:rsidR="00827A8C" w:rsidRPr="00DC1D38">
        <w:rPr>
          <w:rFonts w:cstheme="minorHAnsi"/>
          <w:lang w:val="en-US"/>
        </w:rPr>
        <w:t xml:space="preserve"> </w:t>
      </w:r>
      <w:r w:rsidR="00DC1D38" w:rsidRPr="00DC1D38">
        <w:rPr>
          <w:rFonts w:cstheme="minorHAnsi"/>
          <w:lang w:val="en-US"/>
        </w:rPr>
        <w:t>U-turn</w:t>
      </w:r>
      <w:r w:rsidR="00827A8C" w:rsidRPr="00DC1D38">
        <w:rPr>
          <w:rFonts w:cstheme="minorHAnsi"/>
          <w:lang w:val="en-US"/>
        </w:rPr>
        <w:t xml:space="preserve"> before and after filtering is on the picture 3 and 4.</w:t>
      </w:r>
    </w:p>
    <w:p w14:paraId="1A09C66F" w14:textId="77777777" w:rsidR="00447A39" w:rsidRDefault="00DC1D38" w:rsidP="009D2129">
      <w:pPr>
        <w:pStyle w:val="Heading2"/>
        <w:rPr>
          <w:lang w:val="en-US"/>
        </w:rPr>
      </w:pPr>
      <w:r>
        <w:rPr>
          <w:lang w:val="en-US"/>
        </w:rPr>
        <w:t>Speed</w:t>
      </w:r>
    </w:p>
    <w:p w14:paraId="50A49453" w14:textId="1AD9E45E" w:rsidR="00DC1D38" w:rsidRDefault="00DC1D38" w:rsidP="00A43BAB">
      <w:pPr>
        <w:rPr>
          <w:rFonts w:asciiTheme="majorHAnsi" w:hAnsiTheme="majorHAnsi"/>
          <w:lang w:val="en-US"/>
        </w:rPr>
      </w:pPr>
      <w:r>
        <w:rPr>
          <w:rFonts w:asciiTheme="majorHAnsi" w:hAnsiTheme="majorHAnsi"/>
          <w:lang w:val="en-US"/>
        </w:rPr>
        <w:t>Speed of the utility depends on the density of th</w:t>
      </w:r>
      <w:r w:rsidR="00C37D2E">
        <w:rPr>
          <w:rFonts w:asciiTheme="majorHAnsi" w:hAnsiTheme="majorHAnsi"/>
          <w:lang w:val="en-US"/>
        </w:rPr>
        <w:t>e road network, size of the map</w:t>
      </w:r>
      <w:r>
        <w:rPr>
          <w:rFonts w:asciiTheme="majorHAnsi" w:hAnsiTheme="majorHAnsi"/>
          <w:lang w:val="en-US"/>
        </w:rPr>
        <w:t xml:space="preserve"> </w:t>
      </w:r>
      <w:r w:rsidR="00C37D2E">
        <w:rPr>
          <w:rFonts w:asciiTheme="majorHAnsi" w:hAnsiTheme="majorHAnsi"/>
          <w:lang w:val="en-US"/>
        </w:rPr>
        <w:t>and sampling</w:t>
      </w:r>
      <w:r>
        <w:rPr>
          <w:rFonts w:asciiTheme="majorHAnsi" w:hAnsiTheme="majorHAnsi"/>
          <w:lang w:val="en-US"/>
        </w:rPr>
        <w:t xml:space="preserve"> period of the GPS log and length of the GPS.</w:t>
      </w:r>
    </w:p>
    <w:p w14:paraId="2E3870EA" w14:textId="7006FBC8" w:rsidR="00C37D2E" w:rsidRDefault="00C37D2E" w:rsidP="00A43BAB">
      <w:pPr>
        <w:rPr>
          <w:rFonts w:asciiTheme="majorHAnsi" w:hAnsiTheme="majorHAnsi"/>
          <w:lang w:val="en-US"/>
        </w:rPr>
      </w:pPr>
      <w:r w:rsidRPr="009D2129">
        <w:rPr>
          <w:rStyle w:val="Heading3Char"/>
        </w:rPr>
        <w:t>Utility running times</w:t>
      </w:r>
      <w:r>
        <w:rPr>
          <w:rFonts w:asciiTheme="majorHAnsi" w:hAnsiTheme="majorHAnsi"/>
          <w:lang w:val="en-US"/>
        </w:rPr>
        <w:t xml:space="preserve"> (Core 2 Duo @GHz, 2GB RAM)</w:t>
      </w:r>
    </w:p>
    <w:p w14:paraId="79580E9A" w14:textId="77777777" w:rsidR="00A6088E" w:rsidRPr="00DC1D38" w:rsidRDefault="00A6088E" w:rsidP="00A6088E">
      <w:pPr>
        <w:rPr>
          <w:rFonts w:asciiTheme="majorHAnsi" w:hAnsiTheme="majorHAnsi"/>
          <w:lang w:val="en-US"/>
        </w:rPr>
      </w:pPr>
      <w:r>
        <w:rPr>
          <w:rFonts w:asciiTheme="majorHAnsi" w:hAnsiTheme="majorHAnsi"/>
          <w:lang w:val="en-US"/>
        </w:rPr>
        <w:t>Track length 5km, 700 points; map size 28MB, large city with high density road network</w:t>
      </w:r>
    </w:p>
    <w:tbl>
      <w:tblPr>
        <w:tblStyle w:val="TableGrid"/>
        <w:tblW w:w="0" w:type="auto"/>
        <w:jc w:val="center"/>
        <w:tblLook w:val="04A0" w:firstRow="1" w:lastRow="0" w:firstColumn="1" w:lastColumn="0" w:noHBand="0" w:noVBand="1"/>
      </w:tblPr>
      <w:tblGrid>
        <w:gridCol w:w="2303"/>
        <w:gridCol w:w="2303"/>
      </w:tblGrid>
      <w:tr w:rsidR="009D2129" w14:paraId="1D7821D5" w14:textId="77777777" w:rsidTr="00A6088E">
        <w:trPr>
          <w:jc w:val="center"/>
        </w:trPr>
        <w:tc>
          <w:tcPr>
            <w:tcW w:w="2303" w:type="dxa"/>
            <w:tcBorders>
              <w:top w:val="nil"/>
              <w:left w:val="nil"/>
              <w:bottom w:val="single" w:sz="18" w:space="0" w:color="auto"/>
              <w:right w:val="single" w:sz="18" w:space="0" w:color="auto"/>
            </w:tcBorders>
          </w:tcPr>
          <w:p w14:paraId="3068EC4C" w14:textId="00D51E7C" w:rsidR="009D2129" w:rsidRDefault="009D2129" w:rsidP="00A43BAB">
            <w:pPr>
              <w:rPr>
                <w:rFonts w:asciiTheme="majorHAnsi" w:hAnsiTheme="majorHAnsi"/>
                <w:lang w:val="en-US"/>
              </w:rPr>
            </w:pPr>
            <w:r>
              <w:rPr>
                <w:rFonts w:asciiTheme="majorHAnsi" w:hAnsiTheme="majorHAnsi"/>
                <w:lang w:val="en-US"/>
              </w:rPr>
              <w:t>Sampling period</w:t>
            </w:r>
          </w:p>
        </w:tc>
        <w:tc>
          <w:tcPr>
            <w:tcW w:w="2303" w:type="dxa"/>
            <w:tcBorders>
              <w:top w:val="nil"/>
              <w:left w:val="single" w:sz="18" w:space="0" w:color="auto"/>
              <w:bottom w:val="single" w:sz="18" w:space="0" w:color="auto"/>
              <w:right w:val="nil"/>
            </w:tcBorders>
          </w:tcPr>
          <w:p w14:paraId="16783AE5" w14:textId="79EAE4E3" w:rsidR="009D2129" w:rsidRDefault="009D2129" w:rsidP="00A43BAB">
            <w:pPr>
              <w:rPr>
                <w:rFonts w:asciiTheme="majorHAnsi" w:hAnsiTheme="majorHAnsi"/>
                <w:lang w:val="en-US"/>
              </w:rPr>
            </w:pPr>
            <w:r>
              <w:rPr>
                <w:rFonts w:asciiTheme="majorHAnsi" w:hAnsiTheme="majorHAnsi"/>
                <w:lang w:val="en-US"/>
              </w:rPr>
              <w:t>Time</w:t>
            </w:r>
          </w:p>
        </w:tc>
      </w:tr>
      <w:tr w:rsidR="009D2129" w14:paraId="4CED765F" w14:textId="77777777" w:rsidTr="00A6088E">
        <w:trPr>
          <w:jc w:val="center"/>
        </w:trPr>
        <w:tc>
          <w:tcPr>
            <w:tcW w:w="2303" w:type="dxa"/>
            <w:tcBorders>
              <w:top w:val="single" w:sz="18" w:space="0" w:color="auto"/>
              <w:left w:val="nil"/>
              <w:right w:val="single" w:sz="18" w:space="0" w:color="auto"/>
            </w:tcBorders>
          </w:tcPr>
          <w:p w14:paraId="116B39D9" w14:textId="53E67BC4" w:rsidR="009D2129" w:rsidRDefault="009D2129" w:rsidP="00A43BAB">
            <w:pPr>
              <w:rPr>
                <w:rFonts w:asciiTheme="majorHAnsi" w:hAnsiTheme="majorHAnsi"/>
                <w:lang w:val="en-US"/>
              </w:rPr>
            </w:pPr>
            <w:r>
              <w:rPr>
                <w:rFonts w:asciiTheme="majorHAnsi" w:hAnsiTheme="majorHAnsi"/>
                <w:lang w:val="en-US"/>
              </w:rPr>
              <w:t>30s</w:t>
            </w:r>
          </w:p>
        </w:tc>
        <w:tc>
          <w:tcPr>
            <w:tcW w:w="2303" w:type="dxa"/>
            <w:tcBorders>
              <w:top w:val="single" w:sz="18" w:space="0" w:color="auto"/>
              <w:left w:val="single" w:sz="18" w:space="0" w:color="auto"/>
              <w:right w:val="nil"/>
            </w:tcBorders>
          </w:tcPr>
          <w:p w14:paraId="0EFAF749" w14:textId="6F113F97" w:rsidR="009D2129" w:rsidRDefault="009D2129" w:rsidP="009D2129">
            <w:pPr>
              <w:rPr>
                <w:rFonts w:asciiTheme="majorHAnsi" w:hAnsiTheme="majorHAnsi"/>
                <w:lang w:val="en-US"/>
              </w:rPr>
            </w:pPr>
            <w:r>
              <w:rPr>
                <w:rFonts w:asciiTheme="majorHAnsi" w:hAnsiTheme="majorHAnsi"/>
                <w:lang w:val="en-US"/>
              </w:rPr>
              <w:t>1.4s</w:t>
            </w:r>
          </w:p>
        </w:tc>
      </w:tr>
      <w:tr w:rsidR="009D2129" w14:paraId="73D3B5E3" w14:textId="77777777" w:rsidTr="00A6088E">
        <w:trPr>
          <w:jc w:val="center"/>
        </w:trPr>
        <w:tc>
          <w:tcPr>
            <w:tcW w:w="2303" w:type="dxa"/>
            <w:tcBorders>
              <w:left w:val="nil"/>
              <w:right w:val="single" w:sz="18" w:space="0" w:color="auto"/>
            </w:tcBorders>
          </w:tcPr>
          <w:p w14:paraId="3C6873FA" w14:textId="14F12FED" w:rsidR="009D2129" w:rsidRDefault="009D2129" w:rsidP="00A43BAB">
            <w:pPr>
              <w:rPr>
                <w:rFonts w:asciiTheme="majorHAnsi" w:hAnsiTheme="majorHAnsi"/>
                <w:lang w:val="en-US"/>
              </w:rPr>
            </w:pPr>
            <w:r>
              <w:rPr>
                <w:rFonts w:asciiTheme="majorHAnsi" w:hAnsiTheme="majorHAnsi"/>
                <w:lang w:val="en-US"/>
              </w:rPr>
              <w:t>10s</w:t>
            </w:r>
          </w:p>
        </w:tc>
        <w:tc>
          <w:tcPr>
            <w:tcW w:w="2303" w:type="dxa"/>
            <w:tcBorders>
              <w:left w:val="single" w:sz="18" w:space="0" w:color="auto"/>
              <w:right w:val="nil"/>
            </w:tcBorders>
          </w:tcPr>
          <w:p w14:paraId="4ABDF102" w14:textId="75D12712" w:rsidR="009D2129" w:rsidRDefault="009D2129" w:rsidP="00A43BAB">
            <w:pPr>
              <w:rPr>
                <w:rFonts w:asciiTheme="majorHAnsi" w:hAnsiTheme="majorHAnsi"/>
                <w:lang w:val="en-US"/>
              </w:rPr>
            </w:pPr>
            <w:r>
              <w:rPr>
                <w:rFonts w:asciiTheme="majorHAnsi" w:hAnsiTheme="majorHAnsi"/>
                <w:lang w:val="en-US"/>
              </w:rPr>
              <w:t>1.45s</w:t>
            </w:r>
          </w:p>
        </w:tc>
      </w:tr>
      <w:tr w:rsidR="009D2129" w14:paraId="3574188C" w14:textId="77777777" w:rsidTr="00A6088E">
        <w:trPr>
          <w:jc w:val="center"/>
        </w:trPr>
        <w:tc>
          <w:tcPr>
            <w:tcW w:w="2303" w:type="dxa"/>
            <w:tcBorders>
              <w:left w:val="nil"/>
              <w:right w:val="single" w:sz="18" w:space="0" w:color="auto"/>
            </w:tcBorders>
          </w:tcPr>
          <w:p w14:paraId="3B546968" w14:textId="1C2BE714" w:rsidR="009D2129" w:rsidRDefault="009D2129" w:rsidP="00A43BAB">
            <w:pPr>
              <w:rPr>
                <w:rFonts w:asciiTheme="majorHAnsi" w:hAnsiTheme="majorHAnsi"/>
                <w:lang w:val="en-US"/>
              </w:rPr>
            </w:pPr>
            <w:r>
              <w:rPr>
                <w:rFonts w:asciiTheme="majorHAnsi" w:hAnsiTheme="majorHAnsi"/>
                <w:lang w:val="en-US"/>
              </w:rPr>
              <w:t>5s</w:t>
            </w:r>
          </w:p>
        </w:tc>
        <w:tc>
          <w:tcPr>
            <w:tcW w:w="2303" w:type="dxa"/>
            <w:tcBorders>
              <w:left w:val="single" w:sz="18" w:space="0" w:color="auto"/>
              <w:right w:val="nil"/>
            </w:tcBorders>
          </w:tcPr>
          <w:p w14:paraId="6BC9BD67" w14:textId="7D031D23" w:rsidR="009D2129" w:rsidRDefault="009D2129" w:rsidP="00A43BAB">
            <w:pPr>
              <w:rPr>
                <w:rFonts w:asciiTheme="majorHAnsi" w:hAnsiTheme="majorHAnsi"/>
                <w:lang w:val="en-US"/>
              </w:rPr>
            </w:pPr>
            <w:r>
              <w:rPr>
                <w:rFonts w:asciiTheme="majorHAnsi" w:hAnsiTheme="majorHAnsi"/>
                <w:lang w:val="en-US"/>
              </w:rPr>
              <w:t>2.1s</w:t>
            </w:r>
          </w:p>
        </w:tc>
      </w:tr>
      <w:tr w:rsidR="009D2129" w14:paraId="7BD8F008" w14:textId="77777777" w:rsidTr="00A6088E">
        <w:trPr>
          <w:jc w:val="center"/>
        </w:trPr>
        <w:tc>
          <w:tcPr>
            <w:tcW w:w="2303" w:type="dxa"/>
            <w:tcBorders>
              <w:left w:val="nil"/>
              <w:bottom w:val="nil"/>
              <w:right w:val="single" w:sz="18" w:space="0" w:color="auto"/>
            </w:tcBorders>
          </w:tcPr>
          <w:p w14:paraId="0F899A91" w14:textId="46154D53" w:rsidR="009D2129" w:rsidRDefault="009D2129" w:rsidP="00A43BAB">
            <w:pPr>
              <w:rPr>
                <w:rFonts w:asciiTheme="majorHAnsi" w:hAnsiTheme="majorHAnsi"/>
                <w:lang w:val="en-US"/>
              </w:rPr>
            </w:pPr>
            <w:r>
              <w:rPr>
                <w:rFonts w:asciiTheme="majorHAnsi" w:hAnsiTheme="majorHAnsi"/>
                <w:lang w:val="en-US"/>
              </w:rPr>
              <w:t>1s</w:t>
            </w:r>
          </w:p>
        </w:tc>
        <w:tc>
          <w:tcPr>
            <w:tcW w:w="2303" w:type="dxa"/>
            <w:tcBorders>
              <w:left w:val="single" w:sz="18" w:space="0" w:color="auto"/>
              <w:bottom w:val="nil"/>
              <w:right w:val="nil"/>
            </w:tcBorders>
          </w:tcPr>
          <w:p w14:paraId="455C2A8B" w14:textId="7B81C18C" w:rsidR="009D2129" w:rsidRDefault="009D2129" w:rsidP="00A43BAB">
            <w:pPr>
              <w:rPr>
                <w:rFonts w:asciiTheme="majorHAnsi" w:hAnsiTheme="majorHAnsi"/>
                <w:lang w:val="en-US"/>
              </w:rPr>
            </w:pPr>
            <w:r>
              <w:rPr>
                <w:rFonts w:asciiTheme="majorHAnsi" w:hAnsiTheme="majorHAnsi"/>
                <w:lang w:val="en-US"/>
              </w:rPr>
              <w:t>9.4s</w:t>
            </w:r>
          </w:p>
        </w:tc>
      </w:tr>
    </w:tbl>
    <w:p w14:paraId="0C341F0F" w14:textId="31431F7C" w:rsidR="00C50525" w:rsidRDefault="00C50525" w:rsidP="00827A8C">
      <w:pPr>
        <w:jc w:val="center"/>
        <w:rPr>
          <w:lang w:val="en-US"/>
        </w:rPr>
      </w:pPr>
    </w:p>
    <w:p w14:paraId="771B92F0" w14:textId="77777777" w:rsidR="00C50525" w:rsidRDefault="00C50525">
      <w:pPr>
        <w:rPr>
          <w:lang w:val="en-US"/>
        </w:rPr>
      </w:pPr>
      <w:r>
        <w:rPr>
          <w:lang w:val="en-US"/>
        </w:rPr>
        <w:br w:type="page"/>
      </w:r>
    </w:p>
    <w:p w14:paraId="5B5074A0" w14:textId="713A5553" w:rsidR="00C50525" w:rsidRPr="00DC1D38" w:rsidRDefault="00C50525" w:rsidP="00C50525">
      <w:pPr>
        <w:rPr>
          <w:rFonts w:asciiTheme="majorHAnsi" w:hAnsiTheme="majorHAnsi"/>
          <w:lang w:val="en-US"/>
        </w:rPr>
      </w:pPr>
      <w:r>
        <w:rPr>
          <w:rFonts w:asciiTheme="majorHAnsi" w:hAnsiTheme="majorHAnsi"/>
          <w:lang w:val="en-US"/>
        </w:rPr>
        <w:lastRenderedPageBreak/>
        <w:t xml:space="preserve">Track length 5km, 700 points; map size </w:t>
      </w:r>
      <w:r>
        <w:rPr>
          <w:rFonts w:asciiTheme="majorHAnsi" w:hAnsiTheme="majorHAnsi"/>
          <w:lang w:val="en-US"/>
        </w:rPr>
        <w:t>290</w:t>
      </w:r>
      <w:r>
        <w:rPr>
          <w:rFonts w:asciiTheme="majorHAnsi" w:hAnsiTheme="majorHAnsi"/>
          <w:lang w:val="en-US"/>
        </w:rPr>
        <w:t xml:space="preserve">MB, </w:t>
      </w:r>
      <w:r w:rsidR="00FB1FA6">
        <w:rPr>
          <w:rFonts w:asciiTheme="majorHAnsi" w:hAnsiTheme="majorHAnsi"/>
          <w:lang w:val="en-US"/>
        </w:rPr>
        <w:t xml:space="preserve">whole </w:t>
      </w:r>
      <w:r>
        <w:rPr>
          <w:rFonts w:asciiTheme="majorHAnsi" w:hAnsiTheme="majorHAnsi"/>
          <w:lang w:val="en-US"/>
        </w:rPr>
        <w:t xml:space="preserve">Czech </w:t>
      </w:r>
      <w:proofErr w:type="gramStart"/>
      <w:r>
        <w:rPr>
          <w:rFonts w:asciiTheme="majorHAnsi" w:hAnsiTheme="majorHAnsi"/>
          <w:lang w:val="en-US"/>
        </w:rPr>
        <w:t>republic</w:t>
      </w:r>
      <w:proofErr w:type="gramEnd"/>
    </w:p>
    <w:tbl>
      <w:tblPr>
        <w:tblStyle w:val="TableGrid"/>
        <w:tblW w:w="0" w:type="auto"/>
        <w:jc w:val="center"/>
        <w:tblLook w:val="04A0" w:firstRow="1" w:lastRow="0" w:firstColumn="1" w:lastColumn="0" w:noHBand="0" w:noVBand="1"/>
      </w:tblPr>
      <w:tblGrid>
        <w:gridCol w:w="2303"/>
        <w:gridCol w:w="2303"/>
      </w:tblGrid>
      <w:tr w:rsidR="00C50525" w14:paraId="4248C99A" w14:textId="77777777" w:rsidTr="00227466">
        <w:trPr>
          <w:jc w:val="center"/>
        </w:trPr>
        <w:tc>
          <w:tcPr>
            <w:tcW w:w="2303" w:type="dxa"/>
            <w:tcBorders>
              <w:top w:val="nil"/>
              <w:left w:val="nil"/>
              <w:bottom w:val="single" w:sz="18" w:space="0" w:color="auto"/>
              <w:right w:val="single" w:sz="18" w:space="0" w:color="auto"/>
            </w:tcBorders>
          </w:tcPr>
          <w:p w14:paraId="38971017" w14:textId="77777777" w:rsidR="00C50525" w:rsidRDefault="00C50525" w:rsidP="00227466">
            <w:pPr>
              <w:rPr>
                <w:rFonts w:asciiTheme="majorHAnsi" w:hAnsiTheme="majorHAnsi"/>
                <w:lang w:val="en-US"/>
              </w:rPr>
            </w:pPr>
            <w:r>
              <w:rPr>
                <w:rFonts w:asciiTheme="majorHAnsi" w:hAnsiTheme="majorHAnsi"/>
                <w:lang w:val="en-US"/>
              </w:rPr>
              <w:t>Sampling period</w:t>
            </w:r>
          </w:p>
        </w:tc>
        <w:tc>
          <w:tcPr>
            <w:tcW w:w="2303" w:type="dxa"/>
            <w:tcBorders>
              <w:top w:val="nil"/>
              <w:left w:val="single" w:sz="18" w:space="0" w:color="auto"/>
              <w:bottom w:val="single" w:sz="18" w:space="0" w:color="auto"/>
              <w:right w:val="nil"/>
            </w:tcBorders>
          </w:tcPr>
          <w:p w14:paraId="165126C3" w14:textId="77777777" w:rsidR="00C50525" w:rsidRDefault="00C50525" w:rsidP="00227466">
            <w:pPr>
              <w:rPr>
                <w:rFonts w:asciiTheme="majorHAnsi" w:hAnsiTheme="majorHAnsi"/>
                <w:lang w:val="en-US"/>
              </w:rPr>
            </w:pPr>
            <w:r>
              <w:rPr>
                <w:rFonts w:asciiTheme="majorHAnsi" w:hAnsiTheme="majorHAnsi"/>
                <w:lang w:val="en-US"/>
              </w:rPr>
              <w:t>Time</w:t>
            </w:r>
          </w:p>
        </w:tc>
      </w:tr>
      <w:tr w:rsidR="00C50525" w14:paraId="70BB109E" w14:textId="77777777" w:rsidTr="00227466">
        <w:trPr>
          <w:jc w:val="center"/>
        </w:trPr>
        <w:tc>
          <w:tcPr>
            <w:tcW w:w="2303" w:type="dxa"/>
            <w:tcBorders>
              <w:top w:val="single" w:sz="18" w:space="0" w:color="auto"/>
              <w:left w:val="nil"/>
              <w:right w:val="single" w:sz="18" w:space="0" w:color="auto"/>
            </w:tcBorders>
          </w:tcPr>
          <w:p w14:paraId="7D6AECB6" w14:textId="77777777" w:rsidR="00C50525" w:rsidRDefault="00C50525" w:rsidP="00227466">
            <w:pPr>
              <w:rPr>
                <w:rFonts w:asciiTheme="majorHAnsi" w:hAnsiTheme="majorHAnsi"/>
                <w:lang w:val="en-US"/>
              </w:rPr>
            </w:pPr>
            <w:r>
              <w:rPr>
                <w:rFonts w:asciiTheme="majorHAnsi" w:hAnsiTheme="majorHAnsi"/>
                <w:lang w:val="en-US"/>
              </w:rPr>
              <w:t>30s</w:t>
            </w:r>
          </w:p>
        </w:tc>
        <w:tc>
          <w:tcPr>
            <w:tcW w:w="2303" w:type="dxa"/>
            <w:tcBorders>
              <w:top w:val="single" w:sz="18" w:space="0" w:color="auto"/>
              <w:left w:val="single" w:sz="18" w:space="0" w:color="auto"/>
              <w:right w:val="nil"/>
            </w:tcBorders>
          </w:tcPr>
          <w:p w14:paraId="0A08052C" w14:textId="6E951B2C" w:rsidR="00C50525" w:rsidRDefault="00C50525" w:rsidP="00C50525">
            <w:pPr>
              <w:rPr>
                <w:rFonts w:asciiTheme="majorHAnsi" w:hAnsiTheme="majorHAnsi"/>
                <w:lang w:val="en-US"/>
              </w:rPr>
            </w:pPr>
            <w:r>
              <w:rPr>
                <w:rFonts w:asciiTheme="majorHAnsi" w:hAnsiTheme="majorHAnsi"/>
                <w:lang w:val="en-US"/>
              </w:rPr>
              <w:t>1</w:t>
            </w:r>
            <w:r>
              <w:rPr>
                <w:rFonts w:asciiTheme="majorHAnsi" w:hAnsiTheme="majorHAnsi"/>
                <w:lang w:val="en-US"/>
              </w:rPr>
              <w:t>3</w:t>
            </w:r>
            <w:r>
              <w:rPr>
                <w:rFonts w:asciiTheme="majorHAnsi" w:hAnsiTheme="majorHAnsi"/>
                <w:lang w:val="en-US"/>
              </w:rPr>
              <w:t>.</w:t>
            </w:r>
            <w:r>
              <w:rPr>
                <w:rFonts w:asciiTheme="majorHAnsi" w:hAnsiTheme="majorHAnsi"/>
                <w:lang w:val="en-US"/>
              </w:rPr>
              <w:t>1</w:t>
            </w:r>
            <w:r>
              <w:rPr>
                <w:rFonts w:asciiTheme="majorHAnsi" w:hAnsiTheme="majorHAnsi"/>
                <w:lang w:val="en-US"/>
              </w:rPr>
              <w:t>s</w:t>
            </w:r>
          </w:p>
        </w:tc>
      </w:tr>
      <w:tr w:rsidR="00C50525" w14:paraId="2C3979DF" w14:textId="77777777" w:rsidTr="00227466">
        <w:trPr>
          <w:jc w:val="center"/>
        </w:trPr>
        <w:tc>
          <w:tcPr>
            <w:tcW w:w="2303" w:type="dxa"/>
            <w:tcBorders>
              <w:left w:val="nil"/>
              <w:right w:val="single" w:sz="18" w:space="0" w:color="auto"/>
            </w:tcBorders>
          </w:tcPr>
          <w:p w14:paraId="537980F9" w14:textId="77777777" w:rsidR="00C50525" w:rsidRDefault="00C50525" w:rsidP="00227466">
            <w:pPr>
              <w:rPr>
                <w:rFonts w:asciiTheme="majorHAnsi" w:hAnsiTheme="majorHAnsi"/>
                <w:lang w:val="en-US"/>
              </w:rPr>
            </w:pPr>
            <w:r>
              <w:rPr>
                <w:rFonts w:asciiTheme="majorHAnsi" w:hAnsiTheme="majorHAnsi"/>
                <w:lang w:val="en-US"/>
              </w:rPr>
              <w:t>10s</w:t>
            </w:r>
          </w:p>
        </w:tc>
        <w:tc>
          <w:tcPr>
            <w:tcW w:w="2303" w:type="dxa"/>
            <w:tcBorders>
              <w:left w:val="single" w:sz="18" w:space="0" w:color="auto"/>
              <w:right w:val="nil"/>
            </w:tcBorders>
          </w:tcPr>
          <w:p w14:paraId="7755A8CB" w14:textId="0A37B534" w:rsidR="00C50525" w:rsidRDefault="00C50525" w:rsidP="00C50525">
            <w:pPr>
              <w:rPr>
                <w:rFonts w:asciiTheme="majorHAnsi" w:hAnsiTheme="majorHAnsi"/>
                <w:lang w:val="en-US"/>
              </w:rPr>
            </w:pPr>
            <w:r>
              <w:rPr>
                <w:rFonts w:asciiTheme="majorHAnsi" w:hAnsiTheme="majorHAnsi"/>
                <w:lang w:val="en-US"/>
              </w:rPr>
              <w:t>1</w:t>
            </w:r>
            <w:r>
              <w:rPr>
                <w:rFonts w:asciiTheme="majorHAnsi" w:hAnsiTheme="majorHAnsi"/>
                <w:lang w:val="en-US"/>
              </w:rPr>
              <w:t>2</w:t>
            </w:r>
            <w:r>
              <w:rPr>
                <w:rFonts w:asciiTheme="majorHAnsi" w:hAnsiTheme="majorHAnsi"/>
                <w:lang w:val="en-US"/>
              </w:rPr>
              <w:t>.</w:t>
            </w:r>
            <w:r>
              <w:rPr>
                <w:rFonts w:asciiTheme="majorHAnsi" w:hAnsiTheme="majorHAnsi"/>
                <w:lang w:val="en-US"/>
              </w:rPr>
              <w:t>6</w:t>
            </w:r>
            <w:r>
              <w:rPr>
                <w:rFonts w:asciiTheme="majorHAnsi" w:hAnsiTheme="majorHAnsi"/>
                <w:lang w:val="en-US"/>
              </w:rPr>
              <w:t>s</w:t>
            </w:r>
          </w:p>
        </w:tc>
      </w:tr>
      <w:tr w:rsidR="00C50525" w14:paraId="6C44EB25" w14:textId="77777777" w:rsidTr="00227466">
        <w:trPr>
          <w:jc w:val="center"/>
        </w:trPr>
        <w:tc>
          <w:tcPr>
            <w:tcW w:w="2303" w:type="dxa"/>
            <w:tcBorders>
              <w:left w:val="nil"/>
              <w:right w:val="single" w:sz="18" w:space="0" w:color="auto"/>
            </w:tcBorders>
          </w:tcPr>
          <w:p w14:paraId="340518E2" w14:textId="77777777" w:rsidR="00C50525" w:rsidRDefault="00C50525" w:rsidP="00227466">
            <w:pPr>
              <w:rPr>
                <w:rFonts w:asciiTheme="majorHAnsi" w:hAnsiTheme="majorHAnsi"/>
                <w:lang w:val="en-US"/>
              </w:rPr>
            </w:pPr>
            <w:r>
              <w:rPr>
                <w:rFonts w:asciiTheme="majorHAnsi" w:hAnsiTheme="majorHAnsi"/>
                <w:lang w:val="en-US"/>
              </w:rPr>
              <w:t>5s</w:t>
            </w:r>
          </w:p>
        </w:tc>
        <w:tc>
          <w:tcPr>
            <w:tcW w:w="2303" w:type="dxa"/>
            <w:tcBorders>
              <w:left w:val="single" w:sz="18" w:space="0" w:color="auto"/>
              <w:right w:val="nil"/>
            </w:tcBorders>
          </w:tcPr>
          <w:p w14:paraId="42986AC5" w14:textId="1671FF33" w:rsidR="00C50525" w:rsidRDefault="00C50525" w:rsidP="00227466">
            <w:pPr>
              <w:rPr>
                <w:rFonts w:asciiTheme="majorHAnsi" w:hAnsiTheme="majorHAnsi"/>
                <w:lang w:val="en-US"/>
              </w:rPr>
            </w:pPr>
            <w:r>
              <w:rPr>
                <w:rFonts w:asciiTheme="majorHAnsi" w:hAnsiTheme="majorHAnsi"/>
                <w:lang w:val="en-US"/>
              </w:rPr>
              <w:t>2</w:t>
            </w:r>
            <w:r>
              <w:rPr>
                <w:rFonts w:asciiTheme="majorHAnsi" w:hAnsiTheme="majorHAnsi"/>
                <w:lang w:val="en-US"/>
              </w:rPr>
              <w:t>0</w:t>
            </w:r>
            <w:r>
              <w:rPr>
                <w:rFonts w:asciiTheme="majorHAnsi" w:hAnsiTheme="majorHAnsi"/>
                <w:lang w:val="en-US"/>
              </w:rPr>
              <w:t>.1s</w:t>
            </w:r>
          </w:p>
        </w:tc>
      </w:tr>
      <w:tr w:rsidR="00C50525" w14:paraId="19179CFE" w14:textId="77777777" w:rsidTr="00227466">
        <w:trPr>
          <w:jc w:val="center"/>
        </w:trPr>
        <w:tc>
          <w:tcPr>
            <w:tcW w:w="2303" w:type="dxa"/>
            <w:tcBorders>
              <w:left w:val="nil"/>
              <w:bottom w:val="nil"/>
              <w:right w:val="single" w:sz="18" w:space="0" w:color="auto"/>
            </w:tcBorders>
          </w:tcPr>
          <w:p w14:paraId="2AFDD3A4" w14:textId="77777777" w:rsidR="00C50525" w:rsidRDefault="00C50525" w:rsidP="00227466">
            <w:pPr>
              <w:rPr>
                <w:rFonts w:asciiTheme="majorHAnsi" w:hAnsiTheme="majorHAnsi"/>
                <w:lang w:val="en-US"/>
              </w:rPr>
            </w:pPr>
            <w:r>
              <w:rPr>
                <w:rFonts w:asciiTheme="majorHAnsi" w:hAnsiTheme="majorHAnsi"/>
                <w:lang w:val="en-US"/>
              </w:rPr>
              <w:t>1s</w:t>
            </w:r>
          </w:p>
        </w:tc>
        <w:tc>
          <w:tcPr>
            <w:tcW w:w="2303" w:type="dxa"/>
            <w:tcBorders>
              <w:left w:val="single" w:sz="18" w:space="0" w:color="auto"/>
              <w:bottom w:val="nil"/>
              <w:right w:val="nil"/>
            </w:tcBorders>
          </w:tcPr>
          <w:p w14:paraId="66AD1550" w14:textId="288521E4" w:rsidR="00C50525" w:rsidRDefault="00C50525" w:rsidP="00227466">
            <w:pPr>
              <w:rPr>
                <w:rFonts w:asciiTheme="majorHAnsi" w:hAnsiTheme="majorHAnsi"/>
                <w:lang w:val="en-US"/>
              </w:rPr>
            </w:pPr>
            <w:r>
              <w:rPr>
                <w:rFonts w:asciiTheme="majorHAnsi" w:hAnsiTheme="majorHAnsi"/>
                <w:lang w:val="en-US"/>
              </w:rPr>
              <w:t>9</w:t>
            </w:r>
            <w:r>
              <w:rPr>
                <w:rFonts w:asciiTheme="majorHAnsi" w:hAnsiTheme="majorHAnsi"/>
                <w:lang w:val="en-US"/>
              </w:rPr>
              <w:t>1</w:t>
            </w:r>
            <w:r>
              <w:rPr>
                <w:rFonts w:asciiTheme="majorHAnsi" w:hAnsiTheme="majorHAnsi"/>
                <w:lang w:val="en-US"/>
              </w:rPr>
              <w:t>.4s</w:t>
            </w:r>
          </w:p>
        </w:tc>
      </w:tr>
    </w:tbl>
    <w:p w14:paraId="469849B5" w14:textId="77777777" w:rsidR="00C50525" w:rsidRDefault="00C50525" w:rsidP="00827A8C">
      <w:pPr>
        <w:jc w:val="center"/>
        <w:rPr>
          <w:lang w:val="en-US"/>
        </w:rPr>
      </w:pPr>
    </w:p>
    <w:p w14:paraId="6AD9827E" w14:textId="1DF8D7A8" w:rsidR="00FB1FA6" w:rsidRPr="00DC1D38" w:rsidRDefault="00FB1FA6" w:rsidP="00FB1FA6">
      <w:pPr>
        <w:rPr>
          <w:rFonts w:asciiTheme="majorHAnsi" w:hAnsiTheme="majorHAnsi"/>
          <w:lang w:val="en-US"/>
        </w:rPr>
      </w:pPr>
      <w:r>
        <w:rPr>
          <w:rFonts w:asciiTheme="majorHAnsi" w:hAnsiTheme="majorHAnsi"/>
          <w:lang w:val="en-US"/>
        </w:rPr>
        <w:t xml:space="preserve">Track length </w:t>
      </w:r>
      <w:r>
        <w:rPr>
          <w:rFonts w:asciiTheme="majorHAnsi" w:hAnsiTheme="majorHAnsi"/>
          <w:lang w:val="en-US"/>
        </w:rPr>
        <w:t>300</w:t>
      </w:r>
      <w:r>
        <w:rPr>
          <w:rFonts w:asciiTheme="majorHAnsi" w:hAnsiTheme="majorHAnsi"/>
          <w:lang w:val="en-US"/>
        </w:rPr>
        <w:t xml:space="preserve">km, </w:t>
      </w:r>
      <w:r>
        <w:rPr>
          <w:rFonts w:asciiTheme="majorHAnsi" w:hAnsiTheme="majorHAnsi"/>
          <w:lang w:val="en-US"/>
        </w:rPr>
        <w:t>17000</w:t>
      </w:r>
      <w:r>
        <w:rPr>
          <w:rFonts w:asciiTheme="majorHAnsi" w:hAnsiTheme="majorHAnsi"/>
          <w:lang w:val="en-US"/>
        </w:rPr>
        <w:t xml:space="preserve"> points; map size </w:t>
      </w:r>
      <w:r>
        <w:rPr>
          <w:rFonts w:asciiTheme="majorHAnsi" w:hAnsiTheme="majorHAnsi"/>
          <w:lang w:val="en-US"/>
        </w:rPr>
        <w:t>30</w:t>
      </w:r>
      <w:r>
        <w:rPr>
          <w:rFonts w:asciiTheme="majorHAnsi" w:hAnsiTheme="majorHAnsi"/>
          <w:lang w:val="en-US"/>
        </w:rPr>
        <w:t xml:space="preserve">MB, </w:t>
      </w:r>
      <w:r>
        <w:rPr>
          <w:rFonts w:asciiTheme="majorHAnsi" w:hAnsiTheme="majorHAnsi"/>
          <w:lang w:val="en-US"/>
        </w:rPr>
        <w:t>whole Lithuania</w:t>
      </w:r>
    </w:p>
    <w:tbl>
      <w:tblPr>
        <w:tblStyle w:val="TableGrid"/>
        <w:tblW w:w="0" w:type="auto"/>
        <w:jc w:val="center"/>
        <w:tblLook w:val="04A0" w:firstRow="1" w:lastRow="0" w:firstColumn="1" w:lastColumn="0" w:noHBand="0" w:noVBand="1"/>
      </w:tblPr>
      <w:tblGrid>
        <w:gridCol w:w="2303"/>
        <w:gridCol w:w="2303"/>
      </w:tblGrid>
      <w:tr w:rsidR="00FB1FA6" w14:paraId="1A92E12E" w14:textId="77777777" w:rsidTr="00227466">
        <w:trPr>
          <w:jc w:val="center"/>
        </w:trPr>
        <w:tc>
          <w:tcPr>
            <w:tcW w:w="2303" w:type="dxa"/>
            <w:tcBorders>
              <w:top w:val="nil"/>
              <w:left w:val="nil"/>
              <w:bottom w:val="single" w:sz="18" w:space="0" w:color="auto"/>
              <w:right w:val="single" w:sz="18" w:space="0" w:color="auto"/>
            </w:tcBorders>
          </w:tcPr>
          <w:p w14:paraId="35700127" w14:textId="77777777" w:rsidR="00FB1FA6" w:rsidRDefault="00FB1FA6" w:rsidP="00227466">
            <w:pPr>
              <w:rPr>
                <w:rFonts w:asciiTheme="majorHAnsi" w:hAnsiTheme="majorHAnsi"/>
                <w:lang w:val="en-US"/>
              </w:rPr>
            </w:pPr>
            <w:r>
              <w:rPr>
                <w:rFonts w:asciiTheme="majorHAnsi" w:hAnsiTheme="majorHAnsi"/>
                <w:lang w:val="en-US"/>
              </w:rPr>
              <w:t>Sampling period</w:t>
            </w:r>
          </w:p>
        </w:tc>
        <w:tc>
          <w:tcPr>
            <w:tcW w:w="2303" w:type="dxa"/>
            <w:tcBorders>
              <w:top w:val="nil"/>
              <w:left w:val="single" w:sz="18" w:space="0" w:color="auto"/>
              <w:bottom w:val="single" w:sz="18" w:space="0" w:color="auto"/>
              <w:right w:val="nil"/>
            </w:tcBorders>
          </w:tcPr>
          <w:p w14:paraId="24E905DE" w14:textId="77777777" w:rsidR="00FB1FA6" w:rsidRDefault="00FB1FA6" w:rsidP="00227466">
            <w:pPr>
              <w:rPr>
                <w:rFonts w:asciiTheme="majorHAnsi" w:hAnsiTheme="majorHAnsi"/>
                <w:lang w:val="en-US"/>
              </w:rPr>
            </w:pPr>
            <w:r>
              <w:rPr>
                <w:rFonts w:asciiTheme="majorHAnsi" w:hAnsiTheme="majorHAnsi"/>
                <w:lang w:val="en-US"/>
              </w:rPr>
              <w:t>Time</w:t>
            </w:r>
          </w:p>
        </w:tc>
      </w:tr>
      <w:tr w:rsidR="00FB1FA6" w14:paraId="703CBA4F" w14:textId="77777777" w:rsidTr="00227466">
        <w:trPr>
          <w:jc w:val="center"/>
        </w:trPr>
        <w:tc>
          <w:tcPr>
            <w:tcW w:w="2303" w:type="dxa"/>
            <w:tcBorders>
              <w:top w:val="single" w:sz="18" w:space="0" w:color="auto"/>
              <w:left w:val="nil"/>
              <w:right w:val="single" w:sz="18" w:space="0" w:color="auto"/>
            </w:tcBorders>
          </w:tcPr>
          <w:p w14:paraId="0FD558C9" w14:textId="77777777" w:rsidR="00FB1FA6" w:rsidRDefault="00FB1FA6" w:rsidP="00227466">
            <w:pPr>
              <w:rPr>
                <w:rFonts w:asciiTheme="majorHAnsi" w:hAnsiTheme="majorHAnsi"/>
                <w:lang w:val="en-US"/>
              </w:rPr>
            </w:pPr>
            <w:r>
              <w:rPr>
                <w:rFonts w:asciiTheme="majorHAnsi" w:hAnsiTheme="majorHAnsi"/>
                <w:lang w:val="en-US"/>
              </w:rPr>
              <w:t>30s</w:t>
            </w:r>
          </w:p>
        </w:tc>
        <w:tc>
          <w:tcPr>
            <w:tcW w:w="2303" w:type="dxa"/>
            <w:tcBorders>
              <w:top w:val="single" w:sz="18" w:space="0" w:color="auto"/>
              <w:left w:val="single" w:sz="18" w:space="0" w:color="auto"/>
              <w:right w:val="nil"/>
            </w:tcBorders>
          </w:tcPr>
          <w:p w14:paraId="06BBDDE8" w14:textId="089E940D" w:rsidR="00FB1FA6" w:rsidRDefault="00FB1FA6" w:rsidP="00227466">
            <w:pPr>
              <w:rPr>
                <w:rFonts w:asciiTheme="majorHAnsi" w:hAnsiTheme="majorHAnsi"/>
                <w:lang w:val="en-US"/>
              </w:rPr>
            </w:pPr>
            <w:r>
              <w:rPr>
                <w:rFonts w:asciiTheme="majorHAnsi" w:hAnsiTheme="majorHAnsi"/>
                <w:lang w:val="en-US"/>
              </w:rPr>
              <w:t>3.8</w:t>
            </w:r>
            <w:r>
              <w:rPr>
                <w:rFonts w:asciiTheme="majorHAnsi" w:hAnsiTheme="majorHAnsi"/>
                <w:lang w:val="en-US"/>
              </w:rPr>
              <w:t>s</w:t>
            </w:r>
          </w:p>
        </w:tc>
      </w:tr>
      <w:tr w:rsidR="00FB1FA6" w14:paraId="5A379DF3" w14:textId="77777777" w:rsidTr="00227466">
        <w:trPr>
          <w:jc w:val="center"/>
        </w:trPr>
        <w:tc>
          <w:tcPr>
            <w:tcW w:w="2303" w:type="dxa"/>
            <w:tcBorders>
              <w:left w:val="nil"/>
              <w:right w:val="single" w:sz="18" w:space="0" w:color="auto"/>
            </w:tcBorders>
          </w:tcPr>
          <w:p w14:paraId="64C46F45" w14:textId="77777777" w:rsidR="00FB1FA6" w:rsidRDefault="00FB1FA6" w:rsidP="00227466">
            <w:pPr>
              <w:rPr>
                <w:rFonts w:asciiTheme="majorHAnsi" w:hAnsiTheme="majorHAnsi"/>
                <w:lang w:val="en-US"/>
              </w:rPr>
            </w:pPr>
            <w:r>
              <w:rPr>
                <w:rFonts w:asciiTheme="majorHAnsi" w:hAnsiTheme="majorHAnsi"/>
                <w:lang w:val="en-US"/>
              </w:rPr>
              <w:t>10s</w:t>
            </w:r>
          </w:p>
        </w:tc>
        <w:tc>
          <w:tcPr>
            <w:tcW w:w="2303" w:type="dxa"/>
            <w:tcBorders>
              <w:left w:val="single" w:sz="18" w:space="0" w:color="auto"/>
              <w:right w:val="nil"/>
            </w:tcBorders>
          </w:tcPr>
          <w:p w14:paraId="5EED8C98" w14:textId="63AE0A96" w:rsidR="00FB1FA6" w:rsidRDefault="00FB1FA6" w:rsidP="00227466">
            <w:pPr>
              <w:rPr>
                <w:rFonts w:asciiTheme="majorHAnsi" w:hAnsiTheme="majorHAnsi"/>
                <w:lang w:val="en-US"/>
              </w:rPr>
            </w:pPr>
            <w:r>
              <w:rPr>
                <w:rFonts w:asciiTheme="majorHAnsi" w:hAnsiTheme="majorHAnsi"/>
                <w:lang w:val="en-US"/>
              </w:rPr>
              <w:t>8.2</w:t>
            </w:r>
            <w:r>
              <w:rPr>
                <w:rFonts w:asciiTheme="majorHAnsi" w:hAnsiTheme="majorHAnsi"/>
                <w:lang w:val="en-US"/>
              </w:rPr>
              <w:t>s</w:t>
            </w:r>
          </w:p>
        </w:tc>
      </w:tr>
      <w:tr w:rsidR="00FB1FA6" w14:paraId="6230EDE8" w14:textId="77777777" w:rsidTr="00227466">
        <w:trPr>
          <w:jc w:val="center"/>
        </w:trPr>
        <w:tc>
          <w:tcPr>
            <w:tcW w:w="2303" w:type="dxa"/>
            <w:tcBorders>
              <w:left w:val="nil"/>
              <w:right w:val="single" w:sz="18" w:space="0" w:color="auto"/>
            </w:tcBorders>
          </w:tcPr>
          <w:p w14:paraId="22B36159" w14:textId="77777777" w:rsidR="00FB1FA6" w:rsidRDefault="00FB1FA6" w:rsidP="00227466">
            <w:pPr>
              <w:rPr>
                <w:rFonts w:asciiTheme="majorHAnsi" w:hAnsiTheme="majorHAnsi"/>
                <w:lang w:val="en-US"/>
              </w:rPr>
            </w:pPr>
            <w:r>
              <w:rPr>
                <w:rFonts w:asciiTheme="majorHAnsi" w:hAnsiTheme="majorHAnsi"/>
                <w:lang w:val="en-US"/>
              </w:rPr>
              <w:t>5s</w:t>
            </w:r>
          </w:p>
        </w:tc>
        <w:tc>
          <w:tcPr>
            <w:tcW w:w="2303" w:type="dxa"/>
            <w:tcBorders>
              <w:left w:val="single" w:sz="18" w:space="0" w:color="auto"/>
              <w:right w:val="nil"/>
            </w:tcBorders>
          </w:tcPr>
          <w:p w14:paraId="56AA66A7" w14:textId="7DD5B38D" w:rsidR="00FB1FA6" w:rsidRDefault="00FB1FA6" w:rsidP="00FB1FA6">
            <w:pPr>
              <w:rPr>
                <w:rFonts w:asciiTheme="majorHAnsi" w:hAnsiTheme="majorHAnsi"/>
                <w:lang w:val="en-US"/>
              </w:rPr>
            </w:pPr>
            <w:r>
              <w:rPr>
                <w:rFonts w:asciiTheme="majorHAnsi" w:hAnsiTheme="majorHAnsi"/>
                <w:lang w:val="en-US"/>
              </w:rPr>
              <w:t>15</w:t>
            </w:r>
            <w:r>
              <w:rPr>
                <w:rFonts w:asciiTheme="majorHAnsi" w:hAnsiTheme="majorHAnsi"/>
                <w:lang w:val="en-US"/>
              </w:rPr>
              <w:t>.</w:t>
            </w:r>
            <w:r>
              <w:rPr>
                <w:rFonts w:asciiTheme="majorHAnsi" w:hAnsiTheme="majorHAnsi"/>
                <w:lang w:val="en-US"/>
              </w:rPr>
              <w:t>2</w:t>
            </w:r>
            <w:r>
              <w:rPr>
                <w:rFonts w:asciiTheme="majorHAnsi" w:hAnsiTheme="majorHAnsi"/>
                <w:lang w:val="en-US"/>
              </w:rPr>
              <w:t>s</w:t>
            </w:r>
          </w:p>
        </w:tc>
      </w:tr>
      <w:tr w:rsidR="00FB1FA6" w14:paraId="0E3AF285" w14:textId="77777777" w:rsidTr="00227466">
        <w:trPr>
          <w:jc w:val="center"/>
        </w:trPr>
        <w:tc>
          <w:tcPr>
            <w:tcW w:w="2303" w:type="dxa"/>
            <w:tcBorders>
              <w:left w:val="nil"/>
              <w:bottom w:val="nil"/>
              <w:right w:val="single" w:sz="18" w:space="0" w:color="auto"/>
            </w:tcBorders>
          </w:tcPr>
          <w:p w14:paraId="0A23C3F0" w14:textId="77777777" w:rsidR="00FB1FA6" w:rsidRDefault="00FB1FA6" w:rsidP="00227466">
            <w:pPr>
              <w:rPr>
                <w:rFonts w:asciiTheme="majorHAnsi" w:hAnsiTheme="majorHAnsi"/>
                <w:lang w:val="en-US"/>
              </w:rPr>
            </w:pPr>
            <w:r>
              <w:rPr>
                <w:rFonts w:asciiTheme="majorHAnsi" w:hAnsiTheme="majorHAnsi"/>
                <w:lang w:val="en-US"/>
              </w:rPr>
              <w:t>1s</w:t>
            </w:r>
          </w:p>
        </w:tc>
        <w:tc>
          <w:tcPr>
            <w:tcW w:w="2303" w:type="dxa"/>
            <w:tcBorders>
              <w:left w:val="single" w:sz="18" w:space="0" w:color="auto"/>
              <w:bottom w:val="nil"/>
              <w:right w:val="nil"/>
            </w:tcBorders>
          </w:tcPr>
          <w:p w14:paraId="19207BD2" w14:textId="4AE6AFA5" w:rsidR="00FB1FA6" w:rsidRDefault="00FB1FA6" w:rsidP="00FB1FA6">
            <w:pPr>
              <w:rPr>
                <w:rFonts w:asciiTheme="majorHAnsi" w:hAnsiTheme="majorHAnsi"/>
                <w:lang w:val="en-US"/>
              </w:rPr>
            </w:pPr>
            <w:r>
              <w:rPr>
                <w:rFonts w:asciiTheme="majorHAnsi" w:hAnsiTheme="majorHAnsi"/>
                <w:lang w:val="en-US"/>
              </w:rPr>
              <w:t>79</w:t>
            </w:r>
            <w:r w:rsidR="00E721E3">
              <w:rPr>
                <w:rFonts w:asciiTheme="majorHAnsi" w:hAnsiTheme="majorHAnsi"/>
                <w:lang w:val="en-US"/>
              </w:rPr>
              <w:t>.3</w:t>
            </w:r>
            <w:r>
              <w:rPr>
                <w:rFonts w:asciiTheme="majorHAnsi" w:hAnsiTheme="majorHAnsi"/>
                <w:lang w:val="en-US"/>
              </w:rPr>
              <w:t>s</w:t>
            </w:r>
          </w:p>
        </w:tc>
      </w:tr>
    </w:tbl>
    <w:p w14:paraId="0C531857" w14:textId="77777777" w:rsidR="00FB1FA6" w:rsidRDefault="00FB1FA6" w:rsidP="00827A8C">
      <w:pPr>
        <w:jc w:val="center"/>
        <w:rPr>
          <w:lang w:val="en-US"/>
        </w:rPr>
      </w:pPr>
    </w:p>
    <w:p w14:paraId="3CEBB3EC" w14:textId="77777777" w:rsidR="002807DD" w:rsidRPr="00DC1D38" w:rsidRDefault="002807DD" w:rsidP="00827A8C">
      <w:pPr>
        <w:jc w:val="center"/>
        <w:rPr>
          <w:lang w:val="en-US"/>
        </w:rPr>
      </w:pPr>
      <w:r w:rsidRPr="00DC1D38">
        <w:rPr>
          <w:noProof/>
          <w:lang w:val="en-US"/>
        </w:rPr>
        <w:drawing>
          <wp:inline distT="0" distB="0" distL="0" distR="0" wp14:editId="64037456">
            <wp:extent cx="5372100" cy="4137849"/>
            <wp:effectExtent l="0" t="0" r="0" b="0"/>
            <wp:docPr id="1" name="Picture 1" descr="C:\temp\pra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prag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3587" cy="413899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1F9610" w14:textId="7CAF6BD9" w:rsidR="00C020F7" w:rsidRPr="00DC1D38" w:rsidRDefault="002807DD" w:rsidP="00827A8C">
      <w:pPr>
        <w:jc w:val="center"/>
        <w:rPr>
          <w:lang w:val="en-US"/>
        </w:rPr>
      </w:pPr>
      <w:r w:rsidRPr="00DC1D38">
        <w:rPr>
          <w:noProof/>
          <w:lang w:val="en-US"/>
        </w:rPr>
        <w:lastRenderedPageBreak/>
        <w:drawing>
          <wp:inline distT="0" distB="0" distL="0" distR="0" wp14:editId="7A745A98">
            <wp:extent cx="5372100" cy="4146728"/>
            <wp:effectExtent l="0" t="0" r="0" b="0"/>
            <wp:docPr id="2" name="Picture 2" descr="C:\temp\pragu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ague-det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7866" cy="415117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4077601" w14:textId="7919F286" w:rsidR="00827A8C" w:rsidRPr="00DC1D38" w:rsidRDefault="00827A8C" w:rsidP="00E77701">
      <w:pPr>
        <w:jc w:val="center"/>
        <w:rPr>
          <w:lang w:val="en-US"/>
        </w:rPr>
      </w:pPr>
      <w:r w:rsidRPr="00DC1D38">
        <w:rPr>
          <w:lang w:val="en-US"/>
        </w:rPr>
        <w:t xml:space="preserve">Pictures 1 and 2 – Examples of matched </w:t>
      </w:r>
      <w:r w:rsidR="00E77701" w:rsidRPr="00DC1D38">
        <w:rPr>
          <w:lang w:val="en-US"/>
        </w:rPr>
        <w:t>GPS track logs</w:t>
      </w:r>
    </w:p>
    <w:p w14:paraId="6D03C30B" w14:textId="77777777" w:rsidR="00827A8C" w:rsidRPr="00DC1D38" w:rsidRDefault="00827A8C" w:rsidP="00C020F7">
      <w:pPr>
        <w:rPr>
          <w:lang w:val="en-US"/>
        </w:rPr>
      </w:pPr>
    </w:p>
    <w:p w14:paraId="50EFD6C4" w14:textId="073933B8" w:rsidR="002807DD" w:rsidRPr="00DC1D38" w:rsidRDefault="002807DD" w:rsidP="00C020F7">
      <w:pPr>
        <w:rPr>
          <w:lang w:val="en-US"/>
        </w:rPr>
      </w:pPr>
      <w:r w:rsidRPr="00DC1D38">
        <w:rPr>
          <w:noProof/>
          <w:lang w:val="en-US"/>
        </w:rPr>
        <w:drawing>
          <wp:inline distT="0" distB="0" distL="0" distR="0" wp14:editId="6777CB68">
            <wp:extent cx="2790741" cy="2419350"/>
            <wp:effectExtent l="0" t="0" r="0" b="0"/>
            <wp:docPr id="4" name="Picture 4" descr="C:\temp\u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utur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323" t="17449" r="28287" b="23172"/>
                    <a:stretch/>
                  </pic:blipFill>
                  <pic:spPr bwMode="auto">
                    <a:xfrm>
                      <a:off x="0" y="0"/>
                      <a:ext cx="2790741" cy="2419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r w:rsidR="00E77701" w:rsidRPr="00DC1D38">
        <w:rPr>
          <w:lang w:val="en-US"/>
        </w:rPr>
        <w:tab/>
      </w:r>
      <w:r w:rsidRPr="00DC1D38">
        <w:rPr>
          <w:noProof/>
          <w:lang w:val="en-US"/>
        </w:rPr>
        <w:drawing>
          <wp:inline distT="0" distB="0" distL="0" distR="0" wp14:editId="24B6648A">
            <wp:extent cx="2562225" cy="2419350"/>
            <wp:effectExtent l="0" t="0" r="0" b="0"/>
            <wp:docPr id="5" name="Picture 5" descr="C:\temp\uturn-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uturn-filter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2185" t="21982" r="33278" b="23276"/>
                    <a:stretch/>
                  </pic:blipFill>
                  <pic:spPr bwMode="auto">
                    <a:xfrm>
                      <a:off x="0" y="0"/>
                      <a:ext cx="2562225" cy="24193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inline>
        </w:drawing>
      </w:r>
    </w:p>
    <w:p w14:paraId="79C3409A" w14:textId="4854B4CE" w:rsidR="00E77701" w:rsidRDefault="00E77701" w:rsidP="00E77701">
      <w:pPr>
        <w:jc w:val="center"/>
        <w:rPr>
          <w:lang w:val="en-US"/>
        </w:rPr>
      </w:pPr>
      <w:r w:rsidRPr="00DC1D38">
        <w:rPr>
          <w:lang w:val="en-US"/>
        </w:rPr>
        <w:t>Pictures 3 and 4 – U-turn before and after filtering</w:t>
      </w:r>
    </w:p>
    <w:p w14:paraId="4D25C861" w14:textId="32B46418" w:rsidR="0004154D" w:rsidRDefault="0004154D">
      <w:pPr>
        <w:rPr>
          <w:lang w:val="en-US"/>
        </w:rPr>
      </w:pPr>
      <w:bookmarkStart w:id="0" w:name="_GoBack"/>
      <w:bookmarkEnd w:id="0"/>
    </w:p>
    <w:sectPr w:rsidR="00041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F7"/>
    <w:rsid w:val="0004154D"/>
    <w:rsid w:val="002807DD"/>
    <w:rsid w:val="00447A39"/>
    <w:rsid w:val="004C2B68"/>
    <w:rsid w:val="00827A8C"/>
    <w:rsid w:val="008423FF"/>
    <w:rsid w:val="0096335F"/>
    <w:rsid w:val="009D2129"/>
    <w:rsid w:val="00A43BAB"/>
    <w:rsid w:val="00A6088E"/>
    <w:rsid w:val="00AC3617"/>
    <w:rsid w:val="00BB7516"/>
    <w:rsid w:val="00C020F7"/>
    <w:rsid w:val="00C37D2E"/>
    <w:rsid w:val="00C50525"/>
    <w:rsid w:val="00D3539D"/>
    <w:rsid w:val="00DC1D38"/>
    <w:rsid w:val="00DE1E2B"/>
    <w:rsid w:val="00E721E3"/>
    <w:rsid w:val="00E77701"/>
    <w:rsid w:val="00EB23E4"/>
    <w:rsid w:val="00FB1FA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F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447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F7"/>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280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7DD"/>
    <w:rPr>
      <w:rFonts w:ascii="Tahoma" w:hAnsi="Tahoma" w:cs="Tahoma"/>
      <w:sz w:val="16"/>
      <w:szCs w:val="16"/>
    </w:rPr>
  </w:style>
  <w:style w:type="character" w:customStyle="1" w:styleId="Heading2Char">
    <w:name w:val="Heading 2 Char"/>
    <w:basedOn w:val="DefaultParagraphFont"/>
    <w:link w:val="Heading2"/>
    <w:uiPriority w:val="9"/>
    <w:rsid w:val="00447A3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37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D212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0F7"/>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447A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F7"/>
    <w:rPr>
      <w:rFonts w:asciiTheme="majorHAnsi" w:eastAsiaTheme="majorEastAsia" w:hAnsiTheme="majorHAnsi" w:cstheme="majorBidi"/>
      <w:b/>
      <w:bCs/>
      <w:color w:val="376092" w:themeColor="accent1" w:themeShade="BF"/>
      <w:sz w:val="28"/>
      <w:szCs w:val="28"/>
    </w:rPr>
  </w:style>
  <w:style w:type="paragraph" w:styleId="BalloonText">
    <w:name w:val="Balloon Text"/>
    <w:basedOn w:val="Normal"/>
    <w:link w:val="BalloonTextChar"/>
    <w:uiPriority w:val="99"/>
    <w:semiHidden/>
    <w:unhideWhenUsed/>
    <w:rsid w:val="002807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7DD"/>
    <w:rPr>
      <w:rFonts w:ascii="Tahoma" w:hAnsi="Tahoma" w:cs="Tahoma"/>
      <w:sz w:val="16"/>
      <w:szCs w:val="16"/>
    </w:rPr>
  </w:style>
  <w:style w:type="character" w:customStyle="1" w:styleId="Heading2Char">
    <w:name w:val="Heading 2 Char"/>
    <w:basedOn w:val="DefaultParagraphFont"/>
    <w:link w:val="Heading2"/>
    <w:uiPriority w:val="9"/>
    <w:rsid w:val="00447A3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37D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D212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1</Pages>
  <Words>344</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10</cp:revision>
  <cp:lastPrinted>2010-06-30T10:57:00Z</cp:lastPrinted>
  <dcterms:created xsi:type="dcterms:W3CDTF">2010-06-29T20:45:00Z</dcterms:created>
  <dcterms:modified xsi:type="dcterms:W3CDTF">2010-06-30T10:57:00Z</dcterms:modified>
</cp:coreProperties>
</file>