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9B3" w:rsidRPr="002C1798" w:rsidRDefault="00EF49B3">
      <w:pPr>
        <w:rPr>
          <w:b/>
          <w:u w:val="single"/>
        </w:rPr>
      </w:pPr>
      <w:r w:rsidRPr="002C1798">
        <w:rPr>
          <w:b/>
          <w:u w:val="single"/>
        </w:rPr>
        <w:t>Datos del proyecto</w:t>
      </w:r>
      <w:r w:rsidR="002C1798" w:rsidRPr="002C1798">
        <w:rPr>
          <w:b/>
          <w:u w:val="single"/>
        </w:rPr>
        <w:t xml:space="preserve"> FIS2015</w:t>
      </w:r>
    </w:p>
    <w:p w:rsidR="002C1798" w:rsidRPr="002C1798" w:rsidRDefault="002C1798">
      <w:r>
        <w:rPr>
          <w:b/>
        </w:rPr>
        <w:t xml:space="preserve">Convocatoria: </w:t>
      </w:r>
      <w:r>
        <w:t>BOE Núm. 149 del 23 de junio de 2015</w:t>
      </w:r>
      <w:r w:rsidR="002C7371">
        <w:t xml:space="preserve">, </w:t>
      </w:r>
      <w:proofErr w:type="spellStart"/>
      <w:r w:rsidR="002C7371">
        <w:t>Sec.III</w:t>
      </w:r>
      <w:proofErr w:type="spellEnd"/>
      <w:r w:rsidR="002C7371">
        <w:t>. Pág. 52268</w:t>
      </w:r>
    </w:p>
    <w:p w:rsidR="00EF49B3" w:rsidRDefault="00EF49B3">
      <w:r w:rsidRPr="002C1798">
        <w:rPr>
          <w:b/>
        </w:rPr>
        <w:t>Programa:</w:t>
      </w:r>
      <w:r>
        <w:t xml:space="preserve"> </w:t>
      </w:r>
      <w:r w:rsidRPr="00EF49B3">
        <w:t>Programa Estatal de Fomento de la Investigación Científica y Técnica de Excelencia</w:t>
      </w:r>
    </w:p>
    <w:p w:rsidR="00EF49B3" w:rsidRDefault="00EF49B3">
      <w:r w:rsidRPr="002C1798">
        <w:rPr>
          <w:b/>
        </w:rPr>
        <w:t xml:space="preserve">Subprograma: </w:t>
      </w:r>
      <w:r w:rsidRPr="00EF49B3">
        <w:t>Subprograma Estatal de Generación de Conocimiento</w:t>
      </w:r>
    </w:p>
    <w:p w:rsidR="00EF49B3" w:rsidRDefault="00EF49B3">
      <w:r w:rsidRPr="002C1798">
        <w:rPr>
          <w:b/>
        </w:rPr>
        <w:t>Modalidad:</w:t>
      </w:r>
      <w:r>
        <w:t xml:space="preserve"> Proyectos Excelencia</w:t>
      </w:r>
    </w:p>
    <w:p w:rsidR="004C7105" w:rsidRDefault="004C7105">
      <w:r w:rsidRPr="002C1798">
        <w:rPr>
          <w:b/>
        </w:rPr>
        <w:t>Título:</w:t>
      </w:r>
      <w:r>
        <w:t xml:space="preserve"> Interacciones de iones y radicales con nano-estructuras de interés biomédico (IRIS)</w:t>
      </w:r>
    </w:p>
    <w:p w:rsidR="004C7105" w:rsidRDefault="004C7105">
      <w:bookmarkStart w:id="0" w:name="_GoBack"/>
      <w:r w:rsidRPr="002C7371">
        <w:rPr>
          <w:b/>
        </w:rPr>
        <w:t>Investigador principal:</w:t>
      </w:r>
      <w:r>
        <w:t xml:space="preserve"> </w:t>
      </w:r>
      <w:bookmarkEnd w:id="0"/>
      <w:r>
        <w:t>Gustavo García Gómez-Tejedor</w:t>
      </w:r>
    </w:p>
    <w:sectPr w:rsidR="004C71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9B3"/>
    <w:rsid w:val="002C1798"/>
    <w:rsid w:val="002C7371"/>
    <w:rsid w:val="004C7105"/>
    <w:rsid w:val="00A67E7C"/>
    <w:rsid w:val="00E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2</cp:revision>
  <dcterms:created xsi:type="dcterms:W3CDTF">2015-07-07T08:07:00Z</dcterms:created>
  <dcterms:modified xsi:type="dcterms:W3CDTF">2015-07-07T08:07:00Z</dcterms:modified>
</cp:coreProperties>
</file>