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0C6759"/>
          <w:sz w:val="56"/>
          <w:szCs w:val="56"/>
        </w:rPr>
        <w:t xml:space="preserve">TSrecord</w:t>
      </w:r>
    </w:p>
    <w:p>
      <w:pPr>
        <w:spacing w:after="40"/>
        <w:jc w:val="center"/>
      </w:pPr>
      <w:r>
        <w:rPr>
          <w:b/>
          <w:bCs/>
          <w:color w:val="10231E"/>
          <w:sz w:val="32"/>
          <w:szCs w:val="32"/>
        </w:rPr>
        <w:t xml:space="preserve">HƯỚNG DẪN CẤU HÌNH &amp; VẬN HÀNH ADMIN</w:t>
      </w:r>
    </w:p>
    <w:p>
      <w:pPr>
        <w:spacing w:after="40"/>
        <w:jc w:val="center"/>
      </w:pPr>
      <w:r>
        <w:rPr>
          <w:color w:val="526760"/>
          <w:sz w:val="22"/>
          <w:szCs w:val="22"/>
        </w:rPr>
        <w:t xml:space="preserve">Luồng thanh toán · Quản lý API key (tối ưu chi phí) · Phát hành cập nhật</w:t>
      </w:r>
    </w:p>
    <w:p>
      <w:pPr>
        <w:spacing w:before="200"/>
        <w:jc w:val="center"/>
      </w:pPr>
      <w:r>
        <w:rPr>
          <w:i/>
          <w:iCs/>
          <w:color w:val="526760"/>
          <w:sz w:val="20"/>
          <w:szCs w:val="20"/>
        </w:rPr>
        <w:t xml:space="preserve">Phiên bản tài liệu 1.0 · Cập nhật 14/06/2026 · App v1.4.6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0. Tóm tắt đánh giá luồng admin</w:t>
      </w:r>
    </w:p>
    <w:p>
      <w:pPr>
        <w:spacing w:after="100"/>
      </w:pPr>
      <w:r>
        <w:rPr>
          <w:b/>
          <w:bCs/>
        </w:rPr>
        <w:t xml:space="preserve">Kết luận nhanh: </w:t>
      </w:r>
      <w:r>
        <w:t xml:space="preserve">Luồng admin đã </w:t>
      </w:r>
      <w:r>
        <w:rPr>
          <w:b/>
          <w:bCs/>
        </w:rPr>
        <w:t xml:space="preserve">chạy được và đủ dùng cho vận hành cơ bản</w:t>
      </w:r>
      <w:r>
        <w:t xml:space="preserve"> (quản lý người dùng, gói, thanh toán SePay/Stripe, pool API key có xoay vòng + tự failover, CMS, hóa đơn). Tuy nhiên còn một số điểm cần hoàn thiện trước khi mở rộng quy mô, đặc biệt là </w:t>
      </w:r>
      <w:r>
        <w:rPr>
          <w:b/>
          <w:bCs/>
        </w:rPr>
        <w:t xml:space="preserve">chiến lược ưu tiên key miễn phí để giảm chi phí</w:t>
      </w:r>
      <w:r>
        <w:t xml:space="preserve"> và </w:t>
      </w:r>
      <w:r>
        <w:rPr>
          <w:b/>
          <w:bCs/>
        </w:rPr>
        <w:t xml:space="preserve">luồng phát hành bản cập nhật cho app.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Đã ổn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Pool nhiều key/provider (Gemini, Groq, OpenAI, AssemblyAI) với che key, đếm lượt dùng/lỗi, bật/tắt, giới hạn số key.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Tự động failover: key lỗi do quota/auth bị cooldown/disable, request tự nhảy sang key kế tiếp ngay trong cùng một lần gọi.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Key ENV cũ được giữ làm fallback cuối nên không gãy khi pool trống.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Thanh toán SePay (QR chuyển khoản + webhook) và Stripe (checkout + webhook) đều có xác thực webhook.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Phân tách rõ frontend / website / backend; production chạy PostgreSQL trên Vercel, đọc cấu hình nhạy cảm từ biến môi trường.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Cần nâng cấp / hoàn thiện (chi tiết ở Mục 4 và Mục 9)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Ưu tiên key free chưa làm được với cơ chế hiện tại: </w:t>
      </w:r>
      <w:r>
        <w:t xml:space="preserve">thứ tự chọn key đang sắp theo "ít dùng gần nhất" (last_used_at) trước, nên không thể ép dùng hết key free rồi mới tới key trả phí. Cần thêm khái niệm "hạng" (tier/priority).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Chưa có cổng kiểm tra phiên bản / bắt buộc cập nhật cho app: </w:t>
      </w:r>
      <w:r>
        <w:t xml:space="preserve">app Capacitor đóng gói tĩnh, không tự cập nhật phần web khi chưa lên store.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Chưa có cảnh báo khi cả pool key sắp cạn/đồng loạt cooldown (chỉ thấy qua đếm lỗi).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Admin UI chưa có nơi nhập key ENV nhạy cảm ở chế độ Postgres (phải sửa biến môi trường Vercel).</w:t>
      </w:r>
    </w:p>
    <w:p/>
    <w:p>
      <w:pPr>
        <w:pStyle w:val="Heading1"/>
        <w:spacing w:after="140" w:before="320"/>
      </w:pPr>
      <w:r>
        <w:rPr>
          <w:b/>
          <w:bCs/>
          <w:color w:val="0C6759"/>
        </w:rPr>
        <w:t xml:space="preserve">1. Kiến trúc &amp; các cấu phần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Cấu phần</w:t>
            </w:r>
          </w:p>
        </w:tc>
        <w:tc>
          <w:tcPr>
            <w:tcW w:type="pct" w:w="22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pct" w:w="28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Triển khai</w:t>
            </w:r>
          </w:p>
        </w:tc>
        <w:tc>
          <w:tcPr>
            <w:tcW w:type="pct" w:w="28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Website + Ứng dụng web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19, Vite 6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(tsrecord.vn, /app)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Trang giới thiệu + app phiên âm chạy trên trình duyệt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di động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Capacitor 8 (Android/iOS)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 Store / App Store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Đóng gói web vào WebView native, dùng quyền micro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dịch vụ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Express + PostgreSQL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(api.tsrecord.vn)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Proxy AI, license, thanh toán, webhook, CMS, admin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Dashboard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 tĩnh (public/admin.js)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Phục vụ bởi backend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Quản trị key, gói, người dùng, hóa đơn, nội dung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Hai chế độ backend (rất quan trọng để biết cấu hình đặt ở đâu)</w:t>
            </w:r>
          </w:p>
          <w:p>
            <w:pPr>
              <w:spacing w:after="40"/>
            </w:pPr>
            <w:r>
              <w:t xml:space="preserve">• PostgreSQL (production / Vercel): bật khi có biến môi trường DATABASE_URL. Đây là chế độ chuẩn cho production.</w:t>
            </w:r>
          </w:p>
          <w:p>
            <w:pPr>
              <w:spacing w:after="40"/>
            </w:pPr>
            <w:r>
              <w:t xml:space="preserve">• SQLite (local / Fly.io – legacy, đang retire): khi không có DATABASE_URL.</w:t>
            </w:r>
          </w:p>
          <w:p>
            <w:pPr>
              <w:spacing w:after="40"/>
            </w:pPr>
            <w:r>
              <w:t xml:space="preserve">Ở chế độ Postgres, các cấu hình nhạy cảm (key AI dạng ENV, SePay/Stripe, AdMob, giá) được đọc từ BIẾN MÔI TRƯỜNG, không phải từ bảng system_config. Pool API key thì luôn nằm trong DB (bảng provider_keys_v2).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2. Truy cập &amp; xác thực admin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2.1 Đăng nhập dashboard (v1 – JWT)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POST /api/admin/login</w:t>
      </w:r>
      <w:r>
        <w:t xml:space="preserve"> với username + password (lưu bcrypt trong bảng admin_users).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Trả về JWT (hết hạn 24h), lưu ở </w:t>
      </w:r>
      <w:r>
        <w:rPr>
          <w:rFonts w:ascii="Consolas" w:cs="Consolas" w:eastAsia="Consolas" w:hAnsi="Consolas"/>
          <w:sz w:val="19"/>
          <w:szCs w:val="19"/>
        </w:rPr>
        <w:t xml:space="preserve">localStorage.admin_token</w:t>
      </w:r>
      <w:r>
        <w:t xml:space="preserve">. Mọi API v1 cần header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Đổi mật khẩu: </w:t>
      </w:r>
      <w:r>
        <w:rPr>
          <w:rFonts w:ascii="Consolas" w:cs="Consolas" w:eastAsia="Consolas" w:hAnsi="Consolas"/>
          <w:sz w:val="19"/>
          <w:szCs w:val="19"/>
        </w:rPr>
        <w:t xml:space="preserve">PUT /api/admin/password</w:t>
      </w:r>
      <w:r>
        <w:t xml:space="preserve">. Reset khẩn cấp: </w:t>
      </w:r>
      <w:r>
        <w:rPr>
          <w:rFonts w:ascii="Consolas" w:cs="Consolas" w:eastAsia="Consolas" w:hAnsi="Consolas"/>
          <w:sz w:val="19"/>
          <w:szCs w:val="19"/>
        </w:rPr>
        <w:t xml:space="preserve">npx tsx scripts/reset-admin-password.ts</w:t>
      </w:r>
      <w:r>
        <w:t xml:space="preserve">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2.2 API quản trị nền tảng v2 (Postgres – API key)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Mọi endpoint </w:t>
      </w:r>
      <w:r>
        <w:rPr>
          <w:rFonts w:ascii="Consolas" w:cs="Consolas" w:eastAsia="Consolas" w:hAnsi="Consolas"/>
          <w:sz w:val="19"/>
          <w:szCs w:val="19"/>
        </w:rPr>
        <w:t xml:space="preserve">/api/v2/admin/*</w:t>
      </w:r>
      <w:r>
        <w:t xml:space="preserve"> yêu cầu header </w:t>
      </w:r>
      <w:r>
        <w:rPr>
          <w:rFonts w:ascii="Consolas" w:cs="Consolas" w:eastAsia="Consolas" w:hAnsi="Consolas"/>
          <w:sz w:val="19"/>
          <w:szCs w:val="19"/>
        </w:rPr>
        <w:t xml:space="preserve">X-Admin-Api-Key: &lt;ADMIN_API_KEY&gt;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Trong dashboard, nhập ADMIN_API_KEY vào panel "API Keys"; key được lưu </w:t>
      </w:r>
      <w:r>
        <w:rPr>
          <w:rFonts w:ascii="Consolas" w:cs="Consolas" w:eastAsia="Consolas" w:hAnsi="Consolas"/>
          <w:sz w:val="19"/>
          <w:szCs w:val="19"/>
        </w:rPr>
        <w:t xml:space="preserve">localStorage.v2_admin_key</w:t>
      </w:r>
      <w:r>
        <w:t xml:space="preserve">.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Bảo mật</w:t>
            </w:r>
          </w:p>
          <w:p>
            <w:pPr>
              <w:spacing w:after="40"/>
            </w:pPr>
            <w:r>
              <w:t xml:space="preserve">• ADMIN_API_KEY là chìa khóa toàn quyền nền tảng — đặt chuỗi ngẫu nhiên dài, chỉ lưu trong ENV Vercel, không commit, đổi định kỳ.</w:t>
            </w:r>
          </w:p>
          <w:p>
            <w:pPr>
              <w:spacing w:after="40"/>
            </w:pPr>
            <w:r>
              <w:t xml:space="preserve">• JWT_SECRET và DEVICE_AUTH_SECRET cũng phải là chuỗi mạnh, khác nhau, không lộ.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3. Các màn hình trong Admin Dashboard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pct" w:w="74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Chức năng chính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KPI: số user, gói đang hoạt động, doanh thu tháng, lượt dùng trong ngày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Người dùng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Tìm kiếm, xem chi tiết; cấp gói thủ công / hủy gói đang hoạt động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Thanh toán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Danh sách giao dịch, xuất CSV theo năm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Mã code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Tạo / bật-tắt / xóa promo code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Cấu hình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Sửa system_config (chủ yếu cho chế độ SQLite) theo nhóm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Keys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Quản lý pool key theo provider: thêm/xóa/bật-tắt/reset, mở rộng giới hạn (Postgres)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Nội dung website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CMS: sửa trang (giới thiệu, điều khoản…) và bài viết, đa ngôn ngữ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Doanh thu HKD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Bóc tách doanh thu tháng/năm, tính thuế, xuất CSV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Hóa đơn</w:t>
            </w:r>
          </w:p>
        </w:tc>
        <w:tc>
          <w:tcPr>
            <w:tcW w:type="pct" w:w="7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Phát hành hóa đơn điện tử (Viettel/MISA/nội bộ), cấu hình thông tin tổ chức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4. Quản lý API key — Trọng tâm &amp; tối ưu chi phí</w:t>
      </w:r>
    </w:p>
    <w:p>
      <w:pPr>
        <w:spacing w:after="100"/>
      </w:pPr>
      <w:r>
        <w:rPr>
          <w:b/>
          <w:bCs/>
        </w:rPr>
        <w:t xml:space="preserve">Đây là phần quan trọng nhất.</w:t>
      </w:r>
      <w:r>
        <w:t xml:space="preserve"> Mục tiêu: phục vụ được nhiều người dùng nhưng giảm tối đa chi phí gọi AI, bằng cách </w:t>
      </w:r>
      <w:r>
        <w:rPr>
          <w:b/>
          <w:bCs/>
        </w:rPr>
        <w:t xml:space="preserve">ưu tiên dùng hết hạn mức miễn phí (free tier) trước khi đụng tới key trả phí.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4.1 Cơ chế pool hiện tại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Mỗi provider có nhiều key</w:t>
      </w:r>
      <w:r>
        <w:t xml:space="preserve"> (mặc định tối đa 10, mở rộng được tới 1000).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Chọn key: </w:t>
      </w:r>
      <w:r>
        <w:t xml:space="preserve">lấy các key đang bật và "ok" hoặc cooldown đã hết hạn, sắp theo </w:t>
      </w:r>
      <w:r>
        <w:rPr>
          <w:rFonts w:ascii="Consolas" w:cs="Consolas" w:eastAsia="Consolas" w:hAnsi="Consolas"/>
          <w:sz w:val="19"/>
          <w:szCs w:val="19"/>
        </w:rPr>
        <w:t xml:space="preserve">last_used_at ASC, sort_order ASC</w:t>
      </w:r>
      <w:r>
        <w:t xml:space="preserve"> (ít dùng gần nhất trước → xoay vòng đều).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Failover trong 1 request: </w:t>
      </w:r>
      <w:r>
        <w:t xml:space="preserve">thử lần lượt từng key tới khi thành công; key lỗi bị đánh dấu rồi nhảy key kế.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Phân loại lỗi → xử lý key: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Lỗi upstream</w:t>
            </w:r>
          </w:p>
        </w:tc>
        <w:tc>
          <w:tcPr>
            <w:tcW w:type="pct" w:w="26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Xử lý key</w:t>
            </w:r>
          </w:p>
        </w:tc>
        <w:tc>
          <w:tcPr>
            <w:tcW w:type="pct" w:w="4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401 / 403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disable (tắt hẳn)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sai / hết hạn / bị cấm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429 (kèm quota/exhausted/billing)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cooldown 6 giờ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Hết hạn mức (thường là free tier cạn trong ngày)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429 (rate thường)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cooldown 60 giây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Gọi quá nhanh, nghỉ ngắn rồi dùng lại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quota / invalid key (text)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cooldown 6 giờ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Hết quota hoặc key hỏng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5xx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cooldown 30 giây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Lỗi tạm thời phía nhà cung cấp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Mô hình STT Gemini</w:t>
      </w:r>
      <w:r>
        <w:t xml:space="preserve"> đã ưu tiên model rẻ trước: thử </w:t>
      </w:r>
      <w:r>
        <w:rPr>
          <w:rFonts w:ascii="Consolas" w:cs="Consolas" w:eastAsia="Consolas" w:hAnsi="Consolas"/>
          <w:sz w:val="19"/>
          <w:szCs w:val="19"/>
        </w:rPr>
        <w:t xml:space="preserve">gemini-2.5-flash-lite</w:t>
      </w:r>
      <w:r>
        <w:t xml:space="preserve"> → model bạn chỉ định → </w:t>
      </w:r>
      <w:r>
        <w:rPr>
          <w:rFonts w:ascii="Consolas" w:cs="Consolas" w:eastAsia="Consolas" w:hAnsi="Consolas"/>
          <w:sz w:val="19"/>
          <w:szCs w:val="19"/>
        </w:rPr>
        <w:t xml:space="preserve">gemini-2.5-flash</w:t>
      </w:r>
      <w:r>
        <w:t xml:space="preserve">. Đây là tối ưu chi phí có sẵn ở tầng model.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4.2 Thêm / quản lý key qua dashboard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Thao tác</w:t>
            </w:r>
          </w:p>
        </w:tc>
        <w:tc>
          <w:tcPr>
            <w:tcW w:type="pct" w:w="44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26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Tham số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Liệt kê (gom theo provider)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/api/v2/admin/provider-keys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Thêm key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/api/v2/admin/provider-keys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 provider, key, label }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Sửa (bật/tắt, nhãn, reset)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 /api/v2/admin/provider-keys/:id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 enabled, label, resetStatus }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Xóa key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/api/v2/admin/provider-keys/:id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Đặt giới hạn số key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/api/v2/admin/provider-keys/limit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 provider, maxKeys }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Provider hợp lệ: </w:t>
      </w:r>
      <w:r>
        <w:rPr>
          <w:rFonts w:ascii="Consolas" w:cs="Consolas" w:eastAsia="Consolas" w:hAnsi="Consolas"/>
          <w:sz w:val="19"/>
          <w:szCs w:val="19"/>
        </w:rPr>
        <w:t xml:space="preserve">gemini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groq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openai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assemblyai</w:t>
      </w:r>
      <w:r>
        <w:t xml:space="preserve">. Mỗi key hiển thị: 4 ký tự cuối, trạng thái (ok/cooldown/disabled), nhãn, số lần dùng, số lần lỗi.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4.3 Chiến lược ưu tiên key FREE để giảm chi phí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Hạn chế hiện tại cần biết</w:t>
            </w:r>
          </w:p>
          <w:p>
            <w:pPr>
              <w:spacing w:after="40"/>
            </w:pPr>
            <w:r>
              <w:t xml:space="preserve">Thứ tự chọn key đang ưu tiên "ít dùng gần nhất" (last_used_at) TRƯỚC sort_order. Vì vậy nếu trộn key free và key trả phí trong cùng provider, hệ thống vẫn xoay vòng đều cả hai → KHÔNG đảm bảo dùng hết free trước. Cột sort_order hiện chỉ là tiêu chí phụ.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Cách làm tốt nhất hôm nay (không cần sửa code)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Tạo key free trên các nền tảng có hạn mức miễn phí: Gemini (Google AI Studio – free tier rộng), Groq (free tier nhanh). Đây là 2 nguồn nên khai thác trước.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Nạp THẬT NHIỀU key free vào pool của từng provider free (mở rộng giới hạn nếu cần). Mỗi key free có hạn mức riêng theo ngày → càng nhiều key free, tổng hạn mức free càng lớn, càng ít phải đụng key trả phí.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Để dành provider trả phí (OpenAI Whisper, AssemblyAI) làm phương án dự phòng: chỉ thêm key của chúng khi thực sự cần chất lượng/độ ổn định cao; nếu muốn "free trước" tuyệt đối thì tạm chưa thêm key trả phí, hoặc tắt (enabled = false) và chỉ bật khi free cạn.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Phía app/web nên chọn provider theo thứ tự rẻ trước (Gemini free → Groq → mới tới trả phí). Đây là quyết định ở tầng client khi gọi /proxy/transcribe.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Theo dõi cột "fail_count" và trạng thái cooldown trên dashboard: nếu nhiều key free cùng cooldown 6h nghĩa là free đã cạn trong ngày — đó là lúc bật key trả phí.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✅ ĐÃ TRIỂN KHAI (v1.4.6+)</w:t>
            </w:r>
          </w:p>
          <w:p>
            <w:pPr>
              <w:spacing w:after="40"/>
            </w:pPr>
            <w:r>
              <w:t xml:space="preserve">Hệ thống đã thêm "hạng" (tier) cho mỗi key: 0 = FREE, 1 = trả phí. Thứ tự chọn key đổi thành tier ASC, last_used_at ASC, sort_order ASC — luôn vắt hết key FREE rồi mới sang key trả phí, trong cùng hạng vẫn xoay vòng đều.</w:t>
            </w:r>
          </w:p>
          <w:p>
            <w:pPr>
              <w:spacing w:after="40"/>
            </w:pPr>
            <w:r>
              <w:t xml:space="preserve">Trên dashboard tab "API Keys": có nhãn FREE/Trả phí, đếm số key free/paid mỗi provider, nút đổi hạng nhanh, và ô chọn hạng khi thêm key. Hãy nạp nhiều key FREE và đặt key OpenAI/AssemblyAI ở hạng Trả phí (dự phòng).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Nâng cấp đề xuất tiếp theo (xem ROADMAP)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Thêm thứ tự ưu tiên provider ở server: </w:t>
      </w:r>
      <w:r>
        <w:t xml:space="preserve">ví dụ gemini → groq → openai → assemblyai, để khi client không chỉ định, backend tự chọn provider rẻ nhất còn hạn mức.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Cảnh báo cạn pool: </w:t>
      </w:r>
      <w:r>
        <w:t xml:space="preserve">khi tỉ lệ key cooldown/disabled vượt ngưỡng, gửi cảnh báo (webhook/email) để admin nạp thêm key.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Theo dõi chi phí: </w:t>
      </w:r>
      <w:r>
        <w:t xml:space="preserve">ghi nhận lượt dùng theo từng key + provider để biết provider nào đang tốn tiền.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Khuyến nghị nhanh để giảm chi phí ngay</w:t>
            </w:r>
          </w:p>
          <w:p>
            <w:pPr>
              <w:spacing w:after="40"/>
            </w:pPr>
            <w:r>
              <w:t xml:space="preserve">1) Ưu tiên Gemini (flash-lite) + Groq cho phiên âm — đây là combo rẻ/miễn phí và đủ tốt.</w:t>
            </w:r>
          </w:p>
          <w:p>
            <w:pPr>
              <w:spacing w:after="40"/>
            </w:pPr>
            <w:r>
              <w:t xml:space="preserve">2) Nạp nhiều key free; chỉ bật key OpenAI/AssemblyAI khi free cạn.</w:t>
            </w:r>
          </w:p>
          <w:p>
            <w:pPr>
              <w:spacing w:after="40"/>
            </w:pPr>
            <w:r>
              <w:t xml:space="preserve">3) Đặt lịch nhắc tạo thêm key free mỗi khi thấy cooldown 6h xuất hiện nhiều.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5. Cấu hình hệ thống (ENV / system_config)</w:t>
      </w:r>
    </w:p>
    <w:p>
      <w:pPr>
        <w:spacing w:after="100"/>
      </w:pPr>
      <w:r>
        <w:t xml:space="preserve">Ở </w:t>
      </w:r>
      <w:r>
        <w:rPr>
          <w:b/>
          <w:bCs/>
        </w:rPr>
        <w:t xml:space="preserve">production (Postgres) các giá trị nhạy cảm đọc từ BIẾN MÔI TRƯỜNG</w:t>
      </w:r>
      <w:r>
        <w:t xml:space="preserve"> (Vercel → Project Settings → Environment Variables). Bảng </w:t>
      </w:r>
      <w:r>
        <w:rPr>
          <w:rFonts w:ascii="Consolas" w:cs="Consolas" w:eastAsia="Consolas" w:hAnsi="Consolas"/>
          <w:sz w:val="19"/>
          <w:szCs w:val="19"/>
        </w:rPr>
        <w:t xml:space="preserve">system_config</w:t>
      </w:r>
      <w:r>
        <w:t xml:space="preserve"> chủ yếu dùng cho chế độ SQLite legacy.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5.1 Hạ tầng &amp; bảo mật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Biến ENV</w:t>
            </w:r>
          </w:p>
        </w:tc>
        <w:tc>
          <w:tcPr>
            <w:tcW w:type="pct" w:w="62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Chuỗi kết nối PostgreSQL (bật chế độ Postgres)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ADMIN_API_KEY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Khóa truy cập API admin v2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Bí mật ký JWT đăng nhập admin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DEVICE_AUTH_SECRET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Bí mật ký token thiết bị (app)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CORS_ALLOWED_ORIGINS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Danh sách origin được phép gọi API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SENTRY_DSN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Giám sát lỗi (tùy chọn)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PUBLIC_APP_URL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app dùng cho redirect Stripe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5.2 Key AI (fallback ENV — pool DB là chính)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Biến ENV</w:t>
            </w:r>
          </w:p>
        </w:tc>
        <w:tc>
          <w:tcPr>
            <w:tcW w:type="pct" w:w="45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</w:tr>
      <w:t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ADMIN_GEMINI_API_KEY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(fallback)</w:t>
            </w:r>
          </w:p>
        </w:tc>
      </w:tr>
      <w:t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ADMIN_GROQ_API_KEY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(fallback)</w:t>
            </w:r>
          </w:p>
        </w:tc>
      </w:tr>
      <w:t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ADMIN_OPENAI_API_KEY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 (fallback)</w:t>
            </w:r>
          </w:p>
        </w:tc>
      </w:tr>
      <w:tr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ADMIN_ASSEMBLYAI_API_KEY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AssemblyAI (fallback)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Các key ENV này chỉ được dùng làm </w:t>
      </w:r>
      <w:r>
        <w:rPr>
          <w:b/>
          <w:bCs/>
        </w:rPr>
        <w:t xml:space="preserve">phương án cuối</w:t>
      </w:r>
      <w:r>
        <w:t xml:space="preserve"> khi pool DB trống. Khuyến nghị: quản lý key qua pool (tab API Keys) để có xoay vòng + failover; ENV chỉ để dự phòng.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5.3 Google Drive hệ thống &amp; quảng cáo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pct" w:w="5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SYSTEM_GOOGLE_CLIENT_ID / SYSTEM_GOOGLE_API_KEY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Tích hợp Google Drive hệ thống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ADMOB_APP_ID / ADMOB_BANNER_ID / ADMOB_REWARDED_ID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Quảng cáo Google AdMob (app)</w:t>
            </w:r>
          </w:p>
        </w:tc>
      </w:tr>
      <w:tr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CUSTOM_BANNER_HTML / CUSTOM_BANNER_ENABLED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Banner quảng cáo tự đặt thay AdMob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6. Luồng thanh toán đầy đủ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6.1 Gói dịch vụ &amp; giá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Mã gói</w:t>
            </w:r>
          </w:p>
        </w:tc>
        <w:tc>
          <w:tcPr>
            <w:tcW w:type="pct" w:w="52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Quyền lợi</w:t>
            </w:r>
          </w:p>
        </w:tc>
        <w:tc>
          <w:tcPr>
            <w:tcW w:type="pct" w:w="26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 mặc định (VND)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monthly_20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lượt/tháng, tắt quảng cáo, dùng key hệ thống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monthly_50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 lượt/tháng, tắt quảng cáo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59.000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monthly_100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 lượt/tháng, tắt quảng cáo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own_key_ads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Dùng key riêng, còn quảng cáo (trọn đời)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199.000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own_key_no_ads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Dùng key riêng, tắt quảng cáo (trọn đời)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248.000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disable_ads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Tắt quảng cáo (add-on)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49.000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promo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Gói khuyến mãi (kích hoạt bằng mã)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lifetime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Trọn đời, tắt quảng cáo (legacy)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999.000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Chiết khấu theo kỳ hạn: </w:t>
      </w:r>
      <w:r>
        <w:rPr>
          <w:rFonts w:ascii="Consolas" w:cs="Consolas" w:eastAsia="Consolas" w:hAnsi="Consolas"/>
          <w:sz w:val="19"/>
          <w:szCs w:val="19"/>
        </w:rPr>
        <w:t xml:space="preserve">discount_3m</w:t>
      </w:r>
      <w:r>
        <w:t xml:space="preserve"> (3%), </w:t>
      </w:r>
      <w:r>
        <w:rPr>
          <w:rFonts w:ascii="Consolas" w:cs="Consolas" w:eastAsia="Consolas" w:hAnsi="Consolas"/>
          <w:sz w:val="19"/>
          <w:szCs w:val="19"/>
        </w:rPr>
        <w:t xml:space="preserve">discount_6m</w:t>
      </w:r>
      <w:r>
        <w:t xml:space="preserve"> (5%), </w:t>
      </w:r>
      <w:r>
        <w:rPr>
          <w:rFonts w:ascii="Consolas" w:cs="Consolas" w:eastAsia="Consolas" w:hAnsi="Consolas"/>
          <w:sz w:val="19"/>
          <w:szCs w:val="19"/>
        </w:rPr>
        <w:t xml:space="preserve">discount_12m</w:t>
      </w:r>
      <w:r>
        <w:t xml:space="preserve"> (8%). Tỉ giá quy đổi Stripe: ~25.000 VND = 1 USD.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6.2 SePay (chuyển khoản ngân hàng + QR)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App gọi POST /api/v2/orders → backend tạo đơn mã dạng TSR + 12 ký tự hex.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 trả về URL QR: https://qr.sepay.vn/img?acc=...&amp;bank=...&amp;amount=...&amp;des=&lt;mã đơn&gt;. Nội dung chuyển khoản chính là MÃ ĐƠN.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Người dùng chuyển khoản → SePay gọi webhook POST /api/v2/webhooks/sepay.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Webhook được xác thực bằng SEPAY_WEBHOOK_API_KEY (header Authorization: Apikey/Bearer) hoặc HMAC SEPAY_WEBHOOK_HMAC_SECRET (header x-sepay-signature).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Backend khớp mã đơn → fulfillOrder(): đổi đơn sang "paid", tạo entitlement (gói, hạn dùng, lượt, tắt quảng cáo), ghi sổ doanh thu, lên lịch xuất hóa đơn.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Cấu hình SePay (ENV)</w:t>
            </w:r>
          </w:p>
        </w:tc>
        <w:tc>
          <w:tcPr>
            <w:tcW w:type="pct" w:w="55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SEPAY_WEBHOOK_API_KEY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Khóa xác thực webhook (cách 1)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SEPAY_WEBHOOK_HMAC_SECRET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Bí mật HMAC xác thực webhook (cách 2)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SEPAY_BANK_ACCOUNT / SEPAY_BANK_CODE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Số tài khoản &amp; mã ngân hàng nhận tiền</w:t>
            </w:r>
          </w:p>
        </w:tc>
      </w:tr>
      <w:t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SEPAY_ACCOUNT_NAME</w:t>
            </w:r>
          </w:p>
        </w:tc>
        <w:tc>
          <w:tcPr>
            <w:tcW w:type="pct" w:w="5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Tên chủ tài khoản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6.3 Stripe (thẻ quốc tế)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Tạo phiên thanh toán qua POST /api/v2/orders (provider=stripe) hoặc /api/client/payments/create-stripe-session; trả về checkoutUrl.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Stripe gọi webhook POST /api/v2/webhooks/stripe, sự kiện checkout.session.completed.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Xác thực chữ ký bằng STRIPE_WEBHOOK_SECRET (header stripe-signature); cần STRIPE_SECRET_KEY để khởi tạo Stripe.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payment_status = paid → fulfillOrder() kích hoạt gói như SePay.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Bắt buộc khi bật thanh toán</w:t>
            </w:r>
          </w:p>
          <w:p>
            <w:pPr>
              <w:spacing w:after="40"/>
            </w:pPr>
            <w:r>
              <w:t xml:space="preserve">• SePay: cấu hình đúng số TK + đăng ký webhook trỏ về /api/v2/webhooks/sepay kèm khóa xác thực.</w:t>
            </w:r>
          </w:p>
          <w:p>
            <w:pPr>
              <w:spacing w:after="40"/>
            </w:pPr>
            <w:r>
              <w:t xml:space="preserve">• Stripe: đặt STRIPE_SECRET_KEY + STRIPE_WEBHOOK_SECRET (lấy từ Stripe Dashboard → Webhooks), và PUBLIC_APP_URL để redirect.</w:t>
            </w:r>
          </w:p>
          <w:p>
            <w:pPr>
              <w:spacing w:after="40"/>
            </w:pPr>
            <w:r>
              <w:t xml:space="preserve">• Test webhook ở chế độ thử trước khi mở bán thật.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6.4 Promo code, hoàn tiền &amp; hóa đơn điện tử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Promo: </w:t>
      </w:r>
      <w:r>
        <w:t xml:space="preserve">app gọi POST /api/v2/promo/redeem {deviceKey, code}; kiểm tra is_active, max_uses, hạn dùng → cấp entitlement theo plan_code. Admin tạo mã ở tab "Mã code".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Hoàn tiền: </w:t>
      </w:r>
      <w:r>
        <w:t xml:space="preserve">Stripe tự động (POST /api/v2/admin/orders/:code/refund) → đổi đơn "refunded", thu hồi entitlement, ghi sổ âm. SePay phải hoàn thủ công.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Hóa đơn điện tử: </w:t>
      </w:r>
      <w:r>
        <w:t xml:space="preserve">tự lên lịch sau khi đơn thanh toán. Nhà cung cấp: internal (HTML nội bộ), Viettel S-Invoice, MISA meInvoice, hoặc manual. Cấu hình thông tin tổ chức (tên, MST, địa chỉ, VAT) ở tab "Hóa đơn".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Nhà cung cấp HĐĐT</w:t>
            </w:r>
          </w:p>
        </w:tc>
        <w:tc>
          <w:tcPr>
            <w:tcW w:type="pct" w:w="7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Biến ENV cần có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Viettel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VIETTEL_EINVOICE_API_URL / USERNAME / PASSWORD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MISA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MISA_EINVOICE_API_URL / APP_ID / TAX_CODE / ACCESS_TOKEN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/ Manual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cần (xuất nội bộ / thủ công)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7. Cấu hình cần có để admin "đẩy ra" (go-live)</w:t>
      </w:r>
    </w:p>
    <w:p>
      <w:pPr>
        <w:spacing w:after="100"/>
      </w:pPr>
      <w:r>
        <w:t xml:space="preserve">Danh sách tối thiểu để hệ thống chạy thật và admin vận hành được: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Backend: DATABASE_URL, ADMIN_API_KEY, JWT_SECRET, DEVICE_AUTH_SECRET, CORS_ALLOWED_ORIGINS, PUBLIC_APP_URL.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AI: nạp ít nhất vài key free (Gemini, Groq) vào pool ở tab API Keys; đặt giới hạn đủ lớn.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Thanh toán: bật &amp; cấu hình SePay và/hoặc Stripe kèm khóa webhook; đăng ký webhook trên cổng tương ứng.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Giá &amp; gói: kiểm tra lại giá từng gói, chiết khấu kỳ hạn.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Quảng cáo (nếu dùng): AdMob IDs hoặc custom banner.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Hóa đơn (nếu xuất HĐĐT): thông tin tổ chức + nhà cung cấp + ENV tương ứng.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Nội dung: kiểm tra trang Giới thiệu/Điều khoản/Bảo mật + trang Tải ứng dụng (/tai-app).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Tài khoản admin: đổi mật khẩu mặc định; lưu ADMIN_API_KEY an toàn.</w:t>
      </w: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8. Luồng phát hành bản cập nhật (web &amp; app)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8.1 Web / ứng dụng web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Cập nhật tức thì.</w:t>
      </w:r>
      <w:r>
        <w:t xml:space="preserve"> Đẩy code lên Vercel (build &amp; deploy). Người dùng web nhận bản mới ngay khi tải lại trang. Không qua store.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Nhớ cập nhật </w:t>
      </w:r>
      <w:r>
        <w:rPr>
          <w:rFonts w:ascii="Consolas" w:cs="Consolas" w:eastAsia="Consolas" w:hAnsi="Consolas"/>
          <w:sz w:val="19"/>
          <w:szCs w:val="19"/>
        </w:rPr>
        <w:t xml:space="preserve">public/sitemap.xml</w:t>
      </w:r>
      <w:r>
        <w:t xml:space="preserve"> và biến </w:t>
      </w:r>
      <w:r>
        <w:rPr>
          <w:rFonts w:ascii="Consolas" w:cs="Consolas" w:eastAsia="Consolas" w:hAnsi="Consolas"/>
          <w:sz w:val="19"/>
          <w:szCs w:val="19"/>
        </w:rPr>
        <w:t xml:space="preserve">VITE_APP_VERSION</w:t>
      </w:r>
      <w:r>
        <w:t xml:space="preserve"> khi phát hành.</w:t>
      </w:r>
    </w:p>
    <w:p>
      <w:pPr>
        <w:pStyle w:val="Heading2"/>
        <w:spacing w:after="100" w:before="240"/>
      </w:pPr>
      <w:r>
        <w:rPr>
          <w:b/>
          <w:bCs/>
          <w:color w:val="10231E"/>
        </w:rPr>
        <w:t xml:space="preserve">8.2 App di động (Capacitor)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Điểm mấu chốt về kiến trúc</w:t>
            </w:r>
          </w:p>
          <w:p>
            <w:pPr>
              <w:spacing w:after="40"/>
            </w:pPr>
            <w:r>
              <w:t xml:space="preserve">App đang đóng gói web TĨNH (capacitor.config.ts: webDir = "dist", KHÔNG trỏ server.url từ xa). Nghĩa là sửa code web KHÔNG tự tới app đã cài — phải build lại app và phát hành qua store. Hiện CHƯA có cơ chế OTA/live-update và CHƯA có màn hình bắt buộc cập nhật.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Quy trình phát hành app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Sửa code → npm run build (ra dist/).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Đồng bộ vào native: npx cap sync android (và cap sync ios trên macOS).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Tăng versionCode + versionName trong android/app/build.gradle (và bản iOS tương ứng).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Android: gradlew bundleRelease (AAB đã ký) → upload Play Console. iOS: Xcode Archive → App Store Connect / TestFlight.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Chờ store duyệt → người dùng cập nhật qua store. Đảm bảo VITE_BACKEND_URL trỏ backend production khi build.</w:t>
      </w:r>
    </w:p>
    <w:p>
      <w:pPr>
        <w:pStyle w:val="Heading3"/>
        <w:spacing w:after="80" w:before="180"/>
      </w:pPr>
      <w:r>
        <w:rPr>
          <w:b/>
          <w:bCs/>
          <w:color w:val="10231E"/>
        </w:rPr>
        <w:t xml:space="preserve">Khuyến nghị hoàn thiện luồng cập nhật</w:t>
      </w:r>
    </w:p>
    <w:tbl>
      <w:tblPr>
        <w:tblW w:type="pct" w:w="100%"/>
        <w:tblBorders>
          <w:top w:val="single" w:color="0C6759" w:sz="4"/>
          <w:left w:val="single" w:color="0C6759" w:sz="4"/>
          <w:bottom w:val="single" w:color="0C6759" w:sz="4"/>
          <w:right w:val="single" w:color="0C6759" w:sz="4"/>
          <w:insideH w:val="single" w:color="0C6759" w:sz="4"/>
          <w:insideV w:val="single" w:color="0C6759" w:sz="4"/>
        </w:tblBorders>
      </w:tblPr>
      <w:tblGrid>
        <w:gridCol w:w="100"/>
      </w:tblGrid>
      <w:tr>
        <w:tc>
          <w:tcPr>
            <w:shd w:fill="EA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0C6759"/>
              </w:rPr>
              <w:t xml:space="preserve">✅ ĐÃ TRIỂN KHAI: cổng kiểm tra phiên bản (server-driven)</w:t>
            </w:r>
          </w:p>
          <w:p>
            <w:pPr>
              <w:spacing w:after="40"/>
            </w:pPr>
            <w:r>
              <w:t xml:space="preserve">Endpoint công khai GET /api/client/app-version?platform=&amp;version= trả {minVersion, latestVersion, forceUpdate, notes, updateUrl, updateRequired, updateAvailable}.</w:t>
            </w:r>
          </w:p>
          <w:p>
            <w:pPr>
              <w:spacing w:after="40"/>
            </w:pPr>
            <w:r>
              <w:t xml:space="preserve">App (native) gọi lúc khởi động: nếu updateRequired -&gt; hiện overlay BẮT BUỘC cập nhật (không bỏ qua được) + nút mở updateUrl. Web không bị chặn.</w:t>
            </w:r>
          </w:p>
          <w:p>
            <w:pPr>
              <w:spacing w:after="40"/>
            </w:pPr>
            <w:r>
              <w:t xml:space="preserve">Admin chỉnh tại tab "Phiên bản app" (minVersion / latestVersion / bật forceUpdate / URL Android-iOS / changelog) — lưu vào bảng app_release_config_v2, KHÔNG cần sửa ENV.</w:t>
            </w:r>
          </w:p>
          <w:p>
            <w:pPr>
              <w:spacing w:after="40"/>
            </w:pPr>
            <w:r>
              <w:t xml:space="preserve">Chỉ bật forceUpdate khi bản mới đã có trên store/URL.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Cân nhắc OTA/live-update </w:t>
      </w:r>
      <w:r>
        <w:t xml:space="preserve">(Capacitor live updates / @capgo/capacitor-updater) để vá phần web không cần chờ store duyệt — rất hữu ích cho sửa lỗi gấp.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</w:rPr>
        <w:t xml:space="preserve">Quản lý changelog trong admin </w:t>
      </w:r>
      <w:r>
        <w:t xml:space="preserve">(qua system_config hoặc CMS) để cập nhật nội dung "Có gì mới" mà không cần build lại.</w:t>
      </w:r>
    </w:p>
    <w:p>
      <w:pPr>
        <w:pStyle w:val="Heading1"/>
        <w:spacing w:after="140" w:before="320"/>
      </w:pPr>
      <w:r>
        <w:rPr>
          <w:b/>
          <w:bCs/>
          <w:color w:val="0C6759"/>
        </w:rPr>
        <w:t xml:space="preserve">9. Việc nên nâng cấp (ưu tiên)</w:t>
      </w:r>
    </w:p>
    <w:tbl>
      <w:tblPr>
        <w:tblW w:type="pct" w:w="100%"/>
        <w:tblBorders>
          <w:top w:val="single" w:color="CFE0DA" w:sz="2"/>
          <w:left w:val="single" w:color="CFE0DA" w:sz="2"/>
          <w:bottom w:val="single" w:color="CFE0DA" w:sz="2"/>
          <w:right w:val="single" w:color="CFE0DA" w:sz="2"/>
          <w:insideH w:val="single" w:color="CFE0DA" w:sz="2"/>
          <w:insideV w:val="single" w:color="CFE0DA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pct" w:w="50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pct" w:w="36%"/>
            <w:shd w:fill="0C675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Lợi ích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Xong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Tier free/paid cho pool key + ưu tiên free trước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Giảm chi phí AI rõ rệt (đã triển khai)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Cao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Thứ tự provider rẻ-trước ở server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Tự chọn nguồn rẻ nhất còn hạn mức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✅ Xong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Endpoint version-check + màn hình bắt buộc cập nhật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Kiểm soát phiên bản (đã triển khai)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Vừa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Cảnh báo khi pool key sắp cạn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Tránh gián đoạn dịch vụ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Vừa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OTA/live-update cho app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Cập nhật web không chờ store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Vừa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Theo dõi chi phí theo key/provider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Tối ưu ngân sách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Thấp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Panel nhập ENV nhạy cảm an toàn trong admin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Đỡ phải sửa ENV Vercel thủ công</w:t>
            </w:r>
          </w:p>
        </w:tc>
      </w:tr>
    </w:tbl>
    <w:p>
      <w:pPr>
        <w:spacing w:after="120"/>
      </w:pPr>
    </w:p>
    <w:p/>
    <w:p>
      <w:pPr>
        <w:spacing w:after="100"/>
      </w:pPr>
      <w:r>
        <w:rPr>
          <w:i/>
          <w:iCs/>
          <w:color w:val="526760"/>
        </w:rPr>
        <w:t xml:space="preserve">— Hết —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cấu hình &amp; vận hành admin TSrecord</dc:title>
  <dc:creator>TSrecord</dc:creator>
  <cp:lastModifiedBy>Un-named</cp:lastModifiedBy>
  <cp:revision>1</cp:revision>
  <dcterms:created xsi:type="dcterms:W3CDTF">2026-06-14T10:01:06.088Z</dcterms:created>
  <dcterms:modified xsi:type="dcterms:W3CDTF">2026-06-14T10:01:06.089Z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