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CDD8B" w14:textId="63924F2D" w:rsidR="00CB412B" w:rsidRDefault="00CB412B"/>
    <w:p w14:paraId="1890D368" w14:textId="070AF834" w:rsidR="00CB412B" w:rsidRPr="00CB412B" w:rsidRDefault="00CB412B" w:rsidP="00CB412B">
      <w:pPr>
        <w:jc w:val="center"/>
        <w:rPr>
          <w:b/>
          <w:bCs/>
          <w:sz w:val="36"/>
          <w:szCs w:val="36"/>
          <w:u w:val="single"/>
        </w:rPr>
      </w:pPr>
    </w:p>
    <w:p w14:paraId="4AE097F1" w14:textId="7A6EE5E0" w:rsidR="00CB412B" w:rsidRPr="00CB412B" w:rsidRDefault="00CB412B" w:rsidP="00CB412B">
      <w:pPr>
        <w:jc w:val="center"/>
        <w:rPr>
          <w:b/>
          <w:bCs/>
          <w:sz w:val="36"/>
          <w:szCs w:val="36"/>
          <w:u w:val="single"/>
        </w:rPr>
      </w:pPr>
      <w:r w:rsidRPr="00CB412B">
        <w:rPr>
          <w:b/>
          <w:bCs/>
          <w:sz w:val="36"/>
          <w:szCs w:val="36"/>
          <w:u w:val="single"/>
        </w:rPr>
        <w:t>Quick six template</w:t>
      </w:r>
    </w:p>
    <w:p w14:paraId="7EB2CE0F" w14:textId="74880E5D" w:rsidR="00CB412B" w:rsidRPr="001A1A12" w:rsidRDefault="001A1A12" w:rsidP="00CB412B">
      <w:pPr>
        <w:rPr>
          <w:b/>
          <w:bCs/>
          <w:color w:val="FF0000"/>
          <w:sz w:val="32"/>
          <w:szCs w:val="32"/>
        </w:rPr>
      </w:pPr>
      <w:r w:rsidRPr="001A1A12">
        <w:rPr>
          <w:b/>
          <w:bCs/>
          <w:color w:val="FF0000"/>
          <w:sz w:val="32"/>
          <w:szCs w:val="32"/>
        </w:rPr>
        <w:t>Alopecia Areata</w:t>
      </w:r>
    </w:p>
    <w:p w14:paraId="4EA558D0" w14:textId="384CF96E" w:rsidR="00CB412B" w:rsidRDefault="00CB412B" w:rsidP="00CB412B"/>
    <w:p w14:paraId="7C09D0F1" w14:textId="77777777" w:rsidR="00CB412B" w:rsidRDefault="00CB412B" w:rsidP="00CB412B"/>
    <w:p w14:paraId="19119343" w14:textId="7110CF63" w:rsidR="00165E4D" w:rsidRPr="00165E4D" w:rsidRDefault="00CB412B" w:rsidP="00165E4D">
      <w:pPr>
        <w:rPr>
          <w:rFonts w:eastAsia="Times New Roman" w:cstheme="minorHAnsi"/>
          <w:color w:val="000000" w:themeColor="text1"/>
          <w:lang w:eastAsia="en-GB"/>
        </w:rPr>
      </w:pPr>
      <w:r w:rsidRPr="00CB412B">
        <w:t>Signs</w:t>
      </w:r>
      <w:r>
        <w:t>:</w:t>
      </w:r>
      <w:r w:rsidR="00366C8F">
        <w:t xml:space="preserve"> </w:t>
      </w:r>
      <w:r w:rsidR="00366C8F" w:rsidRPr="00366C8F">
        <w:rPr>
          <w:i/>
          <w:iCs/>
          <w:sz w:val="21"/>
          <w:szCs w:val="21"/>
        </w:rPr>
        <w:t>(Appearance on the scalp)</w:t>
      </w:r>
      <w:r w:rsidR="00165E4D" w:rsidRPr="00165E4D">
        <w:rPr>
          <w:rFonts w:ascii="Roboto" w:hAnsi="Roboto"/>
          <w:color w:val="313537"/>
          <w:sz w:val="21"/>
          <w:szCs w:val="21"/>
          <w:shd w:val="clear" w:color="auto" w:fill="FFFFFF"/>
        </w:rPr>
        <w:t xml:space="preserve"> </w:t>
      </w:r>
      <w:r w:rsidR="00165E4D" w:rsidRPr="00165E4D">
        <w:rPr>
          <w:rFonts w:eastAsia="Times New Roman" w:cstheme="minorHAnsi"/>
          <w:color w:val="000000" w:themeColor="text1"/>
          <w:sz w:val="21"/>
          <w:szCs w:val="21"/>
          <w:shd w:val="clear" w:color="auto" w:fill="FFFFFF"/>
          <w:lang w:eastAsia="en-GB"/>
        </w:rPr>
        <w:t>Common cause of patchy hair loss characterised by a </w:t>
      </w:r>
      <w:r w:rsidR="00165E4D" w:rsidRPr="00165E4D">
        <w:rPr>
          <w:rFonts w:eastAsia="Times New Roman" w:cstheme="minorHAnsi"/>
          <w:color w:val="000000" w:themeColor="text1"/>
          <w:sz w:val="21"/>
          <w:szCs w:val="21"/>
          <w:bdr w:val="none" w:sz="0" w:space="0" w:color="auto" w:frame="1"/>
          <w:lang w:eastAsia="en-GB"/>
        </w:rPr>
        <w:t>well-demarcated shiny patch</w:t>
      </w:r>
      <w:r w:rsidR="00165E4D" w:rsidRPr="00165E4D">
        <w:rPr>
          <w:rFonts w:eastAsia="Times New Roman" w:cstheme="minorHAnsi"/>
          <w:color w:val="000000" w:themeColor="text1"/>
          <w:sz w:val="21"/>
          <w:szCs w:val="21"/>
          <w:shd w:val="clear" w:color="auto" w:fill="FFFFFF"/>
          <w:lang w:eastAsia="en-GB"/>
        </w:rPr>
        <w:t xml:space="preserve"> of non-scarring hair loss. </w:t>
      </w:r>
    </w:p>
    <w:p w14:paraId="7259E52E" w14:textId="7DBA141D" w:rsidR="00CB412B" w:rsidRDefault="00CB412B" w:rsidP="00CB412B"/>
    <w:p w14:paraId="218CA0F3" w14:textId="4B910058" w:rsidR="00165E4D" w:rsidRPr="00165E4D" w:rsidRDefault="00CB412B" w:rsidP="00165E4D">
      <w:pPr>
        <w:rPr>
          <w:rFonts w:eastAsia="Times New Roman" w:cstheme="minorHAnsi"/>
          <w:color w:val="000000" w:themeColor="text1"/>
          <w:lang w:eastAsia="en-GB"/>
        </w:rPr>
      </w:pPr>
      <w:r w:rsidRPr="00CB412B">
        <w:t>Associated signs</w:t>
      </w:r>
      <w:r>
        <w:t>:</w:t>
      </w:r>
      <w:r w:rsidR="00366C8F">
        <w:t xml:space="preserve"> </w:t>
      </w:r>
      <w:r w:rsidR="00366C8F" w:rsidRPr="00366C8F">
        <w:rPr>
          <w:i/>
          <w:iCs/>
          <w:sz w:val="21"/>
          <w:szCs w:val="21"/>
        </w:rPr>
        <w:t>(Legions or signs elsewhere on the body)</w:t>
      </w:r>
      <w:r w:rsidR="00165E4D" w:rsidRPr="00165E4D">
        <w:rPr>
          <w:rFonts w:eastAsia="Times New Roman" w:cstheme="minorHAnsi"/>
          <w:color w:val="000000" w:themeColor="text1"/>
          <w:sz w:val="21"/>
          <w:szCs w:val="21"/>
          <w:shd w:val="clear" w:color="auto" w:fill="FFFFFF"/>
          <w:lang w:eastAsia="en-GB"/>
        </w:rPr>
        <w:t xml:space="preserve"> </w:t>
      </w:r>
      <w:r w:rsidR="00165E4D">
        <w:rPr>
          <w:rFonts w:eastAsia="Times New Roman" w:cstheme="minorHAnsi"/>
          <w:color w:val="000000" w:themeColor="text1"/>
          <w:sz w:val="21"/>
          <w:szCs w:val="21"/>
          <w:shd w:val="clear" w:color="auto" w:fill="FFFFFF"/>
          <w:lang w:eastAsia="en-GB"/>
        </w:rPr>
        <w:t>S</w:t>
      </w:r>
      <w:r w:rsidR="00165E4D" w:rsidRPr="00165E4D">
        <w:rPr>
          <w:rFonts w:eastAsia="Times New Roman" w:cstheme="minorHAnsi"/>
          <w:color w:val="000000" w:themeColor="text1"/>
          <w:sz w:val="21"/>
          <w:szCs w:val="21"/>
          <w:shd w:val="clear" w:color="auto" w:fill="FFFFFF"/>
          <w:lang w:eastAsia="en-GB"/>
        </w:rPr>
        <w:t xml:space="preserve">hort, exclamation hairs at the periphery of </w:t>
      </w:r>
      <w:r w:rsidR="00165E4D">
        <w:rPr>
          <w:rFonts w:eastAsia="Times New Roman" w:cstheme="minorHAnsi"/>
          <w:color w:val="000000" w:themeColor="text1"/>
          <w:sz w:val="21"/>
          <w:szCs w:val="21"/>
          <w:shd w:val="clear" w:color="auto" w:fill="FFFFFF"/>
          <w:lang w:eastAsia="en-GB"/>
        </w:rPr>
        <w:t xml:space="preserve">the </w:t>
      </w:r>
      <w:r w:rsidR="00165E4D" w:rsidRPr="00165E4D">
        <w:rPr>
          <w:rFonts w:eastAsia="Times New Roman" w:cstheme="minorHAnsi"/>
          <w:color w:val="000000" w:themeColor="text1"/>
          <w:sz w:val="21"/>
          <w:szCs w:val="21"/>
          <w:shd w:val="clear" w:color="auto" w:fill="FFFFFF"/>
          <w:lang w:eastAsia="en-GB"/>
        </w:rPr>
        <w:t>lesion.</w:t>
      </w:r>
    </w:p>
    <w:p w14:paraId="447462AA" w14:textId="3FF9FC95" w:rsidR="00CB412B" w:rsidRDefault="00CB412B" w:rsidP="00CB412B"/>
    <w:p w14:paraId="3DDF67DA" w14:textId="77777777" w:rsidR="00A3396F" w:rsidRPr="00A3396F" w:rsidRDefault="00CB412B" w:rsidP="00A3396F">
      <w:pPr>
        <w:rPr>
          <w:rFonts w:ascii="Times New Roman" w:eastAsia="Times New Roman" w:hAnsi="Times New Roman" w:cs="Times New Roman"/>
          <w:lang w:eastAsia="en-GB"/>
        </w:rPr>
      </w:pPr>
      <w:r>
        <w:t>Sy</w:t>
      </w:r>
      <w:r w:rsidRPr="00CB412B">
        <w:t>mptoms</w:t>
      </w:r>
      <w:r>
        <w:t>:</w:t>
      </w:r>
      <w:r w:rsidR="00366C8F">
        <w:t xml:space="preserve"> </w:t>
      </w:r>
      <w:r w:rsidR="00366C8F" w:rsidRPr="00366C8F">
        <w:rPr>
          <w:i/>
          <w:iCs/>
          <w:sz w:val="21"/>
          <w:szCs w:val="21"/>
        </w:rPr>
        <w:t>(Sensations experienced by the client)</w:t>
      </w:r>
      <w:r w:rsidR="00A3396F">
        <w:rPr>
          <w:sz w:val="21"/>
          <w:szCs w:val="21"/>
        </w:rPr>
        <w:t xml:space="preserve"> </w:t>
      </w:r>
      <w:r w:rsidR="00A3396F" w:rsidRPr="00A3396F">
        <w:rPr>
          <w:rFonts w:eastAsia="Times New Roman" w:cstheme="minorHAnsi"/>
          <w:color w:val="000000" w:themeColor="text1"/>
          <w:sz w:val="21"/>
          <w:szCs w:val="21"/>
          <w:shd w:val="clear" w:color="auto" w:fill="FFFFFF"/>
          <w:lang w:eastAsia="en-GB"/>
        </w:rPr>
        <w:t>Asymptomatic.</w:t>
      </w:r>
    </w:p>
    <w:p w14:paraId="7290451D" w14:textId="23B86BFD" w:rsidR="00CB412B" w:rsidRPr="00366C8F" w:rsidRDefault="00CB412B" w:rsidP="00CB412B">
      <w:pPr>
        <w:rPr>
          <w:i/>
          <w:iCs/>
        </w:rPr>
      </w:pPr>
    </w:p>
    <w:p w14:paraId="71F5504B" w14:textId="77777777" w:rsidR="00A3396F" w:rsidRPr="00A3396F" w:rsidRDefault="00CB412B" w:rsidP="00A3396F">
      <w:pPr>
        <w:rPr>
          <w:rFonts w:ascii="Times New Roman" w:eastAsia="Times New Roman" w:hAnsi="Times New Roman" w:cs="Times New Roman"/>
          <w:lang w:eastAsia="en-GB"/>
        </w:rPr>
      </w:pPr>
      <w:r w:rsidRPr="00CB412B">
        <w:t>A</w:t>
      </w:r>
      <w:r>
        <w:t>e</w:t>
      </w:r>
      <w:r w:rsidRPr="00CB412B">
        <w:t>t</w:t>
      </w:r>
      <w:r>
        <w:t>i</w:t>
      </w:r>
      <w:r w:rsidRPr="00CB412B">
        <w:t>ology</w:t>
      </w:r>
      <w:r>
        <w:t>:</w:t>
      </w:r>
      <w:r w:rsidR="00366C8F">
        <w:t xml:space="preserve"> </w:t>
      </w:r>
      <w:r w:rsidR="00366C8F" w:rsidRPr="00366C8F">
        <w:rPr>
          <w:i/>
          <w:iCs/>
          <w:sz w:val="21"/>
          <w:szCs w:val="21"/>
        </w:rPr>
        <w:t>(Cause, client first (unreliable) Trichologist thoughts after questioning/examination (factually based)</w:t>
      </w:r>
      <w:r w:rsidR="00A3396F">
        <w:rPr>
          <w:sz w:val="21"/>
          <w:szCs w:val="21"/>
        </w:rPr>
        <w:t xml:space="preserve"> </w:t>
      </w:r>
      <w:r w:rsidR="00A3396F" w:rsidRPr="00A3396F">
        <w:rPr>
          <w:rFonts w:eastAsia="Times New Roman" w:cstheme="minorHAnsi"/>
          <w:color w:val="000000" w:themeColor="text1"/>
          <w:sz w:val="21"/>
          <w:szCs w:val="21"/>
          <w:shd w:val="clear" w:color="auto" w:fill="FFFFFF"/>
          <w:lang w:eastAsia="en-GB"/>
        </w:rPr>
        <w:t>Autoimmune disease that is directed at the hair follicles.</w:t>
      </w:r>
    </w:p>
    <w:p w14:paraId="3ECA72FC" w14:textId="77AA0489" w:rsidR="00CB412B" w:rsidRDefault="00CB412B" w:rsidP="00CB412B"/>
    <w:p w14:paraId="507CF78D" w14:textId="65FEFB61" w:rsidR="00CB412B" w:rsidRPr="00BE745A" w:rsidRDefault="00CB412B" w:rsidP="00CB412B">
      <w:r>
        <w:t>P</w:t>
      </w:r>
      <w:r w:rsidRPr="00CB412B">
        <w:t>rognosis</w:t>
      </w:r>
      <w:r>
        <w:t>:</w:t>
      </w:r>
      <w:r w:rsidR="00366C8F">
        <w:t xml:space="preserve"> </w:t>
      </w:r>
      <w:r w:rsidR="00366C8F" w:rsidRPr="00366C8F">
        <w:rPr>
          <w:i/>
          <w:iCs/>
          <w:sz w:val="21"/>
          <w:szCs w:val="21"/>
        </w:rPr>
        <w:t>(Prediction of outcome)</w:t>
      </w:r>
      <w:r w:rsidR="00BE745A">
        <w:rPr>
          <w:sz w:val="21"/>
          <w:szCs w:val="21"/>
        </w:rPr>
        <w:t xml:space="preserve"> </w:t>
      </w:r>
    </w:p>
    <w:p w14:paraId="16CB1763" w14:textId="090AADDE" w:rsidR="00BE745A" w:rsidRPr="00BE745A" w:rsidRDefault="00BE745A" w:rsidP="00BE745A">
      <w:pPr>
        <w:rPr>
          <w:rFonts w:ascii="Times New Roman" w:eastAsia="Times New Roman" w:hAnsi="Times New Roman" w:cs="Times New Roman"/>
          <w:lang w:eastAsia="en-GB"/>
        </w:rPr>
      </w:pPr>
      <w:r w:rsidRPr="00BE745A">
        <w:rPr>
          <w:rFonts w:eastAsia="Times New Roman" w:cstheme="minorHAnsi"/>
          <w:color w:val="000000" w:themeColor="text1"/>
          <w:sz w:val="21"/>
          <w:szCs w:val="21"/>
          <w:shd w:val="clear" w:color="auto" w:fill="FFFFFF"/>
          <w:lang w:eastAsia="en-GB"/>
        </w:rPr>
        <w:t xml:space="preserve">Unpredictable, normally resolves over time. Nail involvement (pitting). Family history </w:t>
      </w:r>
      <w:r>
        <w:rPr>
          <w:rFonts w:eastAsia="Times New Roman" w:cstheme="minorHAnsi"/>
          <w:color w:val="000000" w:themeColor="text1"/>
          <w:sz w:val="21"/>
          <w:szCs w:val="21"/>
          <w:shd w:val="clear" w:color="auto" w:fill="FFFFFF"/>
          <w:lang w:eastAsia="en-GB"/>
        </w:rPr>
        <w:t xml:space="preserve">of </w:t>
      </w:r>
      <w:r w:rsidRPr="00BE745A">
        <w:rPr>
          <w:rFonts w:eastAsia="Times New Roman" w:cstheme="minorHAnsi"/>
          <w:color w:val="000000" w:themeColor="text1"/>
          <w:sz w:val="21"/>
          <w:szCs w:val="21"/>
          <w:shd w:val="clear" w:color="auto" w:fill="FFFFFF"/>
          <w:lang w:eastAsia="en-GB"/>
        </w:rPr>
        <w:t>autoimmune disease. Can occur at any age</w:t>
      </w:r>
      <w:r w:rsidRPr="00BE745A">
        <w:rPr>
          <w:rFonts w:ascii="Roboto" w:eastAsia="Times New Roman" w:hAnsi="Roboto" w:cs="Times New Roman"/>
          <w:color w:val="313537"/>
          <w:sz w:val="21"/>
          <w:szCs w:val="21"/>
          <w:shd w:val="clear" w:color="auto" w:fill="FFFFFF"/>
          <w:lang w:eastAsia="en-GB"/>
        </w:rPr>
        <w:t>. </w:t>
      </w:r>
    </w:p>
    <w:p w14:paraId="76C8AB0B" w14:textId="0B56AA87" w:rsidR="00CB412B" w:rsidRDefault="00CB412B" w:rsidP="00CB412B"/>
    <w:p w14:paraId="3702FF36" w14:textId="05C01889" w:rsidR="001834AC" w:rsidRPr="001834AC" w:rsidRDefault="00CB412B" w:rsidP="001834AC">
      <w:pPr>
        <w:rPr>
          <w:rFonts w:ascii="Times New Roman" w:eastAsia="Times New Roman" w:hAnsi="Times New Roman" w:cs="Times New Roman"/>
          <w:lang w:eastAsia="en-GB"/>
        </w:rPr>
      </w:pPr>
      <w:r w:rsidRPr="00CB412B">
        <w:t>Response</w:t>
      </w:r>
      <w:r>
        <w:t>:</w:t>
      </w:r>
      <w:r w:rsidR="00366C8F">
        <w:t xml:space="preserve"> </w:t>
      </w:r>
      <w:r w:rsidR="00366C8F" w:rsidRPr="00366C8F">
        <w:rPr>
          <w:rFonts w:eastAsia="Times New Roman" w:cstheme="minorHAnsi"/>
          <w:i/>
          <w:iCs/>
          <w:color w:val="171717" w:themeColor="background2" w:themeShade="1A"/>
          <w:sz w:val="21"/>
          <w:szCs w:val="21"/>
          <w:lang w:eastAsia="en-GB"/>
        </w:rPr>
        <w:t>(Advice, treatment, prescription, referral (see the section on producing a referral letter</w:t>
      </w:r>
      <w:r w:rsidR="00366C8F">
        <w:rPr>
          <w:rFonts w:eastAsia="Times New Roman" w:cstheme="minorHAnsi"/>
          <w:i/>
          <w:iCs/>
          <w:color w:val="171717" w:themeColor="background2" w:themeShade="1A"/>
          <w:sz w:val="21"/>
          <w:szCs w:val="21"/>
          <w:lang w:eastAsia="en-GB"/>
        </w:rPr>
        <w:t>)</w:t>
      </w:r>
      <w:r w:rsidR="001834AC">
        <w:rPr>
          <w:rFonts w:eastAsia="Times New Roman" w:cstheme="minorHAnsi"/>
          <w:color w:val="171717" w:themeColor="background2" w:themeShade="1A"/>
          <w:sz w:val="21"/>
          <w:szCs w:val="21"/>
          <w:lang w:eastAsia="en-GB"/>
        </w:rPr>
        <w:t xml:space="preserve"> GP can prescribe </w:t>
      </w:r>
      <w:r w:rsidR="001834AC" w:rsidRPr="001834AC">
        <w:rPr>
          <w:sz w:val="21"/>
          <w:szCs w:val="21"/>
          <w:lang w:eastAsia="en-GB"/>
        </w:rPr>
        <w:t>steroids that are either injected or applied directly (creams or liquids) to the areas where the hair has been shed. Steroids suppress the immune cells that are attacking hair follicles, so hair can regrow.</w:t>
      </w:r>
    </w:p>
    <w:p w14:paraId="16D8B551" w14:textId="090593DC" w:rsidR="00CB412B" w:rsidRPr="001834AC" w:rsidRDefault="00CB412B" w:rsidP="00CB412B">
      <w:pPr>
        <w:rPr>
          <w:sz w:val="21"/>
          <w:szCs w:val="21"/>
        </w:rPr>
      </w:pPr>
    </w:p>
    <w:sectPr w:rsidR="00CB412B" w:rsidRPr="00183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310116"/>
    <w:multiLevelType w:val="hybridMultilevel"/>
    <w:tmpl w:val="BD8AE8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FB05ED9"/>
    <w:multiLevelType w:val="hybridMultilevel"/>
    <w:tmpl w:val="DC646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12B"/>
    <w:rsid w:val="00165E4D"/>
    <w:rsid w:val="001834AC"/>
    <w:rsid w:val="001A1A12"/>
    <w:rsid w:val="00366C8F"/>
    <w:rsid w:val="00A3396F"/>
    <w:rsid w:val="00BE745A"/>
    <w:rsid w:val="00CB4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F706DE7"/>
  <w15:chartTrackingRefBased/>
  <w15:docId w15:val="{7AC2D13F-31E1-E14F-934F-E055D2F2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412B"/>
    <w:pPr>
      <w:ind w:left="720"/>
      <w:contextualSpacing/>
    </w:pPr>
  </w:style>
  <w:style w:type="character" w:customStyle="1" w:styleId="apple-converted-space">
    <w:name w:val="apple-converted-space"/>
    <w:basedOn w:val="DefaultParagraphFont"/>
    <w:rsid w:val="00165E4D"/>
  </w:style>
  <w:style w:type="character" w:styleId="Strong">
    <w:name w:val="Strong"/>
    <w:basedOn w:val="DefaultParagraphFont"/>
    <w:uiPriority w:val="22"/>
    <w:qFormat/>
    <w:rsid w:val="00165E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570923">
      <w:bodyDiv w:val="1"/>
      <w:marLeft w:val="0"/>
      <w:marRight w:val="0"/>
      <w:marTop w:val="0"/>
      <w:marBottom w:val="0"/>
      <w:divBdr>
        <w:top w:val="none" w:sz="0" w:space="0" w:color="auto"/>
        <w:left w:val="none" w:sz="0" w:space="0" w:color="auto"/>
        <w:bottom w:val="none" w:sz="0" w:space="0" w:color="auto"/>
        <w:right w:val="none" w:sz="0" w:space="0" w:color="auto"/>
      </w:divBdr>
    </w:div>
    <w:div w:id="1248537061">
      <w:bodyDiv w:val="1"/>
      <w:marLeft w:val="0"/>
      <w:marRight w:val="0"/>
      <w:marTop w:val="0"/>
      <w:marBottom w:val="0"/>
      <w:divBdr>
        <w:top w:val="none" w:sz="0" w:space="0" w:color="auto"/>
        <w:left w:val="none" w:sz="0" w:space="0" w:color="auto"/>
        <w:bottom w:val="none" w:sz="0" w:space="0" w:color="auto"/>
        <w:right w:val="none" w:sz="0" w:space="0" w:color="auto"/>
      </w:divBdr>
    </w:div>
    <w:div w:id="1578634510">
      <w:bodyDiv w:val="1"/>
      <w:marLeft w:val="0"/>
      <w:marRight w:val="0"/>
      <w:marTop w:val="0"/>
      <w:marBottom w:val="0"/>
      <w:divBdr>
        <w:top w:val="none" w:sz="0" w:space="0" w:color="auto"/>
        <w:left w:val="none" w:sz="0" w:space="0" w:color="auto"/>
        <w:bottom w:val="none" w:sz="0" w:space="0" w:color="auto"/>
        <w:right w:val="none" w:sz="0" w:space="0" w:color="auto"/>
      </w:divBdr>
    </w:div>
    <w:div w:id="1945729535">
      <w:bodyDiv w:val="1"/>
      <w:marLeft w:val="0"/>
      <w:marRight w:val="0"/>
      <w:marTop w:val="0"/>
      <w:marBottom w:val="0"/>
      <w:divBdr>
        <w:top w:val="none" w:sz="0" w:space="0" w:color="auto"/>
        <w:left w:val="none" w:sz="0" w:space="0" w:color="auto"/>
        <w:bottom w:val="none" w:sz="0" w:space="0" w:color="auto"/>
        <w:right w:val="none" w:sz="0" w:space="0" w:color="auto"/>
      </w:divBdr>
    </w:div>
    <w:div w:id="213267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hawkins</dc:creator>
  <cp:keywords/>
  <dc:description/>
  <cp:lastModifiedBy>lorraine hawkins</cp:lastModifiedBy>
  <cp:revision>6</cp:revision>
  <dcterms:created xsi:type="dcterms:W3CDTF">2024-05-27T11:07:00Z</dcterms:created>
  <dcterms:modified xsi:type="dcterms:W3CDTF">2024-05-27T11:13:00Z</dcterms:modified>
</cp:coreProperties>
</file>