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CDAED11" w14:textId="77777777" w:rsidR="001D0A1A" w:rsidRDefault="001D0A1A" w:rsidP="00CB412B">
      <w:pPr>
        <w:rPr>
          <w:b/>
          <w:bCs/>
          <w:color w:val="FF0000"/>
          <w:sz w:val="28"/>
          <w:szCs w:val="28"/>
        </w:rPr>
      </w:pPr>
    </w:p>
    <w:p w14:paraId="7EB2CE0F" w14:textId="2768DC5F" w:rsidR="00CB412B" w:rsidRPr="001128CA" w:rsidRDefault="001128CA" w:rsidP="00CB412B">
      <w:pPr>
        <w:rPr>
          <w:b/>
          <w:bCs/>
          <w:color w:val="FF0000"/>
          <w:sz w:val="28"/>
          <w:szCs w:val="28"/>
        </w:rPr>
      </w:pPr>
      <w:r w:rsidRPr="001128CA">
        <w:rPr>
          <w:b/>
          <w:bCs/>
          <w:color w:val="FF0000"/>
          <w:sz w:val="28"/>
          <w:szCs w:val="28"/>
        </w:rPr>
        <w:t>Seb</w:t>
      </w:r>
      <w:r>
        <w:rPr>
          <w:b/>
          <w:bCs/>
          <w:color w:val="FF0000"/>
          <w:sz w:val="28"/>
          <w:szCs w:val="28"/>
        </w:rPr>
        <w:t>orrhe</w:t>
      </w:r>
      <w:r w:rsidRPr="001128CA">
        <w:rPr>
          <w:b/>
          <w:bCs/>
          <w:color w:val="FF0000"/>
          <w:sz w:val="28"/>
          <w:szCs w:val="28"/>
        </w:rPr>
        <w:t>ic Dermatitis</w:t>
      </w:r>
    </w:p>
    <w:p w14:paraId="4EA558D0" w14:textId="384CF96E" w:rsidR="00CB412B" w:rsidRDefault="00CB412B" w:rsidP="00CB412B"/>
    <w:p w14:paraId="7C09D0F1" w14:textId="77777777" w:rsidR="00CB412B" w:rsidRDefault="00CB412B" w:rsidP="00CB412B"/>
    <w:p w14:paraId="7259E52E" w14:textId="4A8038B5" w:rsidR="00CB412B" w:rsidRDefault="00CB412B" w:rsidP="00576CC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576CC8">
        <w:rPr>
          <w:rFonts w:asciiTheme="minorHAnsi" w:hAnsiTheme="minorHAnsi" w:cstheme="minorHAnsi"/>
          <w:color w:val="000000" w:themeColor="text1"/>
        </w:rPr>
        <w:t>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scalp)</w:t>
      </w:r>
      <w:r w:rsidR="00576CC8" w:rsidRPr="00576CC8">
        <w:rPr>
          <w:rFonts w:ascii="Roboto" w:hAnsi="Roboto"/>
          <w:color w:val="313537"/>
          <w:sz w:val="21"/>
          <w:szCs w:val="21"/>
        </w:rPr>
        <w:t xml:space="preserve"> </w:t>
      </w:r>
      <w:r w:rsidR="00576CC8" w:rsidRPr="00576CC8">
        <w:rPr>
          <w:rFonts w:asciiTheme="minorHAnsi" w:hAnsiTheme="minorHAnsi" w:cstheme="minorHAnsi"/>
          <w:color w:val="000000" w:themeColor="text1"/>
          <w:sz w:val="21"/>
          <w:szCs w:val="21"/>
        </w:rPr>
        <w:t>Red, yellowy, flaky scales.</w:t>
      </w:r>
      <w:r w:rsidR="00576CC8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</w:p>
    <w:p w14:paraId="340C5EEE" w14:textId="77777777" w:rsidR="00576CC8" w:rsidRPr="00576CC8" w:rsidRDefault="00576CC8" w:rsidP="00576CC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6A286DB" w14:textId="3B632CD1" w:rsidR="00CB412B" w:rsidRPr="00576CC8" w:rsidRDefault="00CB412B" w:rsidP="00CB412B">
      <w:pPr>
        <w:rPr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(Legions or signs elsewhere on the body)</w:t>
      </w:r>
      <w:r w:rsidR="00576CC8">
        <w:rPr>
          <w:sz w:val="21"/>
          <w:szCs w:val="21"/>
        </w:rPr>
        <w:t xml:space="preserve"> </w:t>
      </w:r>
      <w:r w:rsidR="00576CC8">
        <w:rPr>
          <w:rFonts w:cstheme="minorHAnsi"/>
          <w:color w:val="000000" w:themeColor="text1"/>
          <w:sz w:val="21"/>
          <w:szCs w:val="21"/>
        </w:rPr>
        <w:t>N</w:t>
      </w:r>
      <w:r w:rsidR="00576CC8" w:rsidRPr="00576CC8">
        <w:rPr>
          <w:rFonts w:cstheme="minorHAnsi"/>
          <w:color w:val="000000" w:themeColor="text1"/>
          <w:sz w:val="21"/>
          <w:szCs w:val="21"/>
        </w:rPr>
        <w:t>asal folds, eyebrows</w:t>
      </w:r>
      <w:r w:rsidR="001D0A1A">
        <w:rPr>
          <w:rFonts w:cstheme="minorHAnsi"/>
          <w:color w:val="000000" w:themeColor="text1"/>
          <w:sz w:val="21"/>
          <w:szCs w:val="21"/>
        </w:rPr>
        <w:t>, armpits and groin</w:t>
      </w:r>
    </w:p>
    <w:p w14:paraId="447462AA" w14:textId="3FF9FC95" w:rsidR="00CB412B" w:rsidRDefault="00CB412B" w:rsidP="00CB412B"/>
    <w:p w14:paraId="4514FCE7" w14:textId="77777777" w:rsidR="00576CC8" w:rsidRPr="00576CC8" w:rsidRDefault="00CB412B" w:rsidP="00576CC8">
      <w:pPr>
        <w:rPr>
          <w:rFonts w:ascii="Times New Roman" w:eastAsia="Times New Roman" w:hAnsi="Times New Roman" w:cs="Times New Roman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576CC8">
        <w:rPr>
          <w:sz w:val="21"/>
          <w:szCs w:val="21"/>
        </w:rPr>
        <w:t xml:space="preserve"> 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Inflammation and soreness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76A39E4F" w14:textId="546221A1" w:rsidR="00576CC8" w:rsidRPr="00576CC8" w:rsidRDefault="00CB412B" w:rsidP="00576CC8">
      <w:pPr>
        <w:textAlignment w:val="baseline"/>
        <w:rPr>
          <w:rFonts w:eastAsia="Times New Roman" w:cstheme="minorHAnsi"/>
          <w:color w:val="000000" w:themeColor="text1"/>
          <w:sz w:val="21"/>
          <w:szCs w:val="21"/>
          <w:lang w:eastAsia="en-GB"/>
        </w:rPr>
      </w:pPr>
      <w:r w:rsidRPr="00CB412B">
        <w:t>A</w:t>
      </w:r>
      <w:r>
        <w:t>e</w:t>
      </w:r>
      <w:r w:rsidRPr="00CB412B">
        <w:t>t</w:t>
      </w:r>
      <w:r>
        <w:t>i</w:t>
      </w:r>
      <w:r w:rsidRPr="00CB412B">
        <w:t>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576CC8">
        <w:rPr>
          <w:sz w:val="21"/>
          <w:szCs w:val="21"/>
        </w:rPr>
        <w:t xml:space="preserve"> 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Genetic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, y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east infection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, s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tress-related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, t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emperature change (</w:t>
      </w:r>
      <w:r w:rsidR="00C3325D">
        <w:rPr>
          <w:rFonts w:eastAsia="Times New Roman" w:cstheme="minorHAnsi"/>
          <w:color w:val="000000" w:themeColor="text1"/>
          <w:sz w:val="21"/>
          <w:szCs w:val="21"/>
          <w:lang w:eastAsia="en-GB"/>
        </w:rPr>
        <w:t xml:space="preserve">can be 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lang w:eastAsia="en-GB"/>
        </w:rPr>
        <w:t>worse in winter)</w:t>
      </w:r>
    </w:p>
    <w:p w14:paraId="3ECA72FC" w14:textId="77AA0489" w:rsidR="00CB412B" w:rsidRDefault="00CB412B" w:rsidP="00CB412B"/>
    <w:p w14:paraId="59EE8E9A" w14:textId="2DD0148B" w:rsidR="00576CC8" w:rsidRPr="00576CC8" w:rsidRDefault="00CB412B" w:rsidP="00576CC8">
      <w:pPr>
        <w:rPr>
          <w:rFonts w:ascii="Times New Roman" w:eastAsia="Times New Roman" w:hAnsi="Times New Roman" w:cs="Times New Roman"/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outcome)</w:t>
      </w:r>
      <w:r w:rsidR="00576CC8">
        <w:rPr>
          <w:sz w:val="21"/>
          <w:szCs w:val="21"/>
        </w:rPr>
        <w:t xml:space="preserve"> 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Can be managed, but is a long</w:t>
      </w:r>
      <w:r w:rsidR="00576CC8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-</w:t>
      </w:r>
      <w:r w:rsidR="00576CC8" w:rsidRPr="00576CC8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term, recurring condition.</w:t>
      </w:r>
    </w:p>
    <w:p w14:paraId="76C8AB0B" w14:textId="0B56AA87" w:rsidR="00CB412B" w:rsidRDefault="00CB412B" w:rsidP="00CB412B"/>
    <w:p w14:paraId="0C7C056F" w14:textId="52D25F0F" w:rsidR="00C3325D" w:rsidRPr="00C3325D" w:rsidRDefault="00CB412B" w:rsidP="00C3325D">
      <w:pPr>
        <w:pStyle w:val="small-dot-rte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cstheme="minorHAnsi"/>
          <w:i/>
          <w:iCs/>
          <w:color w:val="171717" w:themeColor="background2" w:themeShade="1A"/>
          <w:sz w:val="21"/>
          <w:szCs w:val="21"/>
        </w:rPr>
        <w:t>(Advice, treatment, prescription, referral (see the section on producing a referral letter</w:t>
      </w:r>
      <w:r w:rsidR="00366C8F">
        <w:rPr>
          <w:rFonts w:cstheme="minorHAnsi"/>
          <w:i/>
          <w:iCs/>
          <w:color w:val="171717" w:themeColor="background2" w:themeShade="1A"/>
          <w:sz w:val="21"/>
          <w:szCs w:val="21"/>
        </w:rPr>
        <w:t>)</w:t>
      </w:r>
      <w:r w:rsidR="00C3325D" w:rsidRPr="00C3325D">
        <w:rPr>
          <w:rFonts w:ascii="inherit" w:hAnsi="inherit" w:cs="Arial"/>
          <w:color w:val="21272A"/>
          <w:sz w:val="23"/>
          <w:szCs w:val="23"/>
        </w:rPr>
        <w:t xml:space="preserve"> </w:t>
      </w:r>
      <w:r w:rsidR="00C3325D" w:rsidRPr="00C3325D">
        <w:rPr>
          <w:rFonts w:asciiTheme="minorHAnsi" w:hAnsiTheme="minorHAnsi" w:cstheme="minorHAnsi"/>
          <w:color w:val="000000" w:themeColor="text1"/>
          <w:sz w:val="21"/>
          <w:szCs w:val="21"/>
        </w:rPr>
        <w:t>From the pharmacy use m</w:t>
      </w:r>
      <w:r w:rsidR="00C3325D" w:rsidRPr="00C3325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edicated anti-dandruff shampoo. Sometimes you may need to use a descaling preparation, like coconut oil or salicylic acid, first. </w:t>
      </w:r>
      <w:r w:rsidR="00C3325D" w:rsidRPr="00C3325D">
        <w:rPr>
          <w:rFonts w:asciiTheme="minorHAnsi" w:hAnsiTheme="minorHAnsi" w:cstheme="minorHAnsi"/>
          <w:color w:val="000000" w:themeColor="text1"/>
          <w:sz w:val="21"/>
          <w:szCs w:val="21"/>
        </w:rPr>
        <w:t>Topical steroid cream may be needed from the GP</w:t>
      </w:r>
      <w:r w:rsidR="00C3325D" w:rsidRPr="00C3325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. </w:t>
      </w:r>
    </w:p>
    <w:p w14:paraId="16D8B551" w14:textId="0CE933D7" w:rsidR="00CB412B" w:rsidRPr="00C3325D" w:rsidRDefault="00CB412B" w:rsidP="00CB412B">
      <w:pPr>
        <w:rPr>
          <w:sz w:val="21"/>
          <w:szCs w:val="21"/>
        </w:rPr>
      </w:pPr>
    </w:p>
    <w:sectPr w:rsidR="00CB412B" w:rsidRPr="00C33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84A10"/>
    <w:multiLevelType w:val="multilevel"/>
    <w:tmpl w:val="1D2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325DC3"/>
    <w:multiLevelType w:val="multilevel"/>
    <w:tmpl w:val="A28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1128CA"/>
    <w:rsid w:val="001D0A1A"/>
    <w:rsid w:val="00366C8F"/>
    <w:rsid w:val="00576CC8"/>
    <w:rsid w:val="00C3325D"/>
    <w:rsid w:val="00CB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6CC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small-dot-rte">
    <w:name w:val="small-dot-rte"/>
    <w:basedOn w:val="Normal"/>
    <w:rsid w:val="00C3325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C33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762</Characters>
  <Application>Microsoft Office Word</Application>
  <DocSecurity>0</DocSecurity>
  <Lines>127</Lines>
  <Paragraphs>63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5</cp:revision>
  <dcterms:created xsi:type="dcterms:W3CDTF">2024-05-22T10:55:00Z</dcterms:created>
  <dcterms:modified xsi:type="dcterms:W3CDTF">2024-05-23T11:25:00Z</dcterms:modified>
</cp:coreProperties>
</file>