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CDD8B" w14:textId="63924F2D" w:rsidR="00CB412B" w:rsidRDefault="00CB412B"/>
    <w:p w14:paraId="1890D368" w14:textId="070AF834" w:rsidR="00CB412B" w:rsidRPr="00CB412B" w:rsidRDefault="00CB412B" w:rsidP="00CB412B">
      <w:pPr>
        <w:jc w:val="center"/>
        <w:rPr>
          <w:b/>
          <w:bCs/>
          <w:sz w:val="36"/>
          <w:szCs w:val="36"/>
          <w:u w:val="single"/>
        </w:rPr>
      </w:pPr>
    </w:p>
    <w:p w14:paraId="4AE097F1" w14:textId="7A6EE5E0" w:rsidR="00CB412B" w:rsidRPr="00CB412B" w:rsidRDefault="00CB412B" w:rsidP="00CB412B">
      <w:pPr>
        <w:jc w:val="center"/>
        <w:rPr>
          <w:b/>
          <w:bCs/>
          <w:sz w:val="36"/>
          <w:szCs w:val="36"/>
          <w:u w:val="single"/>
        </w:rPr>
      </w:pPr>
      <w:r w:rsidRPr="00CB412B">
        <w:rPr>
          <w:b/>
          <w:bCs/>
          <w:sz w:val="36"/>
          <w:szCs w:val="36"/>
          <w:u w:val="single"/>
        </w:rPr>
        <w:t>Quick six template</w:t>
      </w:r>
    </w:p>
    <w:p w14:paraId="7EB2CE0F" w14:textId="29D613A2" w:rsidR="00CB412B" w:rsidRDefault="00CB412B" w:rsidP="00CB412B"/>
    <w:p w14:paraId="4EA558D0" w14:textId="0F4FEA9A" w:rsidR="00CB412B" w:rsidRPr="00ED6D98" w:rsidRDefault="00ED6D98" w:rsidP="00CB412B">
      <w:pPr>
        <w:rPr>
          <w:b/>
          <w:bCs/>
          <w:color w:val="FF0000"/>
          <w:sz w:val="28"/>
          <w:szCs w:val="28"/>
        </w:rPr>
      </w:pPr>
      <w:r w:rsidRPr="00ED6D98">
        <w:rPr>
          <w:b/>
          <w:bCs/>
          <w:color w:val="FF0000"/>
          <w:sz w:val="28"/>
          <w:szCs w:val="28"/>
        </w:rPr>
        <w:t>Telogen Effluvium</w:t>
      </w:r>
    </w:p>
    <w:p w14:paraId="7C09D0F1" w14:textId="77777777" w:rsidR="00CB412B" w:rsidRDefault="00CB412B" w:rsidP="00CB412B"/>
    <w:p w14:paraId="7A67C800" w14:textId="77777777" w:rsidR="00E6109E" w:rsidRPr="00E6109E" w:rsidRDefault="00CB412B" w:rsidP="00E6109E">
      <w:pPr>
        <w:rPr>
          <w:rFonts w:eastAsia="Times New Roman" w:cstheme="minorHAnsi"/>
          <w:color w:val="000000" w:themeColor="text1"/>
          <w:lang w:eastAsia="en-GB"/>
        </w:rPr>
      </w:pPr>
      <w:r w:rsidRPr="00E6109E">
        <w:rPr>
          <w:color w:val="000000" w:themeColor="text1"/>
        </w:rPr>
        <w:t>Signs:</w:t>
      </w:r>
      <w:r w:rsidR="00366C8F" w:rsidRPr="00E6109E">
        <w:rPr>
          <w:color w:val="000000" w:themeColor="text1"/>
        </w:rPr>
        <w:t xml:space="preserve"> </w:t>
      </w:r>
      <w:r w:rsidR="00366C8F" w:rsidRPr="00E6109E">
        <w:rPr>
          <w:i/>
          <w:iCs/>
          <w:color w:val="000000" w:themeColor="text1"/>
          <w:sz w:val="21"/>
          <w:szCs w:val="21"/>
        </w:rPr>
        <w:t>(Appearance on the scalp)</w:t>
      </w:r>
      <w:r w:rsidR="00E6109E" w:rsidRPr="00E6109E">
        <w:rPr>
          <w:color w:val="000000" w:themeColor="text1"/>
          <w:sz w:val="21"/>
          <w:szCs w:val="21"/>
        </w:rPr>
        <w:t xml:space="preserve"> </w:t>
      </w:r>
      <w:r w:rsidR="00E6109E" w:rsidRPr="00E6109E">
        <w:rPr>
          <w:rFonts w:eastAsia="Times New Roman" w:cstheme="minorHAnsi"/>
          <w:color w:val="000000" w:themeColor="text1"/>
          <w:sz w:val="21"/>
          <w:szCs w:val="21"/>
          <w:shd w:val="clear" w:color="auto" w:fill="FFFFFF"/>
          <w:lang w:eastAsia="en-GB"/>
        </w:rPr>
        <w:t>A sudden loss of hair due to various internal factors. Excesses hair shedding.</w:t>
      </w:r>
    </w:p>
    <w:p w14:paraId="7259E52E" w14:textId="7DBA141D" w:rsidR="00CB412B" w:rsidRPr="00E6109E" w:rsidRDefault="00CB412B" w:rsidP="00CB412B">
      <w:pPr>
        <w:rPr>
          <w:color w:val="000000" w:themeColor="text1"/>
        </w:rPr>
      </w:pPr>
    </w:p>
    <w:p w14:paraId="66A286DB" w14:textId="31B34BD2" w:rsidR="00CB412B" w:rsidRPr="00AC0AB2" w:rsidRDefault="00CB412B" w:rsidP="00CB412B">
      <w:pPr>
        <w:rPr>
          <w:color w:val="000000" w:themeColor="text1"/>
          <w:sz w:val="21"/>
          <w:szCs w:val="21"/>
        </w:rPr>
      </w:pPr>
      <w:r w:rsidRPr="00E6109E">
        <w:rPr>
          <w:color w:val="000000" w:themeColor="text1"/>
        </w:rPr>
        <w:t>Associated signs:</w:t>
      </w:r>
      <w:r w:rsidR="00366C8F" w:rsidRPr="00E6109E">
        <w:rPr>
          <w:color w:val="000000" w:themeColor="text1"/>
        </w:rPr>
        <w:t xml:space="preserve"> </w:t>
      </w:r>
      <w:r w:rsidR="00366C8F" w:rsidRPr="00E6109E">
        <w:rPr>
          <w:i/>
          <w:iCs/>
          <w:color w:val="000000" w:themeColor="text1"/>
          <w:sz w:val="21"/>
          <w:szCs w:val="21"/>
        </w:rPr>
        <w:t>(Legions or signs elsewhere on the body)</w:t>
      </w:r>
      <w:r w:rsidR="00AC0AB2">
        <w:rPr>
          <w:color w:val="000000" w:themeColor="text1"/>
          <w:sz w:val="21"/>
          <w:szCs w:val="21"/>
        </w:rPr>
        <w:t xml:space="preserve"> </w:t>
      </w:r>
      <w:r w:rsidR="00AC0AB2" w:rsidRPr="00AC0AB2">
        <w:rPr>
          <w:color w:val="000000" w:themeColor="text1"/>
          <w:sz w:val="21"/>
          <w:szCs w:val="21"/>
        </w:rPr>
        <w:t>In rare cases hair</w:t>
      </w:r>
      <w:r w:rsidR="00AC0AB2">
        <w:rPr>
          <w:color w:val="000000" w:themeColor="text1"/>
          <w:sz w:val="21"/>
          <w:szCs w:val="21"/>
        </w:rPr>
        <w:t xml:space="preserve"> </w:t>
      </w:r>
      <w:r w:rsidR="00AC0AB2" w:rsidRPr="00AC0AB2">
        <w:rPr>
          <w:color w:val="000000" w:themeColor="text1"/>
          <w:sz w:val="21"/>
          <w:szCs w:val="21"/>
        </w:rPr>
        <w:t xml:space="preserve">loss on </w:t>
      </w:r>
      <w:r w:rsidR="00AC0AB2">
        <w:rPr>
          <w:color w:val="000000" w:themeColor="text1"/>
          <w:sz w:val="21"/>
          <w:szCs w:val="21"/>
        </w:rPr>
        <w:t xml:space="preserve">the </w:t>
      </w:r>
      <w:r w:rsidR="00AC0AB2" w:rsidRPr="00AC0AB2">
        <w:rPr>
          <w:color w:val="000000" w:themeColor="text1"/>
          <w:sz w:val="21"/>
          <w:szCs w:val="21"/>
        </w:rPr>
        <w:t>pubic region or eyebrows</w:t>
      </w:r>
    </w:p>
    <w:p w14:paraId="447462AA" w14:textId="3FF9FC95" w:rsidR="00CB412B" w:rsidRPr="00E6109E" w:rsidRDefault="00CB412B" w:rsidP="00CB412B">
      <w:pPr>
        <w:rPr>
          <w:color w:val="000000" w:themeColor="text1"/>
        </w:rPr>
      </w:pPr>
    </w:p>
    <w:p w14:paraId="35A5EBA7" w14:textId="77777777" w:rsidR="00E6109E" w:rsidRPr="00E6109E" w:rsidRDefault="00CB412B" w:rsidP="00E6109E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6109E">
        <w:rPr>
          <w:color w:val="000000" w:themeColor="text1"/>
        </w:rPr>
        <w:t>Symptoms:</w:t>
      </w:r>
      <w:r w:rsidR="00366C8F" w:rsidRPr="00E6109E">
        <w:rPr>
          <w:color w:val="000000" w:themeColor="text1"/>
        </w:rPr>
        <w:t xml:space="preserve"> </w:t>
      </w:r>
      <w:r w:rsidR="00366C8F" w:rsidRPr="00E6109E">
        <w:rPr>
          <w:i/>
          <w:iCs/>
          <w:color w:val="000000" w:themeColor="text1"/>
          <w:sz w:val="21"/>
          <w:szCs w:val="21"/>
        </w:rPr>
        <w:t>(Sensations experienced by the client)</w:t>
      </w:r>
      <w:r w:rsidR="00E6109E" w:rsidRPr="00E6109E">
        <w:rPr>
          <w:color w:val="000000" w:themeColor="text1"/>
          <w:sz w:val="21"/>
          <w:szCs w:val="21"/>
        </w:rPr>
        <w:t xml:space="preserve"> </w:t>
      </w:r>
      <w:r w:rsidR="00E6109E" w:rsidRPr="00E6109E">
        <w:rPr>
          <w:rFonts w:eastAsia="Times New Roman" w:cstheme="minorHAnsi"/>
          <w:color w:val="000000" w:themeColor="text1"/>
          <w:sz w:val="21"/>
          <w:szCs w:val="21"/>
          <w:bdr w:val="none" w:sz="0" w:space="0" w:color="auto" w:frame="1"/>
          <w:lang w:eastAsia="en-GB"/>
        </w:rPr>
        <w:t>Asymptomatic.</w:t>
      </w:r>
    </w:p>
    <w:p w14:paraId="7290451D" w14:textId="23B86BFD" w:rsidR="00CB412B" w:rsidRPr="00E6109E" w:rsidRDefault="00CB412B" w:rsidP="00CB412B">
      <w:pPr>
        <w:rPr>
          <w:i/>
          <w:iCs/>
          <w:color w:val="000000" w:themeColor="text1"/>
        </w:rPr>
      </w:pPr>
    </w:p>
    <w:p w14:paraId="10D06DFF" w14:textId="77777777" w:rsidR="00E6109E" w:rsidRPr="00E6109E" w:rsidRDefault="00CB412B" w:rsidP="00E6109E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E6109E">
        <w:rPr>
          <w:color w:val="000000" w:themeColor="text1"/>
        </w:rPr>
        <w:t>Aetiology:</w:t>
      </w:r>
      <w:r w:rsidR="00366C8F" w:rsidRPr="00E6109E">
        <w:rPr>
          <w:color w:val="000000" w:themeColor="text1"/>
        </w:rPr>
        <w:t xml:space="preserve"> </w:t>
      </w:r>
      <w:r w:rsidR="00366C8F" w:rsidRPr="00E6109E">
        <w:rPr>
          <w:i/>
          <w:iCs/>
          <w:color w:val="000000" w:themeColor="text1"/>
          <w:sz w:val="21"/>
          <w:szCs w:val="21"/>
        </w:rPr>
        <w:t>(Cause, client first (unreliable) Trichologist thoughts after questioning/examination (factually based)</w:t>
      </w:r>
      <w:r w:rsidR="00E6109E" w:rsidRPr="00E6109E">
        <w:rPr>
          <w:color w:val="000000" w:themeColor="text1"/>
          <w:sz w:val="21"/>
          <w:szCs w:val="21"/>
        </w:rPr>
        <w:t xml:space="preserve"> </w:t>
      </w:r>
      <w:r w:rsidR="00E6109E" w:rsidRPr="00E6109E">
        <w:rPr>
          <w:rFonts w:asciiTheme="minorHAnsi" w:hAnsiTheme="minorHAnsi" w:cstheme="minorHAnsi"/>
          <w:color w:val="000000" w:themeColor="text1"/>
          <w:sz w:val="21"/>
          <w:szCs w:val="21"/>
        </w:rPr>
        <w:t>Telogen effluvium is a clinical sign that signals the existence of an underlying condition.  </w:t>
      </w:r>
    </w:p>
    <w:p w14:paraId="27189180" w14:textId="77777777" w:rsidR="00E6109E" w:rsidRPr="00E6109E" w:rsidRDefault="00E6109E" w:rsidP="00E6109E">
      <w:pPr>
        <w:textAlignment w:val="baseline"/>
        <w:rPr>
          <w:rFonts w:eastAsia="Times New Roman" w:cstheme="minorHAnsi"/>
          <w:color w:val="000000" w:themeColor="text1"/>
          <w:sz w:val="21"/>
          <w:szCs w:val="21"/>
          <w:lang w:eastAsia="en-GB"/>
        </w:rPr>
      </w:pPr>
      <w:r w:rsidRPr="00E6109E">
        <w:rPr>
          <w:rFonts w:eastAsia="Times New Roman" w:cstheme="minorHAnsi"/>
          <w:color w:val="000000" w:themeColor="text1"/>
          <w:sz w:val="21"/>
          <w:szCs w:val="21"/>
          <w:lang w:eastAsia="en-GB"/>
        </w:rPr>
        <w:t>The main causes of telogen effluvium are:</w:t>
      </w:r>
    </w:p>
    <w:p w14:paraId="7492A860" w14:textId="77777777" w:rsidR="00E6109E" w:rsidRPr="00E6109E" w:rsidRDefault="00E6109E" w:rsidP="00E6109E">
      <w:pPr>
        <w:textAlignment w:val="baseline"/>
        <w:rPr>
          <w:rFonts w:eastAsia="Times New Roman" w:cstheme="minorHAnsi"/>
          <w:color w:val="000000" w:themeColor="text1"/>
          <w:sz w:val="21"/>
          <w:szCs w:val="21"/>
          <w:lang w:eastAsia="en-GB"/>
        </w:rPr>
      </w:pPr>
    </w:p>
    <w:p w14:paraId="395252A7" w14:textId="77777777" w:rsidR="00E6109E" w:rsidRPr="00E6109E" w:rsidRDefault="00E6109E" w:rsidP="00E6109E">
      <w:pPr>
        <w:numPr>
          <w:ilvl w:val="0"/>
          <w:numId w:val="3"/>
        </w:numPr>
        <w:textAlignment w:val="baseline"/>
        <w:rPr>
          <w:rFonts w:eastAsia="Times New Roman" w:cstheme="minorHAnsi"/>
          <w:color w:val="000000" w:themeColor="text1"/>
          <w:sz w:val="21"/>
          <w:szCs w:val="21"/>
          <w:lang w:eastAsia="en-GB"/>
        </w:rPr>
      </w:pPr>
      <w:r w:rsidRPr="00E6109E">
        <w:rPr>
          <w:rFonts w:eastAsia="Times New Roman" w:cstheme="minorHAnsi"/>
          <w:color w:val="000000" w:themeColor="text1"/>
          <w:sz w:val="21"/>
          <w:szCs w:val="21"/>
          <w:lang w:eastAsia="en-GB"/>
        </w:rPr>
        <w:t>Post‐partum hair loss</w:t>
      </w:r>
    </w:p>
    <w:p w14:paraId="26399A2D" w14:textId="77777777" w:rsidR="00E6109E" w:rsidRPr="00E6109E" w:rsidRDefault="00E6109E" w:rsidP="00E6109E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eastAsia="Times New Roman" w:cstheme="minorHAnsi"/>
          <w:color w:val="000000" w:themeColor="text1"/>
          <w:sz w:val="21"/>
          <w:szCs w:val="21"/>
          <w:lang w:eastAsia="en-GB"/>
        </w:rPr>
      </w:pPr>
      <w:r w:rsidRPr="00E6109E">
        <w:rPr>
          <w:rFonts w:eastAsia="Times New Roman" w:cstheme="minorHAnsi"/>
          <w:color w:val="000000" w:themeColor="text1"/>
          <w:sz w:val="21"/>
          <w:szCs w:val="21"/>
          <w:lang w:eastAsia="en-GB"/>
        </w:rPr>
        <w:t>Febrile illness</w:t>
      </w:r>
    </w:p>
    <w:p w14:paraId="0ADC6B18" w14:textId="77777777" w:rsidR="00E6109E" w:rsidRPr="00E6109E" w:rsidRDefault="00E6109E" w:rsidP="00E6109E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eastAsia="Times New Roman" w:cstheme="minorHAnsi"/>
          <w:color w:val="000000" w:themeColor="text1"/>
          <w:sz w:val="21"/>
          <w:szCs w:val="21"/>
          <w:lang w:eastAsia="en-GB"/>
        </w:rPr>
      </w:pPr>
      <w:r w:rsidRPr="00E6109E">
        <w:rPr>
          <w:rFonts w:eastAsia="Times New Roman" w:cstheme="minorHAnsi"/>
          <w:color w:val="000000" w:themeColor="text1"/>
          <w:sz w:val="21"/>
          <w:szCs w:val="21"/>
          <w:lang w:eastAsia="en-GB"/>
        </w:rPr>
        <w:t>Blood loss</w:t>
      </w:r>
    </w:p>
    <w:p w14:paraId="45053AC8" w14:textId="77777777" w:rsidR="00E6109E" w:rsidRPr="00E6109E" w:rsidRDefault="00E6109E" w:rsidP="00E6109E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eastAsia="Times New Roman" w:cstheme="minorHAnsi"/>
          <w:color w:val="000000" w:themeColor="text1"/>
          <w:sz w:val="21"/>
          <w:szCs w:val="21"/>
          <w:lang w:eastAsia="en-GB"/>
        </w:rPr>
      </w:pPr>
      <w:r w:rsidRPr="00E6109E">
        <w:rPr>
          <w:rFonts w:eastAsia="Times New Roman" w:cstheme="minorHAnsi"/>
          <w:color w:val="000000" w:themeColor="text1"/>
          <w:sz w:val="21"/>
          <w:szCs w:val="21"/>
          <w:lang w:eastAsia="en-GB"/>
        </w:rPr>
        <w:t>Post-</w:t>
      </w:r>
      <w:r w:rsidRPr="00E6109E">
        <w:rPr>
          <w:rFonts w:eastAsia="Times New Roman" w:cstheme="minorHAnsi"/>
          <w:color w:val="000000" w:themeColor="text1"/>
          <w:sz w:val="21"/>
          <w:szCs w:val="21"/>
          <w:lang w:eastAsia="en-GB"/>
        </w:rPr>
        <w:softHyphen/>
        <w:t>‐operative responses</w:t>
      </w:r>
    </w:p>
    <w:p w14:paraId="74ACD3EF" w14:textId="77777777" w:rsidR="00E6109E" w:rsidRPr="00E6109E" w:rsidRDefault="00E6109E" w:rsidP="00E6109E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eastAsia="Times New Roman" w:cstheme="minorHAnsi"/>
          <w:color w:val="000000" w:themeColor="text1"/>
          <w:sz w:val="21"/>
          <w:szCs w:val="21"/>
          <w:lang w:eastAsia="en-GB"/>
        </w:rPr>
      </w:pPr>
      <w:r w:rsidRPr="00E6109E">
        <w:rPr>
          <w:rFonts w:eastAsia="Times New Roman" w:cstheme="minorHAnsi"/>
          <w:color w:val="000000" w:themeColor="text1"/>
          <w:sz w:val="21"/>
          <w:szCs w:val="21"/>
          <w:lang w:eastAsia="en-GB"/>
        </w:rPr>
        <w:t>Endocrine disorders</w:t>
      </w:r>
    </w:p>
    <w:p w14:paraId="254B6A64" w14:textId="77777777" w:rsidR="00E6109E" w:rsidRPr="00E6109E" w:rsidRDefault="00E6109E" w:rsidP="00E6109E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eastAsia="Times New Roman" w:cstheme="minorHAnsi"/>
          <w:color w:val="000000" w:themeColor="text1"/>
          <w:sz w:val="21"/>
          <w:szCs w:val="21"/>
          <w:lang w:eastAsia="en-GB"/>
        </w:rPr>
      </w:pPr>
      <w:r w:rsidRPr="00E6109E">
        <w:rPr>
          <w:rFonts w:eastAsia="Times New Roman" w:cstheme="minorHAnsi"/>
          <w:color w:val="000000" w:themeColor="text1"/>
          <w:sz w:val="21"/>
          <w:szCs w:val="21"/>
          <w:lang w:eastAsia="en-GB"/>
        </w:rPr>
        <w:t>Drugs and medication</w:t>
      </w:r>
    </w:p>
    <w:p w14:paraId="3ECA72FC" w14:textId="01DE07AB" w:rsidR="00CB412B" w:rsidRPr="00E6109E" w:rsidRDefault="00E6109E" w:rsidP="00CB412B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eastAsia="Times New Roman" w:cstheme="minorHAnsi"/>
          <w:color w:val="000000" w:themeColor="text1"/>
          <w:sz w:val="21"/>
          <w:szCs w:val="21"/>
          <w:lang w:eastAsia="en-GB"/>
        </w:rPr>
      </w:pPr>
      <w:r w:rsidRPr="00E6109E">
        <w:rPr>
          <w:rFonts w:eastAsia="Times New Roman" w:cstheme="minorHAnsi"/>
          <w:color w:val="000000" w:themeColor="text1"/>
          <w:sz w:val="21"/>
          <w:szCs w:val="21"/>
          <w:lang w:eastAsia="en-GB"/>
        </w:rPr>
        <w:t> Metabolic and nutritional disorders</w:t>
      </w:r>
    </w:p>
    <w:p w14:paraId="7445FF33" w14:textId="3EBA796F" w:rsidR="00E6109E" w:rsidRPr="00E6109E" w:rsidRDefault="00CB412B" w:rsidP="00E6109E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6109E">
        <w:rPr>
          <w:color w:val="000000" w:themeColor="text1"/>
        </w:rPr>
        <w:t>Prognosis:</w:t>
      </w:r>
      <w:r w:rsidR="00366C8F" w:rsidRPr="00E6109E">
        <w:rPr>
          <w:color w:val="000000" w:themeColor="text1"/>
        </w:rPr>
        <w:t xml:space="preserve"> </w:t>
      </w:r>
      <w:r w:rsidR="00366C8F" w:rsidRPr="00E6109E">
        <w:rPr>
          <w:i/>
          <w:iCs/>
          <w:color w:val="000000" w:themeColor="text1"/>
          <w:sz w:val="21"/>
          <w:szCs w:val="21"/>
        </w:rPr>
        <w:t>(Prediction of outcome)</w:t>
      </w:r>
      <w:r w:rsidR="00E6109E" w:rsidRPr="00E6109E">
        <w:rPr>
          <w:color w:val="000000" w:themeColor="text1"/>
          <w:sz w:val="21"/>
          <w:szCs w:val="21"/>
        </w:rPr>
        <w:t xml:space="preserve"> </w:t>
      </w:r>
      <w:r w:rsidR="00E6109E" w:rsidRPr="00E6109E">
        <w:rPr>
          <w:rFonts w:eastAsia="Times New Roman" w:cstheme="minorHAnsi"/>
          <w:color w:val="000000" w:themeColor="text1"/>
          <w:sz w:val="21"/>
          <w:szCs w:val="21"/>
          <w:shd w:val="clear" w:color="auto" w:fill="FFFFFF"/>
          <w:lang w:eastAsia="en-GB"/>
        </w:rPr>
        <w:t xml:space="preserve">Once treatment of the cause is implemented, </w:t>
      </w:r>
      <w:r w:rsidR="00E6109E" w:rsidRPr="00E6109E">
        <w:rPr>
          <w:rFonts w:eastAsia="Times New Roman" w:cstheme="minorHAnsi"/>
          <w:color w:val="000000" w:themeColor="text1"/>
          <w:sz w:val="21"/>
          <w:szCs w:val="21"/>
          <w:shd w:val="clear" w:color="auto" w:fill="FFFFFF"/>
          <w:lang w:eastAsia="en-GB"/>
        </w:rPr>
        <w:t xml:space="preserve">the </w:t>
      </w:r>
      <w:r w:rsidR="00E6109E" w:rsidRPr="00E6109E">
        <w:rPr>
          <w:rFonts w:eastAsia="Times New Roman" w:cstheme="minorHAnsi"/>
          <w:color w:val="000000" w:themeColor="text1"/>
          <w:sz w:val="21"/>
          <w:szCs w:val="21"/>
          <w:shd w:val="clear" w:color="auto" w:fill="FFFFFF"/>
          <w:lang w:eastAsia="en-GB"/>
        </w:rPr>
        <w:t>prognosis is normally good and hair growth resumes.</w:t>
      </w:r>
      <w:r w:rsidR="00E6109E" w:rsidRPr="00E6109E">
        <w:rPr>
          <w:rFonts w:ascii="Roboto" w:eastAsia="Times New Roman" w:hAnsi="Roboto" w:cs="Times New Roman"/>
          <w:color w:val="000000" w:themeColor="text1"/>
          <w:sz w:val="21"/>
          <w:szCs w:val="21"/>
          <w:shd w:val="clear" w:color="auto" w:fill="FFFFFF"/>
          <w:lang w:eastAsia="en-GB"/>
        </w:rPr>
        <w:t xml:space="preserve"> </w:t>
      </w:r>
    </w:p>
    <w:p w14:paraId="76C8AB0B" w14:textId="0B56AA87" w:rsidR="00CB412B" w:rsidRPr="00E6109E" w:rsidRDefault="00CB412B" w:rsidP="00CB412B">
      <w:pPr>
        <w:rPr>
          <w:color w:val="000000" w:themeColor="text1"/>
        </w:rPr>
      </w:pPr>
    </w:p>
    <w:p w14:paraId="16D8B551" w14:textId="476B41B4" w:rsidR="00CB412B" w:rsidRPr="00E6109E" w:rsidRDefault="00CB412B" w:rsidP="00CB412B">
      <w:pPr>
        <w:rPr>
          <w:rFonts w:cstheme="minorHAnsi"/>
          <w:color w:val="000000" w:themeColor="text1"/>
          <w:sz w:val="21"/>
          <w:szCs w:val="21"/>
        </w:rPr>
      </w:pPr>
      <w:r w:rsidRPr="00E6109E">
        <w:rPr>
          <w:color w:val="000000" w:themeColor="text1"/>
        </w:rPr>
        <w:t>Response:</w:t>
      </w:r>
      <w:r w:rsidR="00366C8F" w:rsidRPr="00E6109E">
        <w:rPr>
          <w:color w:val="000000" w:themeColor="text1"/>
        </w:rPr>
        <w:t xml:space="preserve"> </w:t>
      </w:r>
      <w:r w:rsidR="00366C8F" w:rsidRPr="00E6109E">
        <w:rPr>
          <w:rFonts w:eastAsia="Times New Roman" w:cstheme="minorHAnsi"/>
          <w:i/>
          <w:iCs/>
          <w:color w:val="000000" w:themeColor="text1"/>
          <w:sz w:val="21"/>
          <w:szCs w:val="21"/>
          <w:lang w:eastAsia="en-GB"/>
        </w:rPr>
        <w:t>(Advice, treatment, prescription, referral (see the section on producing a referral letter)</w:t>
      </w:r>
      <w:r w:rsidR="00E6109E" w:rsidRPr="00E6109E">
        <w:rPr>
          <w:rFonts w:eastAsia="Times New Roman" w:cstheme="minorHAnsi"/>
          <w:color w:val="000000" w:themeColor="text1"/>
          <w:sz w:val="21"/>
          <w:szCs w:val="21"/>
          <w:lang w:eastAsia="en-GB"/>
        </w:rPr>
        <w:t xml:space="preserve"> </w:t>
      </w:r>
      <w:r w:rsidR="00E6109E" w:rsidRPr="00E6109E">
        <w:rPr>
          <w:rFonts w:eastAsia="Times New Roman" w:cstheme="minorHAnsi"/>
          <w:color w:val="000000" w:themeColor="text1"/>
          <w:sz w:val="21"/>
          <w:szCs w:val="21"/>
          <w:shd w:val="clear" w:color="auto" w:fill="FFFFFF"/>
          <w:lang w:eastAsia="en-GB"/>
        </w:rPr>
        <w:t>The treatment is the treatment of the cause </w:t>
      </w:r>
    </w:p>
    <w:sectPr w:rsidR="00CB412B" w:rsidRPr="00E61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6D31C4"/>
    <w:multiLevelType w:val="multilevel"/>
    <w:tmpl w:val="F14E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310116"/>
    <w:multiLevelType w:val="hybridMultilevel"/>
    <w:tmpl w:val="BD8AE8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B05ED9"/>
    <w:multiLevelType w:val="hybridMultilevel"/>
    <w:tmpl w:val="DC6461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2B"/>
    <w:rsid w:val="00366C8F"/>
    <w:rsid w:val="004D4988"/>
    <w:rsid w:val="00AC0AB2"/>
    <w:rsid w:val="00CB412B"/>
    <w:rsid w:val="00E6109E"/>
    <w:rsid w:val="00ED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06DE7"/>
  <w15:chartTrackingRefBased/>
  <w15:docId w15:val="{7AC2D13F-31E1-E14F-934F-E055D2F2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12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610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109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E61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49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hawkins</dc:creator>
  <cp:keywords/>
  <dc:description/>
  <cp:lastModifiedBy>lorraine hawkins</cp:lastModifiedBy>
  <cp:revision>5</cp:revision>
  <dcterms:created xsi:type="dcterms:W3CDTF">2024-05-27T10:59:00Z</dcterms:created>
  <dcterms:modified xsi:type="dcterms:W3CDTF">2024-05-27T11:05:00Z</dcterms:modified>
</cp:coreProperties>
</file>