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30F0A" w14:textId="38021B0A" w:rsidR="00D27193" w:rsidRDefault="001B3781">
      <w:pPr>
        <w:spacing w:before="157" w:after="157" w:line="270" w:lineRule="auto"/>
      </w:pPr>
      <w:bookmarkStart w:id="0" w:name="bm_1_specify_overview_automation_toolkit"/>
      <w:r>
        <w:rPr>
          <w:rFonts w:ascii="source serif 4" w:eastAsia="source serif 4" w:hAnsi="source serif 4" w:cs="source serif 4"/>
          <w:b/>
          <w:color w:val="000000"/>
          <w:sz w:val="39"/>
        </w:rPr>
        <w:t>pr-sync: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br/>
      </w:r>
      <w:r>
        <w:rPr>
          <w:rFonts w:ascii="source serif 4" w:eastAsia="source serif 4" w:hAnsi="source serif 4" w:cs="source serif 4"/>
          <w:b/>
          <w:color w:val="000000"/>
          <w:sz w:val="39"/>
        </w:rPr>
        <w:br/>
      </w:r>
      <w:r w:rsidR="00000000">
        <w:rPr>
          <w:rFonts w:ascii="source serif 4" w:eastAsia="source serif 4" w:hAnsi="source serif 4" w:cs="source serif 4"/>
          <w:b/>
          <w:color w:val="000000"/>
          <w:sz w:val="39"/>
        </w:rPr>
        <w:t>1. Specify Overview — Automation Toolkit</w:t>
      </w:r>
      <w:bookmarkEnd w:id="0"/>
    </w:p>
    <w:p w14:paraId="1C64FB74" w14:textId="77777777" w:rsidR="00D27193" w:rsidRDefault="00000000">
      <w:pPr>
        <w:spacing w:before="315" w:after="105" w:line="360" w:lineRule="auto"/>
        <w:ind w:left="-30"/>
      </w:pPr>
      <w:bookmarkStart w:id="1" w:name="who_am_i"/>
      <w:r>
        <w:rPr>
          <w:rFonts w:ascii="source serif 4" w:eastAsia="source serif 4" w:hAnsi="source serif 4" w:cs="source serif 4"/>
          <w:b/>
          <w:color w:val="000000"/>
          <w:sz w:val="24"/>
        </w:rPr>
        <w:t>Who am I?</w:t>
      </w:r>
      <w:bookmarkEnd w:id="1"/>
    </w:p>
    <w:p w14:paraId="690F5EB0" w14:textId="77777777" w:rsidR="00D2719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Solo developer building a long-term toolkit of small automation tools for my own repositories (and later small teams).</w:t>
      </w:r>
    </w:p>
    <w:p w14:paraId="0DB08611" w14:textId="77777777" w:rsidR="00D2719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Comfortable with Python, GitHub, CI, and Spec-Driven Development (SDD).</w:t>
      </w:r>
    </w:p>
    <w:p w14:paraId="481404E1" w14:textId="77777777" w:rsidR="00D2719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Already maintain automation logic inside another repository:</w:t>
      </w:r>
    </w:p>
    <w:p w14:paraId="430C0940" w14:textId="77777777" w:rsidR="00D27193" w:rsidRDefault="00000000">
      <w:pPr>
        <w:numPr>
          <w:ilvl w:val="1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oracle-capacity-hunter-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claude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: </w:t>
      </w:r>
      <w:hyperlink r:id="rId5">
        <w:r>
          <w:rPr>
            <w:rFonts w:ascii="source sans 3" w:eastAsia="source sans 3" w:hAnsi="source sans 3" w:cs="source sans 3"/>
            <w:u w:val="single"/>
          </w:rPr>
          <w:t>https://github.com/antoniooreany/oracle-capacity-hunter-claude</w:t>
        </w:r>
      </w:hyperlink>
    </w:p>
    <w:p w14:paraId="3FCBAA1A" w14:textId="77777777" w:rsidR="00D27193" w:rsidRDefault="00000000">
      <w:pPr>
        <w:spacing w:before="315" w:after="105" w:line="360" w:lineRule="auto"/>
        <w:ind w:left="-30"/>
      </w:pPr>
      <w:bookmarkStart w:id="2" w:name="what_problem_am_i_solving"/>
      <w:r>
        <w:rPr>
          <w:rFonts w:ascii="source serif 4" w:eastAsia="source serif 4" w:hAnsi="source serif 4" w:cs="source serif 4"/>
          <w:b/>
          <w:color w:val="000000"/>
          <w:sz w:val="24"/>
        </w:rPr>
        <w:t>What problem am I solving?</w:t>
      </w:r>
      <w:bookmarkEnd w:id="2"/>
    </w:p>
    <w:p w14:paraId="034976B9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Today, key development workflows (PR metadata, release notes, labels, CI triage, documentation) are handled by:</w:t>
      </w:r>
    </w:p>
    <w:p w14:paraId="345C516D" w14:textId="77777777" w:rsidR="00D2719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ad-hoc scripts embedded in a single repo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scripts/pr.ps1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code_to_docs.py</w:t>
      </w:r>
      <w:r>
        <w:rPr>
          <w:rFonts w:ascii="source serif 4" w:eastAsia="source serif 4" w:hAnsi="source serif 4" w:cs="source serif 4"/>
          <w:color w:val="000000"/>
        </w:rPr>
        <w:t>),</w:t>
      </w:r>
    </w:p>
    <w:p w14:paraId="54ACA19C" w14:textId="77777777" w:rsidR="00D2719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manual, repetitive steps in GitHub UI and CI,</w:t>
      </w:r>
    </w:p>
    <w:p w14:paraId="7DC0B46F" w14:textId="77777777" w:rsidR="00D2719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logic that grew organically and accumulated subtle bugs.</w:t>
      </w:r>
    </w:p>
    <w:p w14:paraId="64D71390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 I add more repositories, I either need to copy these scripts everywhere or risk each repo diverging in quality and behavior.</w:t>
      </w:r>
    </w:p>
    <w:p w14:paraId="2A16644A" w14:textId="77777777" w:rsidR="00D27193" w:rsidRDefault="00000000">
      <w:pPr>
        <w:spacing w:before="315" w:after="105" w:line="360" w:lineRule="auto"/>
        <w:ind w:left="-30"/>
      </w:pPr>
      <w:bookmarkStart w:id="3" w:name="what_is_my_proposed_solution"/>
      <w:r>
        <w:rPr>
          <w:rFonts w:ascii="source serif 4" w:eastAsia="source serif 4" w:hAnsi="source serif 4" w:cs="source serif 4"/>
          <w:b/>
          <w:color w:val="000000"/>
          <w:sz w:val="24"/>
        </w:rPr>
        <w:t>What is my proposed solution?</w:t>
      </w:r>
      <w:bookmarkEnd w:id="3"/>
    </w:p>
    <w:p w14:paraId="381230B7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Build a small family of CLI tools that:</w:t>
      </w:r>
    </w:p>
    <w:p w14:paraId="2CE3C169" w14:textId="77777777" w:rsidR="00D2719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share one SDD-based process (constitution + specs + tests + governance),</w:t>
      </w:r>
    </w:p>
    <w:p w14:paraId="387FA652" w14:textId="77777777" w:rsidR="00D2719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reuse existing engines where possible (e.g. docs-assistant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code_to_docs.py</w:t>
      </w:r>
      <w:r>
        <w:rPr>
          <w:rFonts w:ascii="source serif 4" w:eastAsia="source serif 4" w:hAnsi="source serif 4" w:cs="source serif 4"/>
          <w:color w:val="000000"/>
        </w:rPr>
        <w:t>),</w:t>
      </w:r>
    </w:p>
    <w:p w14:paraId="141C7514" w14:textId="77777777" w:rsidR="00D2719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each focus on a single workflow (PRs, releases, docs, CI, repo hygiene),</w:t>
      </w:r>
    </w:p>
    <w:p w14:paraId="22C43937" w14:textId="77777777" w:rsidR="00D2719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are reusable across repositories without copy-pasting scripts.</w:t>
      </w:r>
    </w:p>
    <w:p w14:paraId="5CD3A841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first tool in this family is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>, which standardizes how PRs are created and updated.</w:t>
      </w:r>
    </w:p>
    <w:p w14:paraId="3EEAA513" w14:textId="77777777" w:rsidR="00D27193" w:rsidRDefault="00000000">
      <w:pPr>
        <w:spacing w:before="315" w:after="105" w:line="360" w:lineRule="auto"/>
        <w:ind w:left="-30"/>
      </w:pPr>
      <w:bookmarkStart w:id="4" w:name="constraints_and_preferences"/>
      <w:r>
        <w:rPr>
          <w:rFonts w:ascii="source serif 4" w:eastAsia="source serif 4" w:hAnsi="source serif 4" w:cs="source serif 4"/>
          <w:b/>
          <w:color w:val="000000"/>
          <w:sz w:val="24"/>
        </w:rPr>
        <w:t>Constraints and preferences</w:t>
      </w:r>
      <w:bookmarkEnd w:id="4"/>
    </w:p>
    <w:p w14:paraId="4ACB8D1D" w14:textId="77777777" w:rsidR="00D2719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Platform</w:t>
      </w:r>
      <w:r>
        <w:rPr>
          <w:rFonts w:ascii="source serif 4" w:eastAsia="source serif 4" w:hAnsi="source serif 4" w:cs="source serif 4"/>
          <w:color w:val="000000"/>
        </w:rPr>
        <w:t xml:space="preserve">: GitHub only for v1, via the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CLI (no GitLab/Bitbucket yet).</w:t>
      </w:r>
    </w:p>
    <w:p w14:paraId="7DF168C0" w14:textId="77777777" w:rsidR="00D2719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Language</w:t>
      </w:r>
      <w:r>
        <w:rPr>
          <w:rFonts w:ascii="source serif 4" w:eastAsia="source serif 4" w:hAnsi="source serif 4" w:cs="source serif 4"/>
          <w:color w:val="000000"/>
        </w:rPr>
        <w:t xml:space="preserve">: Python for implementation, to reuse existing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code_to_docs.py</w:t>
      </w:r>
      <w:r>
        <w:rPr>
          <w:rFonts w:ascii="source serif 4" w:eastAsia="source serif 4" w:hAnsi="source serif 4" w:cs="source serif 4"/>
          <w:color w:val="000000"/>
        </w:rPr>
        <w:t xml:space="preserve"> logic and fit into current tooling (</w:t>
      </w:r>
      <w:proofErr w:type="spellStart"/>
      <w:r>
        <w:rPr>
          <w:rFonts w:ascii="source serif 4" w:eastAsia="source serif 4" w:hAnsi="source serif 4" w:cs="source serif 4"/>
          <w:color w:val="000000"/>
        </w:rPr>
        <w:t>pytest</w:t>
      </w:r>
      <w:proofErr w:type="spellEnd"/>
      <w:r>
        <w:rPr>
          <w:rFonts w:ascii="source serif 4" w:eastAsia="source serif 4" w:hAnsi="source serif 4" w:cs="source serif 4"/>
          <w:color w:val="000000"/>
        </w:rPr>
        <w:t>, ruff, etc.).</w:t>
      </w:r>
    </w:p>
    <w:p w14:paraId="314C7813" w14:textId="77777777" w:rsidR="00D2719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Methodology</w:t>
      </w:r>
      <w:r>
        <w:rPr>
          <w:rFonts w:ascii="source serif 4" w:eastAsia="source serif 4" w:hAnsi="source serif 4" w:cs="source serif 4"/>
          <w:color w:val="000000"/>
        </w:rPr>
        <w:t>: Spec-Driven Development (SDD):</w:t>
      </w:r>
    </w:p>
    <w:p w14:paraId="5DA74126" w14:textId="77777777" w:rsidR="00D2719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behavior changes start from updating specs, not from "vibe coding" directly in the implementation;</w:t>
      </w:r>
    </w:p>
    <w:p w14:paraId="747B3D3F" w14:textId="77777777" w:rsidR="00D2719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every tool has a written contract (specification) and tests enforcing it;</w:t>
      </w:r>
    </w:p>
    <w:p w14:paraId="36E9900D" w14:textId="77777777" w:rsidR="00D27193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tools must be safe-by-default and predictable.</w:t>
      </w:r>
    </w:p>
    <w:p w14:paraId="3948076F" w14:textId="77777777" w:rsidR="00D2719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9F464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51F675" w14:textId="77777777" w:rsidR="00D27193" w:rsidRDefault="00000000">
      <w:pPr>
        <w:spacing w:before="157" w:after="157" w:line="270" w:lineRule="auto"/>
      </w:pPr>
      <w:bookmarkStart w:id="5" w:name="bm_2_constitution_automation_toolkit"/>
      <w:r>
        <w:rPr>
          <w:rFonts w:ascii="source serif 4" w:eastAsia="source serif 4" w:hAnsi="source serif 4" w:cs="source serif 4"/>
          <w:b/>
          <w:color w:val="000000"/>
          <w:sz w:val="39"/>
        </w:rPr>
        <w:t>2. Constitution — Automation Toolkit</w:t>
      </w:r>
      <w:bookmarkEnd w:id="5"/>
    </w:p>
    <w:p w14:paraId="3268A4C5" w14:textId="77777777" w:rsidR="00D27193" w:rsidRDefault="00000000">
      <w:pPr>
        <w:spacing w:before="315" w:after="105" w:line="360" w:lineRule="auto"/>
        <w:ind w:left="-30"/>
      </w:pPr>
      <w:bookmarkStart w:id="6" w:name="purpose"/>
      <w:r>
        <w:rPr>
          <w:rFonts w:ascii="source serif 4" w:eastAsia="source serif 4" w:hAnsi="source serif 4" w:cs="source serif 4"/>
          <w:b/>
          <w:color w:val="000000"/>
          <w:sz w:val="24"/>
        </w:rPr>
        <w:t>Purpose</w:t>
      </w:r>
      <w:bookmarkEnd w:id="6"/>
    </w:p>
    <w:p w14:paraId="7385F13B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constitution defines the core principles, invariants, and governance rules for the Automation Toolkit.</w:t>
      </w:r>
    </w:p>
    <w:p w14:paraId="74845233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 toolkit is a family of small, focused automation tools that standardize and automate repetitive development workflows (PRs, releases, docs, CI, hygiene) across repositories, using Spec-Driven Development.</w:t>
      </w:r>
    </w:p>
    <w:p w14:paraId="135272C7" w14:textId="77777777" w:rsidR="00D27193" w:rsidRDefault="00000000">
      <w:pPr>
        <w:spacing w:before="315" w:after="105" w:line="360" w:lineRule="auto"/>
        <w:ind w:left="-30"/>
      </w:pPr>
      <w:bookmarkStart w:id="7" w:name="principles"/>
      <w:r>
        <w:rPr>
          <w:rFonts w:ascii="source serif 4" w:eastAsia="source serif 4" w:hAnsi="source serif 4" w:cs="source serif 4"/>
          <w:b/>
          <w:color w:val="000000"/>
          <w:sz w:val="24"/>
        </w:rPr>
        <w:t>Principles</w:t>
      </w:r>
      <w:bookmarkEnd w:id="7"/>
    </w:p>
    <w:p w14:paraId="5D0A06B2" w14:textId="77777777" w:rsidR="00D2719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Spec-first</w:t>
      </w:r>
      <w:r>
        <w:rPr>
          <w:rFonts w:ascii="source serif 4" w:eastAsia="source serif 4" w:hAnsi="source serif 4" w:cs="source serif 4"/>
          <w:color w:val="000000"/>
        </w:rPr>
        <w:t>: Behavior changes start from updating specifications and this constitution, not from direct code edits.</w:t>
      </w:r>
    </w:p>
    <w:p w14:paraId="64AFC2AA" w14:textId="77777777" w:rsidR="00D2719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 duplication</w:t>
      </w:r>
      <w:r>
        <w:rPr>
          <w:rFonts w:ascii="source serif 4" w:eastAsia="source serif 4" w:hAnsi="source serif 4" w:cs="source serif 4"/>
          <w:color w:val="000000"/>
        </w:rPr>
        <w:t xml:space="preserve">: New tools MUST NOT reimplement functionality that already exists in other tools or engines (e.g. the docs-assistant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code_to_docs.py</w:t>
      </w:r>
      <w:r>
        <w:rPr>
          <w:rFonts w:ascii="source serif 4" w:eastAsia="source serif 4" w:hAnsi="source serif 4" w:cs="source serif 4"/>
          <w:color w:val="000000"/>
        </w:rPr>
        <w:t>). They should orchestrate or extend existing capabilities, or cover new workflows.</w:t>
      </w:r>
    </w:p>
    <w:p w14:paraId="45CBD218" w14:textId="77777777" w:rsidR="00D2719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Single responsibility</w:t>
      </w:r>
      <w:r>
        <w:rPr>
          <w:rFonts w:ascii="source serif 4" w:eastAsia="source serif 4" w:hAnsi="source serif 4" w:cs="source serif 4"/>
          <w:color w:val="000000"/>
        </w:rPr>
        <w:t>: Each tool focuses on one domain (PRs, releases, labels, CI, docs, repo hygiene) and has a clear scope document.</w:t>
      </w:r>
    </w:p>
    <w:p w14:paraId="3747B07F" w14:textId="77777777" w:rsidR="00D2719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GitHub-first</w:t>
      </w:r>
      <w:r>
        <w:rPr>
          <w:rFonts w:ascii="source serif 4" w:eastAsia="source serif 4" w:hAnsi="source serif 4" w:cs="source serif 4"/>
          <w:color w:val="000000"/>
        </w:rPr>
        <w:t xml:space="preserve">: v1 targets GitHub only, via the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CLI. Multi-provider support (GitLab, Bitbucket, etc.) is explicitly out of scope for v1.</w:t>
      </w:r>
    </w:p>
    <w:p w14:paraId="544AC071" w14:textId="77777777" w:rsidR="00D2719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Docs-as-code</w:t>
      </w:r>
      <w:r>
        <w:rPr>
          <w:rFonts w:ascii="source serif 4" w:eastAsia="source serif 4" w:hAnsi="source serif 4" w:cs="source serif 4"/>
          <w:color w:val="000000"/>
        </w:rPr>
        <w:t>: All specs, this constitution, and related design docs live in the repository and are versioned with Git.</w:t>
      </w:r>
    </w:p>
    <w:p w14:paraId="52C593C1" w14:textId="77777777" w:rsidR="00D27193" w:rsidRDefault="00000000">
      <w:pPr>
        <w:spacing w:before="315" w:after="105" w:line="360" w:lineRule="auto"/>
        <w:ind w:left="-30"/>
      </w:pPr>
      <w:bookmarkStart w:id="8" w:name="core_invariants_for_all_tools"/>
      <w:r>
        <w:rPr>
          <w:rFonts w:ascii="source serif 4" w:eastAsia="source serif 4" w:hAnsi="source serif 4" w:cs="source serif 4"/>
          <w:b/>
          <w:color w:val="000000"/>
          <w:sz w:val="24"/>
        </w:rPr>
        <w:t>Core invariants (for all tools)</w:t>
      </w:r>
      <w:bookmarkEnd w:id="8"/>
    </w:p>
    <w:p w14:paraId="00C231C0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These apply across the toolkit; individual tools may add their own invariants.</w:t>
      </w:r>
    </w:p>
    <w:p w14:paraId="34FB5609" w14:textId="77777777" w:rsidR="00D27193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Written specification per tool</w:t>
      </w:r>
      <w:r>
        <w:rPr>
          <w:rFonts w:ascii="source serif 4" w:eastAsia="source serif 4" w:hAnsi="source serif 4" w:cs="source serif 4"/>
          <w:color w:val="000000"/>
        </w:rPr>
        <w:br/>
        <w:t xml:space="preserve">Every tool has a written specification document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docs/pr-sync-specification.md</w:t>
      </w:r>
      <w:r>
        <w:rPr>
          <w:rFonts w:ascii="source serif 4" w:eastAsia="source serif 4" w:hAnsi="source serif 4" w:cs="source serif 4"/>
          <w:color w:val="000000"/>
        </w:rPr>
        <w:t>) that describes inputs, outputs, and behavior.</w:t>
      </w:r>
    </w:p>
    <w:p w14:paraId="29207575" w14:textId="77777777" w:rsidR="00D27193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Spec-backed tests</w:t>
      </w:r>
      <w:r>
        <w:rPr>
          <w:rFonts w:ascii="source serif 4" w:eastAsia="source serif 4" w:hAnsi="source serif 4" w:cs="source serif 4"/>
          <w:color w:val="000000"/>
        </w:rPr>
        <w:br/>
      </w:r>
      <w:proofErr w:type="spellStart"/>
      <w:r>
        <w:rPr>
          <w:rFonts w:ascii="source serif 4" w:eastAsia="source serif 4" w:hAnsi="source serif 4" w:cs="source serif 4"/>
          <w:color w:val="000000"/>
        </w:rPr>
        <w:t>Tests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MUST exist that directly enforce the specification:</w:t>
      </w:r>
    </w:p>
    <w:p w14:paraId="5D46D4D8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spec → tests → code, not the other way around.</w:t>
      </w:r>
    </w:p>
    <w:p w14:paraId="016041AB" w14:textId="77777777" w:rsidR="00D27193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Semantic versioning</w:t>
      </w:r>
    </w:p>
    <w:p w14:paraId="64C3FB29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toolkit and each tool follow semantic versioning: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MAJOR.MINOR.PATCH</w:t>
      </w:r>
      <w:proofErr w:type="gramEnd"/>
      <w:r>
        <w:rPr>
          <w:rFonts w:ascii="source serif 4" w:eastAsia="source serif 4" w:hAnsi="source serif 4" w:cs="source serif 4"/>
          <w:color w:val="000000"/>
        </w:rPr>
        <w:t>.</w:t>
      </w:r>
    </w:p>
    <w:p w14:paraId="4D873D05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Breaking changes to any published specification or invariant require a MAJOR version bump.</w:t>
      </w:r>
    </w:p>
    <w:p w14:paraId="583CC80D" w14:textId="77777777" w:rsidR="00D27193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Spec-first changes</w:t>
      </w:r>
    </w:p>
    <w:p w14:paraId="2ED36F65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Any behavioral change MUST start with a PR modifying the relevant spec and, if needed, this constitution.</w:t>
      </w:r>
    </w:p>
    <w:p w14:paraId="006532E9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Code changes that alter behavior MUST NOT be merged without corresponding spec and test updates.</w:t>
      </w:r>
    </w:p>
    <w:p w14:paraId="455ED77B" w14:textId="77777777" w:rsidR="00D27193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Safe-by-default behavior</w:t>
      </w:r>
    </w:p>
    <w:p w14:paraId="627D646C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Tools MUST avoid destructive actions without explicit intent.</w:t>
      </w:r>
    </w:p>
    <w:p w14:paraId="7F826A2F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Examples: no force-push, no deleting branches by default, no creating duplicate PRs/releases when ambiguity exists.</w:t>
      </w:r>
    </w:p>
    <w:p w14:paraId="49307CF1" w14:textId="77777777" w:rsidR="00D27193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Reuse over reimplementation</w:t>
      </w:r>
    </w:p>
    <w:p w14:paraId="64360ABB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Existing engines (e.g. docs-assistant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code_to_docs.py</w:t>
      </w:r>
      <w:r>
        <w:rPr>
          <w:rFonts w:ascii="source serif 4" w:eastAsia="source serif 4" w:hAnsi="source serif 4" w:cs="source serif 4"/>
          <w:color w:val="000000"/>
        </w:rPr>
        <w:t>) SHOULD be reused where applicable.</w:t>
      </w:r>
    </w:p>
    <w:p w14:paraId="08469854" w14:textId="77777777" w:rsidR="00D27193" w:rsidRDefault="00000000">
      <w:pPr>
        <w:numPr>
          <w:ilvl w:val="1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New tools SHOULD act as orchestrators, composers, or adapters around existing functionality.</w:t>
      </w:r>
    </w:p>
    <w:p w14:paraId="174E93AD" w14:textId="77777777" w:rsidR="00D27193" w:rsidRDefault="00000000">
      <w:pPr>
        <w:spacing w:before="315" w:after="105" w:line="360" w:lineRule="auto"/>
        <w:ind w:left="-30"/>
      </w:pPr>
      <w:bookmarkStart w:id="9" w:name="current_and_planned_tools"/>
      <w:r>
        <w:rPr>
          <w:rFonts w:ascii="source serif 4" w:eastAsia="source serif 4" w:hAnsi="source serif 4" w:cs="source serif 4"/>
          <w:b/>
          <w:color w:val="000000"/>
          <w:sz w:val="24"/>
        </w:rPr>
        <w:t>Current and planned tools</w:t>
      </w:r>
      <w:bookmarkEnd w:id="9"/>
    </w:p>
    <w:p w14:paraId="3C84206D" w14:textId="77777777" w:rsidR="00D27193" w:rsidRDefault="00000000">
      <w:pPr>
        <w:numPr>
          <w:ilvl w:val="0"/>
          <w:numId w:val="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Existing logic (origin)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33DCC180" w14:textId="77777777" w:rsidR="00D27193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Repo: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oracle-capacity-hunter-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claude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— </w:t>
      </w:r>
      <w:hyperlink r:id="rId6">
        <w:r>
          <w:rPr>
            <w:rFonts w:ascii="source sans 3" w:eastAsia="source sans 3" w:hAnsi="source sans 3" w:cs="source sans 3"/>
            <w:u w:val="single"/>
          </w:rPr>
          <w:t>https://github.com/antoniooreany/oracle-capacity-hunter-claude</w:t>
        </w:r>
      </w:hyperlink>
    </w:p>
    <w:p w14:paraId="36F8256A" w14:textId="77777777" w:rsidR="00D27193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Contains:</w:t>
      </w:r>
    </w:p>
    <w:p w14:paraId="68C02C25" w14:textId="77777777" w:rsidR="00D27193" w:rsidRDefault="00000000">
      <w:pPr>
        <w:numPr>
          <w:ilvl w:val="2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scripts/pr.ps1</w:t>
      </w:r>
      <w:r>
        <w:rPr>
          <w:rFonts w:ascii="source serif 4" w:eastAsia="source serif 4" w:hAnsi="source serif 4" w:cs="source serif 4"/>
          <w:color w:val="000000"/>
        </w:rPr>
        <w:t xml:space="preserve"> — script for creating/updating PRs via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2F6A8313" w14:textId="77777777" w:rsidR="00D27193" w:rsidRDefault="00000000">
      <w:pPr>
        <w:numPr>
          <w:ilvl w:val="2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src/capacity_hunter/code_to_docs.py</w:t>
      </w:r>
      <w:r>
        <w:rPr>
          <w:rFonts w:ascii="source serif 4" w:eastAsia="source serif 4" w:hAnsi="source serif 4" w:cs="source serif 4"/>
          <w:color w:val="000000"/>
        </w:rPr>
        <w:t xml:space="preserve"> — docs-assistant engine for generating PR descriptions and docs from diffs.</w:t>
      </w:r>
    </w:p>
    <w:p w14:paraId="24333E81" w14:textId="77777777" w:rsidR="00D27193" w:rsidRDefault="00000000">
      <w:pPr>
        <w:numPr>
          <w:ilvl w:val="0"/>
          <w:numId w:val="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Toolkit tools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5CF1A318" w14:textId="77777777" w:rsidR="00D27193" w:rsidRDefault="00000000">
      <w:pPr>
        <w:numPr>
          <w:ilvl w:val="1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 xml:space="preserve"> (first tool): PR body and metadata automation.</w:t>
      </w:r>
    </w:p>
    <w:p w14:paraId="3D0AAD74" w14:textId="77777777" w:rsidR="00D27193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Planned tools:</w:t>
      </w:r>
    </w:p>
    <w:p w14:paraId="5DAD1DE5" w14:textId="77777777" w:rsidR="00D27193" w:rsidRDefault="00000000">
      <w:pPr>
        <w:numPr>
          <w:ilvl w:val="2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release-sync</w:t>
      </w:r>
      <w:r>
        <w:rPr>
          <w:rFonts w:ascii="source serif 4" w:eastAsia="source serif 4" w:hAnsi="source serif 4" w:cs="source serif 4"/>
          <w:color w:val="000000"/>
        </w:rPr>
        <w:t>: release notes, changelog, and GitHub Releases.</w:t>
      </w:r>
    </w:p>
    <w:p w14:paraId="5560C377" w14:textId="77777777" w:rsidR="00D27193" w:rsidRDefault="00000000">
      <w:pPr>
        <w:numPr>
          <w:ilvl w:val="2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version-sync</w:t>
      </w:r>
      <w:r>
        <w:rPr>
          <w:rFonts w:ascii="source serif 4" w:eastAsia="source serif 4" w:hAnsi="source serif 4" w:cs="source serif 4"/>
          <w:color w:val="000000"/>
        </w:rPr>
        <w:t>: semantic version bumping and tagging.</w:t>
      </w:r>
    </w:p>
    <w:p w14:paraId="7C378DEF" w14:textId="77777777" w:rsidR="00D27193" w:rsidRDefault="00000000">
      <w:pPr>
        <w:numPr>
          <w:ilvl w:val="2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label-sync</w:t>
      </w:r>
      <w:r>
        <w:rPr>
          <w:rFonts w:ascii="source serif 4" w:eastAsia="source serif 4" w:hAnsi="source serif 4" w:cs="source serif 4"/>
          <w:color w:val="000000"/>
        </w:rPr>
        <w:t>: automatic labeling and triage of PRs/issues.</w:t>
      </w:r>
    </w:p>
    <w:p w14:paraId="7A4D04A1" w14:textId="77777777" w:rsidR="00D27193" w:rsidRDefault="00000000">
      <w:pPr>
        <w:numPr>
          <w:ilvl w:val="2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ci-sync</w:t>
      </w:r>
      <w:r>
        <w:rPr>
          <w:rFonts w:ascii="source serif 4" w:eastAsia="source serif 4" w:hAnsi="source serif 4" w:cs="source serif 4"/>
          <w:color w:val="000000"/>
        </w:rPr>
        <w:t>: CI summaries and flaky test handling.</w:t>
      </w:r>
    </w:p>
    <w:p w14:paraId="77B78999" w14:textId="77777777" w:rsidR="00D27193" w:rsidRDefault="00000000">
      <w:pPr>
        <w:numPr>
          <w:ilvl w:val="2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doc-sync</w:t>
      </w:r>
      <w:r>
        <w:rPr>
          <w:rFonts w:ascii="source serif 4" w:eastAsia="source serif 4" w:hAnsi="source serif 4" w:cs="source serif 4"/>
          <w:color w:val="000000"/>
        </w:rPr>
        <w:t>: orchestration of docs-assistant to update docs from code, specs, and PRs.</w:t>
      </w:r>
    </w:p>
    <w:p w14:paraId="5726AF30" w14:textId="77777777" w:rsidR="00D27193" w:rsidRDefault="00000000">
      <w:pPr>
        <w:numPr>
          <w:ilvl w:val="2"/>
          <w:numId w:val="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repo-sync</w:t>
      </w:r>
      <w:r>
        <w:rPr>
          <w:rFonts w:ascii="source serif 4" w:eastAsia="source serif 4" w:hAnsi="source serif 4" w:cs="source serif 4"/>
          <w:color w:val="000000"/>
        </w:rPr>
        <w:t>: repository hygiene and cross-repo config consistency.</w:t>
      </w:r>
    </w:p>
    <w:p w14:paraId="021BA0FA" w14:textId="77777777" w:rsidR="00D27193" w:rsidRDefault="00000000">
      <w:pPr>
        <w:spacing w:before="315" w:after="105" w:line="360" w:lineRule="auto"/>
        <w:ind w:left="-30"/>
      </w:pPr>
      <w:bookmarkStart w:id="10" w:name="governance_and_change_process"/>
      <w:r>
        <w:rPr>
          <w:rFonts w:ascii="source serif 4" w:eastAsia="source serif 4" w:hAnsi="source serif 4" w:cs="source serif 4"/>
          <w:b/>
          <w:color w:val="000000"/>
          <w:sz w:val="24"/>
        </w:rPr>
        <w:t>Governance and change process</w:t>
      </w:r>
      <w:bookmarkEnd w:id="10"/>
    </w:p>
    <w:p w14:paraId="78FB56CE" w14:textId="77777777" w:rsidR="00D27193" w:rsidRDefault="00000000">
      <w:pPr>
        <w:numPr>
          <w:ilvl w:val="0"/>
          <w:numId w:val="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Spec-first workflow</w:t>
      </w:r>
    </w:p>
    <w:p w14:paraId="5D3E21AF" w14:textId="77777777" w:rsidR="00D27193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Propose changes by editing:</w:t>
      </w:r>
    </w:p>
    <w:p w14:paraId="339F294A" w14:textId="77777777" w:rsidR="00D27193" w:rsidRDefault="00000000">
      <w:pPr>
        <w:numPr>
          <w:ilvl w:val="2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docs/specify-automation-toolkit.md</w:t>
      </w:r>
      <w:r>
        <w:rPr>
          <w:rFonts w:ascii="source serif 4" w:eastAsia="source serif 4" w:hAnsi="source serif 4" w:cs="source serif 4"/>
          <w:color w:val="000000"/>
        </w:rPr>
        <w:t xml:space="preserve"> (if system-wide),</w:t>
      </w:r>
    </w:p>
    <w:p w14:paraId="7BFFD93D" w14:textId="77777777" w:rsidR="00D27193" w:rsidRDefault="00000000">
      <w:pPr>
        <w:numPr>
          <w:ilvl w:val="2"/>
          <w:numId w:val="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docs/constitution.md</w:t>
      </w:r>
      <w:r>
        <w:rPr>
          <w:rFonts w:ascii="source serif 4" w:eastAsia="source serif 4" w:hAnsi="source serif 4" w:cs="source serif 4"/>
          <w:color w:val="000000"/>
        </w:rPr>
        <w:t xml:space="preserve"> (if principles/invariants/governance change),</w:t>
      </w:r>
    </w:p>
    <w:p w14:paraId="213E05CE" w14:textId="77777777" w:rsidR="00D27193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relevant tool specification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docs/pr-sync-specification.md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63716110" w14:textId="77777777" w:rsidR="00D27193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Only then update tests and code.</w:t>
      </w:r>
    </w:p>
    <w:p w14:paraId="0FA5899E" w14:textId="77777777" w:rsidR="00D27193" w:rsidRDefault="00000000">
      <w:pPr>
        <w:numPr>
          <w:ilvl w:val="0"/>
          <w:numId w:val="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Mapping to tests</w:t>
      </w:r>
    </w:p>
    <w:p w14:paraId="5C9D2DF7" w14:textId="77777777" w:rsidR="00D27193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Each invariant in this constitution and each requirement in a tool spec MUST have at least one test enforcing it.</w:t>
      </w:r>
    </w:p>
    <w:p w14:paraId="14F94615" w14:textId="77777777" w:rsidR="00D27193" w:rsidRDefault="00000000">
      <w:pPr>
        <w:numPr>
          <w:ilvl w:val="0"/>
          <w:numId w:val="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Breaking changes</w:t>
      </w:r>
    </w:p>
    <w:p w14:paraId="3A0255F1" w14:textId="77777777" w:rsidR="00D27193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Removing or relaxing an invariant is considered a breaking change.</w:t>
      </w:r>
    </w:p>
    <w:p w14:paraId="06A7CEE1" w14:textId="77777777" w:rsidR="00D27193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Such changes MUST:</w:t>
      </w:r>
    </w:p>
    <w:p w14:paraId="6EB8366C" w14:textId="77777777" w:rsidR="00D27193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be explicitly flagged in the PR,</w:t>
      </w:r>
    </w:p>
    <w:p w14:paraId="2C0CBF47" w14:textId="77777777" w:rsidR="00D27193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bump MAJOR version,</w:t>
      </w:r>
    </w:p>
    <w:p w14:paraId="0012CBF5" w14:textId="77777777" w:rsidR="00D27193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include migration notes.</w:t>
      </w:r>
    </w:p>
    <w:p w14:paraId="6C271C37" w14:textId="77777777" w:rsidR="00D27193" w:rsidRDefault="00000000">
      <w:pPr>
        <w:numPr>
          <w:ilvl w:val="0"/>
          <w:numId w:val="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Scope expansion</w:t>
      </w:r>
    </w:p>
    <w:p w14:paraId="33725C40" w14:textId="77777777" w:rsidR="00D27193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Supporting new providers (GitLab, Bitbucket, etc.) or major new workflows MUST:</w:t>
      </w:r>
    </w:p>
    <w:p w14:paraId="4549C483" w14:textId="77777777" w:rsidR="00D27193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be described first in the specs and/or constitution,</w:t>
      </w:r>
    </w:p>
    <w:p w14:paraId="3A04B772" w14:textId="77777777" w:rsidR="00D27193" w:rsidRDefault="00000000">
      <w:pPr>
        <w:numPr>
          <w:ilvl w:val="2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then be implemented with corresponding tests.</w:t>
      </w:r>
    </w:p>
    <w:p w14:paraId="61FE72CB" w14:textId="77777777" w:rsidR="00D2719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B0BBE5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986C28A" w14:textId="77777777" w:rsidR="00D27193" w:rsidRDefault="00000000">
      <w:pPr>
        <w:spacing w:before="157" w:after="157" w:line="270" w:lineRule="auto"/>
      </w:pPr>
      <w:bookmarkStart w:id="11" w:name="bm_3_tool_catalog_and_scope"/>
      <w:r>
        <w:rPr>
          <w:rFonts w:ascii="source serif 4" w:eastAsia="source serif 4" w:hAnsi="source serif 4" w:cs="source serif 4"/>
          <w:b/>
          <w:color w:val="000000"/>
          <w:sz w:val="39"/>
        </w:rPr>
        <w:t>3. Tool Catalog and Scope</w:t>
      </w:r>
      <w:bookmarkEnd w:id="11"/>
    </w:p>
    <w:p w14:paraId="41E21E72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catalog defines the tools in the Automation Toolkit and their high-level scope. It is intentionally high-level; detailed behavior lives in per-tool specifications.</w:t>
      </w:r>
    </w:p>
    <w:p w14:paraId="1AB6CE10" w14:textId="77777777" w:rsidR="00D27193" w:rsidRDefault="00000000">
      <w:pPr>
        <w:spacing w:before="315" w:after="105" w:line="360" w:lineRule="auto"/>
        <w:ind w:left="-30"/>
      </w:pPr>
      <w:bookmarkStart w:id="12" w:name="pr_sync"/>
      <w:r>
        <w:rPr>
          <w:rFonts w:ascii="source serif 4" w:eastAsia="source serif 4" w:hAnsi="source serif 4" w:cs="source serif 4"/>
          <w:b/>
          <w:color w:val="000000"/>
          <w:sz w:val="24"/>
        </w:rPr>
        <w:t>pr-sync</w:t>
      </w:r>
      <w:bookmarkEnd w:id="12"/>
    </w:p>
    <w:p w14:paraId="720BFCB3" w14:textId="77777777" w:rsidR="00D2719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Status</w:t>
      </w:r>
      <w:r>
        <w:rPr>
          <w:rFonts w:ascii="source serif 4" w:eastAsia="source serif 4" w:hAnsi="source serif 4" w:cs="source serif 4"/>
          <w:color w:val="000000"/>
        </w:rPr>
        <w:t>: designing / implementing (v1 focus).</w:t>
      </w:r>
    </w:p>
    <w:p w14:paraId="50EA4468" w14:textId="77777777" w:rsidR="00D2719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Create or update a single GitHub PR for the current branch against a base branch, with a standardized PR body and integration with docs-assistant.</w:t>
      </w:r>
    </w:p>
    <w:p w14:paraId="464F1A7B" w14:textId="77777777" w:rsidR="00D2719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Scope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3B7AC36" w14:textId="77777777" w:rsidR="00D27193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One open PR per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(base, head)</w:t>
      </w:r>
      <w:r>
        <w:rPr>
          <w:rFonts w:ascii="source serif 4" w:eastAsia="source serif 4" w:hAnsi="source serif 4" w:cs="source serif 4"/>
          <w:color w:val="000000"/>
        </w:rPr>
        <w:t xml:space="preserve"> pair.</w:t>
      </w:r>
    </w:p>
    <w:p w14:paraId="1856710E" w14:textId="77777777" w:rsidR="00D27193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 body contains standardized sections: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Summary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Changes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Commits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Risks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Config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Testing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Notes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73BECF8" w14:textId="77777777" w:rsidR="00D27193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Uses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git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to inspect branches, diffs, and PRs.</w:t>
      </w:r>
    </w:p>
    <w:p w14:paraId="60FEB97D" w14:textId="77777777" w:rsidR="00D27193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Delegates richer documentation to docs-assistant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code_to_docs.py</w:t>
      </w:r>
      <w:r>
        <w:rPr>
          <w:rFonts w:ascii="source serif 4" w:eastAsia="source serif 4" w:hAnsi="source serif 4" w:cs="source serif 4"/>
          <w:color w:val="000000"/>
        </w:rPr>
        <w:t>) rather than reimplementing it.</w:t>
      </w:r>
    </w:p>
    <w:p w14:paraId="271ED09F" w14:textId="77777777" w:rsidR="00D2719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 of scope (v1)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4361FED" w14:textId="77777777" w:rsidR="00D27193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Release notes and changelog generation (handled by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release-sync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0B73C1D5" w14:textId="77777777" w:rsidR="00D27193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Automatic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semver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decision or tagging.</w:t>
      </w:r>
    </w:p>
    <w:p w14:paraId="72DFD015" w14:textId="77777777" w:rsidR="00D27193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Direct generation of standalone documentation (delegated to docs-assistant /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doc-sync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0F3EAF51" w14:textId="77777777" w:rsidR="00D27193" w:rsidRDefault="00000000">
      <w:pPr>
        <w:spacing w:before="315" w:after="105" w:line="360" w:lineRule="auto"/>
        <w:ind w:left="-30"/>
      </w:pPr>
      <w:bookmarkStart w:id="13" w:name="release_sync"/>
      <w:r>
        <w:rPr>
          <w:rFonts w:ascii="source serif 4" w:eastAsia="source serif 4" w:hAnsi="source serif 4" w:cs="source serif 4"/>
          <w:b/>
          <w:color w:val="000000"/>
          <w:sz w:val="24"/>
        </w:rPr>
        <w:t>release-sync</w:t>
      </w:r>
      <w:bookmarkEnd w:id="13"/>
    </w:p>
    <w:p w14:paraId="72D8694D" w14:textId="77777777" w:rsidR="00D2719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Status</w:t>
      </w:r>
      <w:r>
        <w:rPr>
          <w:rFonts w:ascii="source serif 4" w:eastAsia="source serif 4" w:hAnsi="source serif 4" w:cs="source serif 4"/>
          <w:color w:val="000000"/>
        </w:rPr>
        <w:t>: planned (next).</w:t>
      </w:r>
    </w:p>
    <w:p w14:paraId="734C959F" w14:textId="77777777" w:rsidR="00D2719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Aggregate merged PRs and commits into release notes and changelog sections, and create GitHub Releases and git tags.</w:t>
      </w:r>
    </w:p>
    <w:p w14:paraId="5C14EF45" w14:textId="77777777" w:rsidR="00D2719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Scope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2A2C034F" w14:textId="77777777" w:rsidR="00D27193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Read PRs and commits between two refs (e.g. last tag →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HEAD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7587ADFC" w14:textId="77777777" w:rsidR="00D27193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Generate markdown release notes and update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CHANGELOG.md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12A96E7" w14:textId="77777777" w:rsidR="00D27193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Create a git tag and GitHub Release for a given version.</w:t>
      </w:r>
    </w:p>
    <w:p w14:paraId="09EC0D96" w14:textId="77777777" w:rsidR="00D27193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Use PR bodies (often generated/enhanced by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 xml:space="preserve"> and docs-assistant) and labels to structure release notes.</w:t>
      </w:r>
    </w:p>
    <w:p w14:paraId="3FD1FC19" w14:textId="77777777" w:rsidR="00D2719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 of scope (v1)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75C1254B" w14:textId="77777777" w:rsidR="00D27193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Automatic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semver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bump decision (delegated to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version-sync</w:t>
      </w:r>
      <w:r>
        <w:rPr>
          <w:rFonts w:ascii="source serif 4" w:eastAsia="source serif 4" w:hAnsi="source serif 4" w:cs="source serif 4"/>
          <w:color w:val="000000"/>
        </w:rPr>
        <w:t xml:space="preserve"> or explicit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--version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0DC0A2C3" w14:textId="77777777" w:rsidR="00D27193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Support for non-GitHub providers.</w:t>
      </w:r>
    </w:p>
    <w:p w14:paraId="3230D7B3" w14:textId="77777777" w:rsidR="00D27193" w:rsidRDefault="00000000">
      <w:pPr>
        <w:spacing w:before="315" w:after="105" w:line="360" w:lineRule="auto"/>
        <w:ind w:left="-30"/>
      </w:pPr>
      <w:bookmarkStart w:id="14" w:name="doc_sync"/>
      <w:r>
        <w:rPr>
          <w:rFonts w:ascii="source serif 4" w:eastAsia="source serif 4" w:hAnsi="source serif 4" w:cs="source serif 4"/>
          <w:b/>
          <w:color w:val="000000"/>
          <w:sz w:val="24"/>
        </w:rPr>
        <w:t>doc-sync</w:t>
      </w:r>
      <w:bookmarkEnd w:id="14"/>
    </w:p>
    <w:p w14:paraId="16CFC519" w14:textId="77777777" w:rsidR="00D2719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Status</w:t>
      </w:r>
      <w:r>
        <w:rPr>
          <w:rFonts w:ascii="source serif 4" w:eastAsia="source serif 4" w:hAnsi="source serif 4" w:cs="source serif 4"/>
          <w:color w:val="000000"/>
        </w:rPr>
        <w:t>: planned.</w:t>
      </w:r>
    </w:p>
    <w:p w14:paraId="3BC9061B" w14:textId="77777777" w:rsidR="00D2719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Orchestrate the existing docs-assistant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code_to_docs.py</w:t>
      </w:r>
      <w:r>
        <w:rPr>
          <w:rFonts w:ascii="source serif 4" w:eastAsia="source serif 4" w:hAnsi="source serif 4" w:cs="source serif 4"/>
          <w:color w:val="000000"/>
        </w:rPr>
        <w:t>) to update documentation (README, module docs, SDD snippets) from code, specs, PRs, and releases.</w:t>
      </w:r>
    </w:p>
    <w:p w14:paraId="29FC123A" w14:textId="77777777" w:rsidR="00D2719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Scope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4653FB6F" w14:textId="77777777" w:rsidR="00D27193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Decide when and with what inputs to invoke docs-assistant.</w:t>
      </w:r>
    </w:p>
    <w:p w14:paraId="1EE1AC4A" w14:textId="77777777" w:rsidR="00D27193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Route outputs into appropriate documentation files.</w:t>
      </w:r>
    </w:p>
    <w:p w14:paraId="529B59FD" w14:textId="77777777" w:rsidR="00D27193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Compose higher-level docs (e.g. "What's new" pages, feature overviews) from existing PR descriptions and release notes.</w:t>
      </w:r>
    </w:p>
    <w:p w14:paraId="2CD82736" w14:textId="77777777" w:rsidR="00D2719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Out of scope (v1)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7B651675" w14:textId="77777777" w:rsidR="00D27193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Implement its own LLM/documentation engine.</w:t>
      </w:r>
    </w:p>
    <w:p w14:paraId="701B9085" w14:textId="77777777" w:rsidR="00D27193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Replace docs-assistant; it must reuse it.</w:t>
      </w:r>
    </w:p>
    <w:p w14:paraId="6C842EA2" w14:textId="77777777" w:rsidR="00D27193" w:rsidRDefault="00000000">
      <w:pPr>
        <w:spacing w:before="315" w:after="105" w:line="360" w:lineRule="auto"/>
        <w:ind w:left="-30"/>
      </w:pPr>
      <w:bookmarkStart w:id="15" w:name="version_sync"/>
      <w:r>
        <w:rPr>
          <w:rFonts w:ascii="source serif 4" w:eastAsia="source serif 4" w:hAnsi="source serif 4" w:cs="source serif 4"/>
          <w:b/>
          <w:color w:val="000000"/>
          <w:sz w:val="24"/>
        </w:rPr>
        <w:t>version-sync</w:t>
      </w:r>
      <w:bookmarkEnd w:id="15"/>
    </w:p>
    <w:p w14:paraId="25FDE17B" w14:textId="77777777" w:rsidR="00D2719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Status</w:t>
      </w:r>
      <w:r>
        <w:rPr>
          <w:rFonts w:ascii="source serif 4" w:eastAsia="source serif 4" w:hAnsi="source serif 4" w:cs="source serif 4"/>
          <w:color w:val="000000"/>
        </w:rPr>
        <w:t>: future.</w:t>
      </w:r>
    </w:p>
    <w:p w14:paraId="17C0036D" w14:textId="77777777" w:rsidR="00D2719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Decide semantic version bump (patch/minor/major) based on changes and labels, and update versions in code and tags.</w:t>
      </w:r>
    </w:p>
    <w:p w14:paraId="3C503AF9" w14:textId="77777777" w:rsidR="00D2719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Scope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CF33C25" w14:textId="77777777" w:rsidR="00D27193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Inspect PRs/commits/labels to infer the appropriate </w:t>
      </w:r>
      <w:proofErr w:type="spellStart"/>
      <w:r>
        <w:rPr>
          <w:rFonts w:ascii="source serif 4" w:eastAsia="source serif 4" w:hAnsi="source serif 4" w:cs="source serif 4"/>
          <w:color w:val="000000"/>
        </w:rPr>
        <w:t>semver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bump.</w:t>
      </w:r>
    </w:p>
    <w:p w14:paraId="4A57418A" w14:textId="77777777" w:rsidR="00D27193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Update version fields in project files (e.g.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pyproject.toml</w:t>
      </w:r>
      <w:proofErr w:type="spellEnd"/>
      <w:proofErr w:type="gramEnd"/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__version__</w:t>
      </w:r>
      <w:r>
        <w:rPr>
          <w:rFonts w:ascii="source serif 4" w:eastAsia="source serif 4" w:hAnsi="source serif 4" w:cs="source serif 4"/>
          <w:color w:val="000000"/>
        </w:rPr>
        <w:t>, etc.).</w:t>
      </w:r>
    </w:p>
    <w:p w14:paraId="107A2CC5" w14:textId="77777777" w:rsidR="00D27193" w:rsidRDefault="00000000">
      <w:pPr>
        <w:numPr>
          <w:ilvl w:val="1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Create corresponding git tags.</w:t>
      </w:r>
    </w:p>
    <w:p w14:paraId="3A1428AE" w14:textId="77777777" w:rsidR="00D27193" w:rsidRDefault="00000000">
      <w:pPr>
        <w:spacing w:before="315" w:after="105" w:line="360" w:lineRule="auto"/>
        <w:ind w:left="-30"/>
      </w:pPr>
      <w:bookmarkStart w:id="16" w:name="label_sync"/>
      <w:r>
        <w:rPr>
          <w:rFonts w:ascii="source serif 4" w:eastAsia="source serif 4" w:hAnsi="source serif 4" w:cs="source serif 4"/>
          <w:b/>
          <w:color w:val="000000"/>
          <w:sz w:val="24"/>
        </w:rPr>
        <w:t>label-sync</w:t>
      </w:r>
      <w:bookmarkEnd w:id="16"/>
    </w:p>
    <w:p w14:paraId="32696E02" w14:textId="77777777" w:rsidR="00D2719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Status</w:t>
      </w:r>
      <w:r>
        <w:rPr>
          <w:rFonts w:ascii="source serif 4" w:eastAsia="source serif 4" w:hAnsi="source serif 4" w:cs="source serif 4"/>
          <w:color w:val="000000"/>
        </w:rPr>
        <w:t>: future.</w:t>
      </w:r>
    </w:p>
    <w:p w14:paraId="11AE118E" w14:textId="77777777" w:rsidR="00D2719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Automatically apply labels and help triage PRs/issues based on files, diffs, and existing hints (e.g. from docs-assistant).</w:t>
      </w:r>
    </w:p>
    <w:p w14:paraId="5DE42B5B" w14:textId="77777777" w:rsidR="00D27193" w:rsidRDefault="00000000">
      <w:pPr>
        <w:spacing w:before="315" w:after="105" w:line="360" w:lineRule="auto"/>
        <w:ind w:left="-30"/>
      </w:pPr>
      <w:bookmarkStart w:id="17" w:name="ci_sync"/>
      <w:r>
        <w:rPr>
          <w:rFonts w:ascii="source serif 4" w:eastAsia="source serif 4" w:hAnsi="source serif 4" w:cs="source serif 4"/>
          <w:b/>
          <w:color w:val="000000"/>
          <w:sz w:val="24"/>
        </w:rPr>
        <w:t>ci-sync</w:t>
      </w:r>
      <w:bookmarkEnd w:id="17"/>
    </w:p>
    <w:p w14:paraId="156039CC" w14:textId="77777777" w:rsidR="00D2719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Status</w:t>
      </w:r>
      <w:r>
        <w:rPr>
          <w:rFonts w:ascii="source serif 4" w:eastAsia="source serif 4" w:hAnsi="source serif 4" w:cs="source serif 4"/>
          <w:color w:val="000000"/>
        </w:rPr>
        <w:t>: future.</w:t>
      </w:r>
    </w:p>
    <w:p w14:paraId="279604A1" w14:textId="77777777" w:rsidR="00D2719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Provide CI health summaries, highlight flaky tests, and rerun failed jobs when appropriate.</w:t>
      </w:r>
    </w:p>
    <w:p w14:paraId="413C4CD6" w14:textId="77777777" w:rsidR="00D27193" w:rsidRDefault="00000000">
      <w:pPr>
        <w:spacing w:before="315" w:after="105" w:line="360" w:lineRule="auto"/>
        <w:ind w:left="-30"/>
      </w:pPr>
      <w:bookmarkStart w:id="18" w:name="repo_sync"/>
      <w:r>
        <w:rPr>
          <w:rFonts w:ascii="source serif 4" w:eastAsia="source serif 4" w:hAnsi="source serif 4" w:cs="source serif 4"/>
          <w:b/>
          <w:color w:val="000000"/>
          <w:sz w:val="24"/>
        </w:rPr>
        <w:t>repo-sync</w:t>
      </w:r>
      <w:bookmarkEnd w:id="18"/>
    </w:p>
    <w:p w14:paraId="415C77FF" w14:textId="77777777" w:rsidR="00D2719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Status</w:t>
      </w:r>
      <w:r>
        <w:rPr>
          <w:rFonts w:ascii="source serif 4" w:eastAsia="source serif 4" w:hAnsi="source serif 4" w:cs="source serif 4"/>
          <w:color w:val="000000"/>
        </w:rPr>
        <w:t>: future.</w:t>
      </w:r>
    </w:p>
    <w:p w14:paraId="13744BB4" w14:textId="77777777" w:rsidR="00D2719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Purpose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Maintain repository hygiene across multiple repos: stale branches, old PRs/issues, and config consistency (ruff/</w:t>
      </w:r>
      <w:proofErr w:type="spellStart"/>
      <w:r>
        <w:rPr>
          <w:rFonts w:ascii="source serif 4" w:eastAsia="source serif 4" w:hAnsi="source serif 4" w:cs="source serif 4"/>
          <w:color w:val="000000"/>
        </w:rPr>
        <w:t>mypy</w:t>
      </w:r>
      <w:proofErr w:type="spellEnd"/>
      <w:r>
        <w:rPr>
          <w:rFonts w:ascii="source serif 4" w:eastAsia="source serif 4" w:hAnsi="source serif 4" w:cs="source serif 4"/>
          <w:color w:val="000000"/>
        </w:rPr>
        <w:t>/CI workflows).</w:t>
      </w:r>
    </w:p>
    <w:p w14:paraId="6F88F89A" w14:textId="77777777" w:rsidR="00D2719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62082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B61F55" w14:textId="77777777" w:rsidR="00D27193" w:rsidRDefault="00000000">
      <w:pPr>
        <w:spacing w:before="157" w:after="157" w:line="270" w:lineRule="auto"/>
      </w:pPr>
      <w:bookmarkStart w:id="19" w:name="bm_4_pr_sync_specification_summary_level"/>
      <w:r>
        <w:rPr>
          <w:rFonts w:ascii="source serif 4" w:eastAsia="source serif 4" w:hAnsi="source serif 4" w:cs="source serif 4"/>
          <w:b/>
          <w:color w:val="000000"/>
          <w:sz w:val="39"/>
        </w:rPr>
        <w:t>4. pr-sync — Specification (Summary Level)</w:t>
      </w:r>
      <w:bookmarkEnd w:id="19"/>
    </w:p>
    <w:p w14:paraId="09DCF598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is a </w:t>
      </w:r>
      <w:r>
        <w:rPr>
          <w:rFonts w:ascii="source serif 4" w:eastAsia="source serif 4" w:hAnsi="source serif 4" w:cs="source serif 4"/>
          <w:b/>
          <w:color w:val="000000"/>
        </w:rPr>
        <w:t>summary-level</w:t>
      </w:r>
      <w:r>
        <w:rPr>
          <w:rFonts w:ascii="source serif 4" w:eastAsia="source serif 4" w:hAnsi="source serif 4" w:cs="source serif 4"/>
          <w:color w:val="000000"/>
        </w:rPr>
        <w:t xml:space="preserve"> specification for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 xml:space="preserve">. A full, detailed specification will live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docs/pr-sync-specification.md</w:t>
      </w:r>
      <w:r>
        <w:rPr>
          <w:rFonts w:ascii="source serif 4" w:eastAsia="source serif 4" w:hAnsi="source serif 4" w:cs="source serif 4"/>
          <w:color w:val="000000"/>
        </w:rPr>
        <w:t xml:space="preserve"> and expand on these points (exact CLI options, exit codes, body templates, error flows).</w:t>
      </w:r>
    </w:p>
    <w:p w14:paraId="7CC6897A" w14:textId="77777777" w:rsidR="00D27193" w:rsidRDefault="00000000">
      <w:pPr>
        <w:spacing w:before="315" w:after="105" w:line="360" w:lineRule="auto"/>
        <w:ind w:left="-30"/>
      </w:pPr>
      <w:bookmarkStart w:id="20" w:name="purpose_2"/>
      <w:r>
        <w:rPr>
          <w:rFonts w:ascii="source serif 4" w:eastAsia="source serif 4" w:hAnsi="source serif 4" w:cs="source serif 4"/>
          <w:b/>
          <w:color w:val="000000"/>
          <w:sz w:val="24"/>
        </w:rPr>
        <w:t>Purpose</w:t>
      </w:r>
      <w:bookmarkEnd w:id="20"/>
    </w:p>
    <w:p w14:paraId="6795158A" w14:textId="77777777" w:rsidR="00D27193" w:rsidRDefault="00000000">
      <w:p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 xml:space="preserve"> is a CLI tool that </w:t>
      </w:r>
      <w:r>
        <w:rPr>
          <w:rFonts w:ascii="source serif 4" w:eastAsia="source serif 4" w:hAnsi="source serif 4" w:cs="source serif 4"/>
          <w:b/>
          <w:color w:val="000000"/>
        </w:rPr>
        <w:t>creates or updates a single GitHub pull request (PR) for the current git branch</w:t>
      </w:r>
      <w:r>
        <w:rPr>
          <w:rFonts w:ascii="source serif 4" w:eastAsia="source serif 4" w:hAnsi="source serif 4" w:cs="source serif 4"/>
          <w:color w:val="000000"/>
        </w:rPr>
        <w:t>, based on the diff against a base branch.</w:t>
      </w:r>
    </w:p>
    <w:p w14:paraId="5D6831A9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It ensures that:</w:t>
      </w:r>
    </w:p>
    <w:p w14:paraId="01461B22" w14:textId="77777777" w:rsidR="00D2719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there is at most one open PR per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(base, head)</w:t>
      </w:r>
      <w:r>
        <w:rPr>
          <w:rFonts w:ascii="source serif 4" w:eastAsia="source serif 4" w:hAnsi="source serif 4" w:cs="source serif 4"/>
          <w:color w:val="000000"/>
        </w:rPr>
        <w:t xml:space="preserve"> pair, and</w:t>
      </w:r>
    </w:p>
    <w:p w14:paraId="798B88B1" w14:textId="77777777" w:rsidR="00D2719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the PR body follows a standard structure, suitable for further processing by docs-assistant and release tooling.</w:t>
      </w:r>
    </w:p>
    <w:p w14:paraId="7907E7FB" w14:textId="77777777" w:rsidR="00D27193" w:rsidRDefault="00000000">
      <w:pPr>
        <w:spacing w:before="315" w:after="105" w:line="360" w:lineRule="auto"/>
        <w:ind w:left="-30"/>
      </w:pPr>
      <w:bookmarkStart w:id="21" w:name="inputs_summary"/>
      <w:r>
        <w:rPr>
          <w:rFonts w:ascii="source serif 4" w:eastAsia="source serif 4" w:hAnsi="source serif 4" w:cs="source serif 4"/>
          <w:b/>
          <w:color w:val="000000"/>
          <w:sz w:val="24"/>
        </w:rPr>
        <w:t>Inputs (summary)</w:t>
      </w:r>
      <w:bookmarkEnd w:id="21"/>
    </w:p>
    <w:p w14:paraId="3F5B9353" w14:textId="77777777" w:rsidR="00D27193" w:rsidRDefault="00000000">
      <w:pPr>
        <w:numPr>
          <w:ilvl w:val="0"/>
          <w:numId w:val="1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Environment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372FBCD5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Must run inside a git repository.</w:t>
      </w:r>
    </w:p>
    <w:p w14:paraId="3D6BFD83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git</w:t>
      </w:r>
      <w:r>
        <w:rPr>
          <w:rFonts w:ascii="source serif 4" w:eastAsia="source serif 4" w:hAnsi="source serif 4" w:cs="source serif 4"/>
          <w:color w:val="000000"/>
        </w:rPr>
        <w:t xml:space="preserve">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must be available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PATH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2E96507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GitHub authentication is handled by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auth login</w:t>
      </w:r>
      <w:r>
        <w:rPr>
          <w:rFonts w:ascii="source serif 4" w:eastAsia="source serif 4" w:hAnsi="source serif 4" w:cs="source serif 4"/>
          <w:color w:val="000000"/>
        </w:rPr>
        <w:t xml:space="preserve"> or tokens).</w:t>
      </w:r>
    </w:p>
    <w:p w14:paraId="7ED5A098" w14:textId="77777777" w:rsidR="00D27193" w:rsidRDefault="00000000">
      <w:pPr>
        <w:numPr>
          <w:ilvl w:val="0"/>
          <w:numId w:val="1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Git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47EEC84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Current branch: resolved via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git rev-parse --abbrev-ref HEAD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7444632F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Base branch: CLI option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--base</w:t>
      </w:r>
      <w:r>
        <w:rPr>
          <w:rFonts w:ascii="source serif 4" w:eastAsia="source serif 4" w:hAnsi="source serif 4" w:cs="source serif 4"/>
          <w:color w:val="000000"/>
        </w:rPr>
        <w:t xml:space="preserve"> (default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develop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7E9DFD1A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Diff and commits between base and current branches.</w:t>
      </w:r>
    </w:p>
    <w:p w14:paraId="0E03D88B" w14:textId="77777777" w:rsidR="00D27193" w:rsidRDefault="00000000">
      <w:pPr>
        <w:numPr>
          <w:ilvl w:val="0"/>
          <w:numId w:val="1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CLI options</w:t>
      </w:r>
      <w:r>
        <w:rPr>
          <w:rFonts w:ascii="source serif 4" w:eastAsia="source serif 4" w:hAnsi="source serif 4" w:cs="source serif 4"/>
          <w:color w:val="000000"/>
        </w:rPr>
        <w:t xml:space="preserve"> (high-level):</w:t>
      </w:r>
    </w:p>
    <w:p w14:paraId="4496F6FB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--base &lt;branch&gt;</w:t>
      </w:r>
      <w:r>
        <w:rPr>
          <w:rFonts w:ascii="source serif 4" w:eastAsia="source serif 4" w:hAnsi="source serif 4" w:cs="source serif 4"/>
          <w:color w:val="000000"/>
        </w:rPr>
        <w:t xml:space="preserve">: base branch, default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develop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E8DD4A5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--title &lt;string&gt;</w:t>
      </w:r>
      <w:r>
        <w:rPr>
          <w:rFonts w:ascii="source serif 4" w:eastAsia="source serif 4" w:hAnsi="source serif 4" w:cs="source serif 4"/>
          <w:color w:val="000000"/>
        </w:rPr>
        <w:t>: explicit PR title (optional).</w:t>
      </w:r>
    </w:p>
    <w:p w14:paraId="5223B97F" w14:textId="77777777" w:rsidR="00D27193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Optional overrides for PR body sections MAY be added later (e.g. risks/config/testing/notes) and will be specified in the full spec.</w:t>
      </w:r>
    </w:p>
    <w:p w14:paraId="3F902B35" w14:textId="77777777" w:rsidR="00D27193" w:rsidRDefault="00000000">
      <w:pPr>
        <w:spacing w:before="315" w:after="105" w:line="360" w:lineRule="auto"/>
        <w:ind w:left="-30"/>
      </w:pPr>
      <w:bookmarkStart w:id="22" w:name="outputs_summary"/>
      <w:r>
        <w:rPr>
          <w:rFonts w:ascii="source serif 4" w:eastAsia="source serif 4" w:hAnsi="source serif 4" w:cs="source serif 4"/>
          <w:b/>
          <w:color w:val="000000"/>
          <w:sz w:val="24"/>
        </w:rPr>
        <w:t>Outputs (summary)</w:t>
      </w:r>
      <w:bookmarkEnd w:id="22"/>
    </w:p>
    <w:p w14:paraId="18D66394" w14:textId="77777777" w:rsidR="00D27193" w:rsidRDefault="00000000">
      <w:pPr>
        <w:numPr>
          <w:ilvl w:val="0"/>
          <w:numId w:val="1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Exit codes</w:t>
      </w:r>
      <w:r>
        <w:rPr>
          <w:rFonts w:ascii="source serif 4" w:eastAsia="source serif 4" w:hAnsi="source serif 4" w:cs="source serif 4"/>
          <w:color w:val="000000"/>
        </w:rPr>
        <w:t xml:space="preserve"> (high-level categories):</w:t>
      </w:r>
    </w:p>
    <w:p w14:paraId="73B6D7A4" w14:textId="77777777" w:rsidR="00D27193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</w:t>
      </w:r>
      <w:r>
        <w:rPr>
          <w:rFonts w:ascii="source serif 4" w:eastAsia="source serif 4" w:hAnsi="source serif 4" w:cs="source serif 4"/>
          <w:color w:val="000000"/>
        </w:rPr>
        <w:t xml:space="preserve"> — success: PR created or updated.</w:t>
      </w:r>
    </w:p>
    <w:p w14:paraId="487B953B" w14:textId="77777777" w:rsidR="00D27193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1</w:t>
      </w:r>
      <w:r>
        <w:rPr>
          <w:rFonts w:ascii="source serif 4" w:eastAsia="source serif 4" w:hAnsi="source serif 4" w:cs="source serif 4"/>
          <w:color w:val="000000"/>
        </w:rPr>
        <w:t xml:space="preserve"> — expected non-fatal failure: no diff, ambiguous PR state, invalid usage.</w:t>
      </w:r>
    </w:p>
    <w:p w14:paraId="4818CC94" w14:textId="77777777" w:rsidR="00D27193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2</w:t>
      </w:r>
      <w:r>
        <w:rPr>
          <w:rFonts w:ascii="source serif 4" w:eastAsia="source serif 4" w:hAnsi="source serif 4" w:cs="source serif 4"/>
          <w:color w:val="000000"/>
        </w:rPr>
        <w:t xml:space="preserve"> — environment/auth failure: no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git</w:t>
      </w:r>
      <w:r>
        <w:rPr>
          <w:rFonts w:ascii="source serif 4" w:eastAsia="source serif 4" w:hAnsi="source serif 4" w:cs="source serif 4"/>
          <w:color w:val="000000"/>
        </w:rPr>
        <w:t>/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not a </w:t>
      </w:r>
      <w:proofErr w:type="spellStart"/>
      <w:r>
        <w:rPr>
          <w:rFonts w:ascii="source serif 4" w:eastAsia="source serif 4" w:hAnsi="source serif 4" w:cs="source serif 4"/>
          <w:color w:val="000000"/>
        </w:rPr>
        <w:t>git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repo, 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not authenticated.</w:t>
      </w:r>
    </w:p>
    <w:p w14:paraId="7A6D22ED" w14:textId="77777777" w:rsidR="00D27193" w:rsidRDefault="00000000">
      <w:pPr>
        <w:numPr>
          <w:ilvl w:val="0"/>
          <w:numId w:val="1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Side effects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47E1E425" w14:textId="77777777" w:rsidR="00D27193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a single matching open PR exists, its title and body are updated.</w:t>
      </w:r>
    </w:p>
    <w:p w14:paraId="3FFA37A2" w14:textId="77777777" w:rsidR="00D27193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no matching PR exists, a new PR is created with the generated title/body.</w:t>
      </w:r>
    </w:p>
    <w:p w14:paraId="7D3513AB" w14:textId="77777777" w:rsidR="00D27193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multiple matching PRs exist, no PR is modified or created.</w:t>
      </w:r>
    </w:p>
    <w:p w14:paraId="784094CF" w14:textId="77777777" w:rsidR="00D27193" w:rsidRDefault="00000000">
      <w:pPr>
        <w:numPr>
          <w:ilvl w:val="0"/>
          <w:numId w:val="18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User-visible output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099B59E" w14:textId="77777777" w:rsidR="00D27193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 success: prints PR number and URL.</w:t>
      </w:r>
    </w:p>
    <w:p w14:paraId="03D96850" w14:textId="77777777" w:rsidR="00D27193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On failure: prints a human-readable reason to stderr.</w:t>
      </w:r>
    </w:p>
    <w:p w14:paraId="4683667B" w14:textId="77777777" w:rsidR="00D27193" w:rsidRDefault="00000000">
      <w:pPr>
        <w:spacing w:before="315" w:after="105" w:line="360" w:lineRule="auto"/>
        <w:ind w:left="-30"/>
      </w:pPr>
      <w:bookmarkStart w:id="23" w:name="pr_body_structure_summary"/>
      <w:r>
        <w:rPr>
          <w:rFonts w:ascii="source serif 4" w:eastAsia="source serif 4" w:hAnsi="source serif 4" w:cs="source serif 4"/>
          <w:b/>
          <w:color w:val="000000"/>
          <w:sz w:val="24"/>
        </w:rPr>
        <w:t>PR body structure (summary)</w:t>
      </w:r>
      <w:bookmarkEnd w:id="23"/>
    </w:p>
    <w:p w14:paraId="39FF56F9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PR body generated by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 xml:space="preserve"> MUST include the following sections, each with non-empty content:</w:t>
      </w:r>
    </w:p>
    <w:p w14:paraId="13B86394" w14:textId="77777777" w:rsidR="00D2719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## Summary</w:t>
      </w:r>
    </w:p>
    <w:p w14:paraId="23D0E56E" w14:textId="77777777" w:rsidR="00D2719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## Changes</w:t>
      </w:r>
    </w:p>
    <w:p w14:paraId="1FFE7D70" w14:textId="77777777" w:rsidR="00D2719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## Commits</w:t>
      </w:r>
    </w:p>
    <w:p w14:paraId="011EE850" w14:textId="77777777" w:rsidR="00D2719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## Risks</w:t>
      </w:r>
    </w:p>
    <w:p w14:paraId="19C30880" w14:textId="77777777" w:rsidR="00D2719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## Config</w:t>
      </w:r>
    </w:p>
    <w:p w14:paraId="6A29DC42" w14:textId="77777777" w:rsidR="00D2719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## Testing</w:t>
      </w:r>
    </w:p>
    <w:p w14:paraId="62F3B970" w14:textId="77777777" w:rsidR="00D2719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## Notes</w:t>
      </w:r>
    </w:p>
    <w:p w14:paraId="3B1DDD99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Minimum expectations:</w:t>
      </w:r>
    </w:p>
    <w:p w14:paraId="03CAFD3E" w14:textId="77777777" w:rsidR="00D2719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Summary</w:t>
      </w:r>
      <w:r>
        <w:rPr>
          <w:rFonts w:ascii="source serif 4" w:eastAsia="source serif 4" w:hAnsi="source serif 4" w:cs="source serif 4"/>
          <w:color w:val="000000"/>
        </w:rPr>
        <w:t>: describes intent and mentions base and current branch.</w:t>
      </w:r>
    </w:p>
    <w:p w14:paraId="1D61F204" w14:textId="77777777" w:rsidR="00D2719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Changes</w:t>
      </w:r>
      <w:r>
        <w:rPr>
          <w:rFonts w:ascii="source serif 4" w:eastAsia="source serif 4" w:hAnsi="source serif 4" w:cs="source serif 4"/>
          <w:color w:val="000000"/>
        </w:rPr>
        <w:t>: lists changed files.</w:t>
      </w:r>
    </w:p>
    <w:p w14:paraId="518E49A9" w14:textId="77777777" w:rsidR="00D2719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Commits</w:t>
      </w:r>
      <w:r>
        <w:rPr>
          <w:rFonts w:ascii="source serif 4" w:eastAsia="source serif 4" w:hAnsi="source serif 4" w:cs="source serif 4"/>
          <w:color w:val="000000"/>
        </w:rPr>
        <w:t xml:space="preserve">: shows </w:t>
      </w:r>
      <w:proofErr w:type="gramStart"/>
      <w:r>
        <w:rPr>
          <w:rFonts w:ascii="source serif 4" w:eastAsia="source serif 4" w:hAnsi="source serif 4" w:cs="source serif 4"/>
          <w:color w:val="000000"/>
        </w:rPr>
        <w:t>commits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between base and current.</w:t>
      </w:r>
    </w:p>
    <w:p w14:paraId="5AACB9CD" w14:textId="77777777" w:rsidR="00D2719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Risks/Config/Testing/Notes</w:t>
      </w:r>
      <w:r>
        <w:rPr>
          <w:rFonts w:ascii="source serif 4" w:eastAsia="source serif 4" w:hAnsi="source serif 4" w:cs="source serif 4"/>
          <w:color w:val="000000"/>
        </w:rPr>
        <w:t>: either use standard templates or overrides, but never empty.</w:t>
      </w:r>
    </w:p>
    <w:p w14:paraId="2F60CC68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timestamp marker (e.g.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_Last updated by pr-sync at 2026-08-05 22:34:12 +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03:00._</w:t>
      </w:r>
      <w:proofErr w:type="gramEnd"/>
      <w:r>
        <w:rPr>
          <w:rFonts w:ascii="source serif 4" w:eastAsia="source serif 4" w:hAnsi="source serif 4" w:cs="source serif 4"/>
          <w:color w:val="000000"/>
        </w:rPr>
        <w:t>) MAY be included, typically in the Notes section.</w:t>
      </w:r>
    </w:p>
    <w:p w14:paraId="2F8E90F1" w14:textId="77777777" w:rsidR="00D27193" w:rsidRDefault="00000000">
      <w:pPr>
        <w:spacing w:before="315" w:after="105" w:line="360" w:lineRule="auto"/>
        <w:ind w:left="-30"/>
      </w:pPr>
      <w:bookmarkStart w:id="24" w:name="key_invariants_for_pr_sync_summary"/>
      <w:r>
        <w:rPr>
          <w:rFonts w:ascii="source serif 4" w:eastAsia="source serif 4" w:hAnsi="source serif 4" w:cs="source serif 4"/>
          <w:b/>
          <w:color w:val="000000"/>
          <w:sz w:val="24"/>
        </w:rPr>
        <w:t>Key invariants for pr-sync (summary)</w:t>
      </w:r>
      <w:bookmarkEnd w:id="24"/>
    </w:p>
    <w:p w14:paraId="0B5B3B41" w14:textId="77777777" w:rsidR="00D27193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Single PR per </w:t>
      </w:r>
      <w:r>
        <w:rPr>
          <w:rStyle w:val="VerbatimChar"/>
          <w:rFonts w:ascii="source serif 4" w:eastAsia="source serif 4" w:hAnsi="source serif 4" w:cs="source serif 4"/>
          <w:b/>
          <w:color w:val="000000"/>
          <w:sz w:val="21"/>
          <w:shd w:val="clear" w:color="auto" w:fill="F8F8FA"/>
        </w:rPr>
        <w:t>(base, head)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Never create a second open PR when one already exists for the same base and head.</w:t>
      </w:r>
    </w:p>
    <w:p w14:paraId="45FCEDF3" w14:textId="77777777" w:rsidR="00D27193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 PR actions on empty diff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If there are no changes between base and current branches, do not create or update any PR.</w:t>
      </w:r>
    </w:p>
    <w:p w14:paraId="13416C1B" w14:textId="77777777" w:rsidR="00D27193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Non-empty sections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>All body sections listed above must be present and non-empty.</w:t>
      </w:r>
    </w:p>
    <w:p w14:paraId="4FDCFFB4" w14:textId="77777777" w:rsidR="00D27193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Idempotency (up to timestamp)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 xml:space="preserve">Running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 xml:space="preserve"> twice in a row with the same inputs and no new commits must produce the same PR body, except for an optional timestamp.</w:t>
      </w:r>
    </w:p>
    <w:p w14:paraId="6C4A898F" w14:textId="77777777" w:rsidR="00D27193" w:rsidRDefault="00000000">
      <w:pPr>
        <w:numPr>
          <w:ilvl w:val="0"/>
          <w:numId w:val="2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Safe behavior without auth</w:t>
      </w:r>
      <w:r>
        <w:rPr>
          <w:rFonts w:ascii="source serif 4" w:eastAsia="source serif 4" w:hAnsi="source serif 4" w:cs="source serif 4"/>
          <w:color w:val="000000"/>
        </w:rPr>
        <w:t>:</w:t>
      </w:r>
      <w:r>
        <w:rPr>
          <w:rFonts w:ascii="source serif 4" w:eastAsia="source serif 4" w:hAnsi="source serif 4" w:cs="source serif 4"/>
          <w:color w:val="000000"/>
        </w:rPr>
        <w:br/>
        <w:t xml:space="preserve">If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 missing or not authenticated,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 xml:space="preserve"> must not attempt PR operations and must exit with a clear error.</w:t>
      </w:r>
    </w:p>
    <w:p w14:paraId="028C25BE" w14:textId="77777777" w:rsidR="00D2719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EE540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590A7FD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i/>
          <w:color w:val="000000"/>
        </w:rPr>
        <w:t>This file contains the first four levels for SDD with Spec Kit:</w:t>
      </w:r>
    </w:p>
    <w:p w14:paraId="29897712" w14:textId="77777777" w:rsidR="00D2719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Overview specify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Specify: Automation Toolkit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19A9B613" w14:textId="77777777" w:rsidR="00D2719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Constitution (principles and governance).</w:t>
      </w:r>
    </w:p>
    <w:p w14:paraId="1EBAA3C9" w14:textId="77777777" w:rsidR="00D2719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Tool catalog and scope.</w:t>
      </w:r>
    </w:p>
    <w:p w14:paraId="792A284A" w14:textId="77777777" w:rsidR="00D27193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Summary-level spec for the first tool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pr-sync</w:t>
      </w:r>
      <w:r>
        <w:rPr>
          <w:rFonts w:ascii="source serif 4" w:eastAsia="source serif 4" w:hAnsi="source serif 4" w:cs="source serif 4"/>
          <w:color w:val="000000"/>
        </w:rPr>
        <w:t>).</w:t>
      </w:r>
    </w:p>
    <w:p w14:paraId="615889A7" w14:textId="77777777" w:rsidR="00D2719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i/>
          <w:color w:val="000000"/>
        </w:rPr>
        <w:t xml:space="preserve">More detailed per-tool specifications, tests, and implementation notes will be added in separate documents (e.g. </w:t>
      </w:r>
      <w:r>
        <w:rPr>
          <w:rStyle w:val="VerbatimChar"/>
          <w:rFonts w:ascii="source serif 4" w:eastAsia="source serif 4" w:hAnsi="source serif 4" w:cs="source serif 4"/>
          <w:i/>
          <w:color w:val="000000"/>
          <w:shd w:val="clear" w:color="auto" w:fill="F8F8FA"/>
        </w:rPr>
        <w:t>docs/pr-sync-specification.md).</w:t>
      </w:r>
    </w:p>
    <w:sectPr w:rsidR="00D2719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54B5F"/>
    <w:multiLevelType w:val="hybridMultilevel"/>
    <w:tmpl w:val="6986BAB8"/>
    <w:lvl w:ilvl="0" w:tplc="BB6486C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036438C">
      <w:numFmt w:val="decimal"/>
      <w:lvlText w:val=""/>
      <w:lvlJc w:val="left"/>
    </w:lvl>
    <w:lvl w:ilvl="2" w:tplc="C9AE9A44">
      <w:numFmt w:val="decimal"/>
      <w:lvlText w:val=""/>
      <w:lvlJc w:val="left"/>
    </w:lvl>
    <w:lvl w:ilvl="3" w:tplc="ABC673B6">
      <w:numFmt w:val="decimal"/>
      <w:lvlText w:val=""/>
      <w:lvlJc w:val="left"/>
    </w:lvl>
    <w:lvl w:ilvl="4" w:tplc="8D14A360">
      <w:numFmt w:val="decimal"/>
      <w:lvlText w:val=""/>
      <w:lvlJc w:val="left"/>
    </w:lvl>
    <w:lvl w:ilvl="5" w:tplc="4B8A3C8C">
      <w:numFmt w:val="decimal"/>
      <w:lvlText w:val=""/>
      <w:lvlJc w:val="left"/>
    </w:lvl>
    <w:lvl w:ilvl="6" w:tplc="5922C52C">
      <w:numFmt w:val="decimal"/>
      <w:lvlText w:val=""/>
      <w:lvlJc w:val="left"/>
    </w:lvl>
    <w:lvl w:ilvl="7" w:tplc="9D58A41E">
      <w:numFmt w:val="decimal"/>
      <w:lvlText w:val=""/>
      <w:lvlJc w:val="left"/>
    </w:lvl>
    <w:lvl w:ilvl="8" w:tplc="92DC89F6">
      <w:numFmt w:val="decimal"/>
      <w:lvlText w:val=""/>
      <w:lvlJc w:val="left"/>
    </w:lvl>
  </w:abstractNum>
  <w:abstractNum w:abstractNumId="1" w15:restartNumberingAfterBreak="0">
    <w:nsid w:val="0A3A71D6"/>
    <w:multiLevelType w:val="hybridMultilevel"/>
    <w:tmpl w:val="01FA25C8"/>
    <w:lvl w:ilvl="0" w:tplc="C5CA4E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ED4403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38A3B18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6930C5E8">
      <w:numFmt w:val="decimal"/>
      <w:lvlText w:val=""/>
      <w:lvlJc w:val="left"/>
    </w:lvl>
    <w:lvl w:ilvl="4" w:tplc="0D98C5AA">
      <w:numFmt w:val="decimal"/>
      <w:lvlText w:val=""/>
      <w:lvlJc w:val="left"/>
    </w:lvl>
    <w:lvl w:ilvl="5" w:tplc="9F1EBC18">
      <w:numFmt w:val="decimal"/>
      <w:lvlText w:val=""/>
      <w:lvlJc w:val="left"/>
    </w:lvl>
    <w:lvl w:ilvl="6" w:tplc="59EC08EA">
      <w:numFmt w:val="decimal"/>
      <w:lvlText w:val=""/>
      <w:lvlJc w:val="left"/>
    </w:lvl>
    <w:lvl w:ilvl="7" w:tplc="6120A286">
      <w:numFmt w:val="decimal"/>
      <w:lvlText w:val=""/>
      <w:lvlJc w:val="left"/>
    </w:lvl>
    <w:lvl w:ilvl="8" w:tplc="6B6C76EE">
      <w:numFmt w:val="decimal"/>
      <w:lvlText w:val=""/>
      <w:lvlJc w:val="left"/>
    </w:lvl>
  </w:abstractNum>
  <w:abstractNum w:abstractNumId="2" w15:restartNumberingAfterBreak="0">
    <w:nsid w:val="14844A06"/>
    <w:multiLevelType w:val="hybridMultilevel"/>
    <w:tmpl w:val="1D7EB2AC"/>
    <w:lvl w:ilvl="0" w:tplc="E9AE47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7D2FF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15A1388">
      <w:numFmt w:val="decimal"/>
      <w:lvlText w:val=""/>
      <w:lvlJc w:val="left"/>
    </w:lvl>
    <w:lvl w:ilvl="3" w:tplc="99225A0E">
      <w:numFmt w:val="decimal"/>
      <w:lvlText w:val=""/>
      <w:lvlJc w:val="left"/>
    </w:lvl>
    <w:lvl w:ilvl="4" w:tplc="57B40A4C">
      <w:numFmt w:val="decimal"/>
      <w:lvlText w:val=""/>
      <w:lvlJc w:val="left"/>
    </w:lvl>
    <w:lvl w:ilvl="5" w:tplc="6C125076">
      <w:numFmt w:val="decimal"/>
      <w:lvlText w:val=""/>
      <w:lvlJc w:val="left"/>
    </w:lvl>
    <w:lvl w:ilvl="6" w:tplc="2250B260">
      <w:numFmt w:val="decimal"/>
      <w:lvlText w:val=""/>
      <w:lvlJc w:val="left"/>
    </w:lvl>
    <w:lvl w:ilvl="7" w:tplc="7A825F3A">
      <w:numFmt w:val="decimal"/>
      <w:lvlText w:val=""/>
      <w:lvlJc w:val="left"/>
    </w:lvl>
    <w:lvl w:ilvl="8" w:tplc="940ADC8C">
      <w:numFmt w:val="decimal"/>
      <w:lvlText w:val=""/>
      <w:lvlJc w:val="left"/>
    </w:lvl>
  </w:abstractNum>
  <w:abstractNum w:abstractNumId="3" w15:restartNumberingAfterBreak="0">
    <w:nsid w:val="1BE438E4"/>
    <w:multiLevelType w:val="hybridMultilevel"/>
    <w:tmpl w:val="9E444552"/>
    <w:lvl w:ilvl="0" w:tplc="E37EFC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6C45BE">
      <w:numFmt w:val="decimal"/>
      <w:lvlText w:val=""/>
      <w:lvlJc w:val="left"/>
    </w:lvl>
    <w:lvl w:ilvl="2" w:tplc="0BA65C0E">
      <w:numFmt w:val="decimal"/>
      <w:lvlText w:val=""/>
      <w:lvlJc w:val="left"/>
    </w:lvl>
    <w:lvl w:ilvl="3" w:tplc="E14A87FE">
      <w:numFmt w:val="decimal"/>
      <w:lvlText w:val=""/>
      <w:lvlJc w:val="left"/>
    </w:lvl>
    <w:lvl w:ilvl="4" w:tplc="7A88568E">
      <w:numFmt w:val="decimal"/>
      <w:lvlText w:val=""/>
      <w:lvlJc w:val="left"/>
    </w:lvl>
    <w:lvl w:ilvl="5" w:tplc="EAF8E706">
      <w:numFmt w:val="decimal"/>
      <w:lvlText w:val=""/>
      <w:lvlJc w:val="left"/>
    </w:lvl>
    <w:lvl w:ilvl="6" w:tplc="85F205CA">
      <w:numFmt w:val="decimal"/>
      <w:lvlText w:val=""/>
      <w:lvlJc w:val="left"/>
    </w:lvl>
    <w:lvl w:ilvl="7" w:tplc="5E0C5308">
      <w:numFmt w:val="decimal"/>
      <w:lvlText w:val=""/>
      <w:lvlJc w:val="left"/>
    </w:lvl>
    <w:lvl w:ilvl="8" w:tplc="EF5654A8">
      <w:numFmt w:val="decimal"/>
      <w:lvlText w:val=""/>
      <w:lvlJc w:val="left"/>
    </w:lvl>
  </w:abstractNum>
  <w:abstractNum w:abstractNumId="4" w15:restartNumberingAfterBreak="0">
    <w:nsid w:val="220E2298"/>
    <w:multiLevelType w:val="hybridMultilevel"/>
    <w:tmpl w:val="CEC848AC"/>
    <w:lvl w:ilvl="0" w:tplc="5A1C80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884BA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2340D98">
      <w:numFmt w:val="decimal"/>
      <w:lvlText w:val=""/>
      <w:lvlJc w:val="left"/>
    </w:lvl>
    <w:lvl w:ilvl="3" w:tplc="D18ED284">
      <w:numFmt w:val="decimal"/>
      <w:lvlText w:val=""/>
      <w:lvlJc w:val="left"/>
    </w:lvl>
    <w:lvl w:ilvl="4" w:tplc="A4AE4ABC">
      <w:numFmt w:val="decimal"/>
      <w:lvlText w:val=""/>
      <w:lvlJc w:val="left"/>
    </w:lvl>
    <w:lvl w:ilvl="5" w:tplc="A45AA9AC">
      <w:numFmt w:val="decimal"/>
      <w:lvlText w:val=""/>
      <w:lvlJc w:val="left"/>
    </w:lvl>
    <w:lvl w:ilvl="6" w:tplc="AB8A8016">
      <w:numFmt w:val="decimal"/>
      <w:lvlText w:val=""/>
      <w:lvlJc w:val="left"/>
    </w:lvl>
    <w:lvl w:ilvl="7" w:tplc="2AF41720">
      <w:numFmt w:val="decimal"/>
      <w:lvlText w:val=""/>
      <w:lvlJc w:val="left"/>
    </w:lvl>
    <w:lvl w:ilvl="8" w:tplc="AFDC38B8">
      <w:numFmt w:val="decimal"/>
      <w:lvlText w:val=""/>
      <w:lvlJc w:val="left"/>
    </w:lvl>
  </w:abstractNum>
  <w:abstractNum w:abstractNumId="5" w15:restartNumberingAfterBreak="0">
    <w:nsid w:val="24DC4B2F"/>
    <w:multiLevelType w:val="hybridMultilevel"/>
    <w:tmpl w:val="FD123100"/>
    <w:lvl w:ilvl="0" w:tplc="15C2F8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5C468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0BA2A5A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313E9E24">
      <w:numFmt w:val="decimal"/>
      <w:lvlText w:val=""/>
      <w:lvlJc w:val="left"/>
    </w:lvl>
    <w:lvl w:ilvl="4" w:tplc="630E670C">
      <w:numFmt w:val="decimal"/>
      <w:lvlText w:val=""/>
      <w:lvlJc w:val="left"/>
    </w:lvl>
    <w:lvl w:ilvl="5" w:tplc="AEFEEDB4">
      <w:numFmt w:val="decimal"/>
      <w:lvlText w:val=""/>
      <w:lvlJc w:val="left"/>
    </w:lvl>
    <w:lvl w:ilvl="6" w:tplc="B5040446">
      <w:numFmt w:val="decimal"/>
      <w:lvlText w:val=""/>
      <w:lvlJc w:val="left"/>
    </w:lvl>
    <w:lvl w:ilvl="7" w:tplc="711A6340">
      <w:numFmt w:val="decimal"/>
      <w:lvlText w:val=""/>
      <w:lvlJc w:val="left"/>
    </w:lvl>
    <w:lvl w:ilvl="8" w:tplc="E85A821E">
      <w:numFmt w:val="decimal"/>
      <w:lvlText w:val=""/>
      <w:lvlJc w:val="left"/>
    </w:lvl>
  </w:abstractNum>
  <w:abstractNum w:abstractNumId="6" w15:restartNumberingAfterBreak="0">
    <w:nsid w:val="27D13886"/>
    <w:multiLevelType w:val="hybridMultilevel"/>
    <w:tmpl w:val="6F348156"/>
    <w:lvl w:ilvl="0" w:tplc="316EA4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30A01D8">
      <w:numFmt w:val="decimal"/>
      <w:lvlText w:val=""/>
      <w:lvlJc w:val="left"/>
    </w:lvl>
    <w:lvl w:ilvl="2" w:tplc="27401BF4">
      <w:numFmt w:val="decimal"/>
      <w:lvlText w:val=""/>
      <w:lvlJc w:val="left"/>
    </w:lvl>
    <w:lvl w:ilvl="3" w:tplc="E5C0B6EE">
      <w:numFmt w:val="decimal"/>
      <w:lvlText w:val=""/>
      <w:lvlJc w:val="left"/>
    </w:lvl>
    <w:lvl w:ilvl="4" w:tplc="6076FD24">
      <w:numFmt w:val="decimal"/>
      <w:lvlText w:val=""/>
      <w:lvlJc w:val="left"/>
    </w:lvl>
    <w:lvl w:ilvl="5" w:tplc="DC8A4A80">
      <w:numFmt w:val="decimal"/>
      <w:lvlText w:val=""/>
      <w:lvlJc w:val="left"/>
    </w:lvl>
    <w:lvl w:ilvl="6" w:tplc="883E26C0">
      <w:numFmt w:val="decimal"/>
      <w:lvlText w:val=""/>
      <w:lvlJc w:val="left"/>
    </w:lvl>
    <w:lvl w:ilvl="7" w:tplc="E8BC17F8">
      <w:numFmt w:val="decimal"/>
      <w:lvlText w:val=""/>
      <w:lvlJc w:val="left"/>
    </w:lvl>
    <w:lvl w:ilvl="8" w:tplc="0ADE254A">
      <w:numFmt w:val="decimal"/>
      <w:lvlText w:val=""/>
      <w:lvlJc w:val="left"/>
    </w:lvl>
  </w:abstractNum>
  <w:abstractNum w:abstractNumId="7" w15:restartNumberingAfterBreak="0">
    <w:nsid w:val="2CD23F60"/>
    <w:multiLevelType w:val="hybridMultilevel"/>
    <w:tmpl w:val="0066806A"/>
    <w:lvl w:ilvl="0" w:tplc="D35E68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22A2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324F284">
      <w:numFmt w:val="decimal"/>
      <w:lvlText w:val=""/>
      <w:lvlJc w:val="left"/>
    </w:lvl>
    <w:lvl w:ilvl="3" w:tplc="5E509F90">
      <w:numFmt w:val="decimal"/>
      <w:lvlText w:val=""/>
      <w:lvlJc w:val="left"/>
    </w:lvl>
    <w:lvl w:ilvl="4" w:tplc="E4BCB92C">
      <w:numFmt w:val="decimal"/>
      <w:lvlText w:val=""/>
      <w:lvlJc w:val="left"/>
    </w:lvl>
    <w:lvl w:ilvl="5" w:tplc="4404A75E">
      <w:numFmt w:val="decimal"/>
      <w:lvlText w:val=""/>
      <w:lvlJc w:val="left"/>
    </w:lvl>
    <w:lvl w:ilvl="6" w:tplc="5BC06BDA">
      <w:numFmt w:val="decimal"/>
      <w:lvlText w:val=""/>
      <w:lvlJc w:val="left"/>
    </w:lvl>
    <w:lvl w:ilvl="7" w:tplc="1E6EA484">
      <w:numFmt w:val="decimal"/>
      <w:lvlText w:val=""/>
      <w:lvlJc w:val="left"/>
    </w:lvl>
    <w:lvl w:ilvl="8" w:tplc="0A20A794">
      <w:numFmt w:val="decimal"/>
      <w:lvlText w:val=""/>
      <w:lvlJc w:val="left"/>
    </w:lvl>
  </w:abstractNum>
  <w:abstractNum w:abstractNumId="8" w15:restartNumberingAfterBreak="0">
    <w:nsid w:val="2DF67B31"/>
    <w:multiLevelType w:val="hybridMultilevel"/>
    <w:tmpl w:val="AA003C96"/>
    <w:lvl w:ilvl="0" w:tplc="9A8098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E450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DA807D2">
      <w:numFmt w:val="decimal"/>
      <w:lvlText w:val=""/>
      <w:lvlJc w:val="left"/>
    </w:lvl>
    <w:lvl w:ilvl="3" w:tplc="5290B0BC">
      <w:numFmt w:val="decimal"/>
      <w:lvlText w:val=""/>
      <w:lvlJc w:val="left"/>
    </w:lvl>
    <w:lvl w:ilvl="4" w:tplc="87A06F94">
      <w:numFmt w:val="decimal"/>
      <w:lvlText w:val=""/>
      <w:lvlJc w:val="left"/>
    </w:lvl>
    <w:lvl w:ilvl="5" w:tplc="F86249FC">
      <w:numFmt w:val="decimal"/>
      <w:lvlText w:val=""/>
      <w:lvlJc w:val="left"/>
    </w:lvl>
    <w:lvl w:ilvl="6" w:tplc="D11E1FCA">
      <w:numFmt w:val="decimal"/>
      <w:lvlText w:val=""/>
      <w:lvlJc w:val="left"/>
    </w:lvl>
    <w:lvl w:ilvl="7" w:tplc="CC06B95C">
      <w:numFmt w:val="decimal"/>
      <w:lvlText w:val=""/>
      <w:lvlJc w:val="left"/>
    </w:lvl>
    <w:lvl w:ilvl="8" w:tplc="98F68B6E">
      <w:numFmt w:val="decimal"/>
      <w:lvlText w:val=""/>
      <w:lvlJc w:val="left"/>
    </w:lvl>
  </w:abstractNum>
  <w:abstractNum w:abstractNumId="9" w15:restartNumberingAfterBreak="0">
    <w:nsid w:val="2E024CD2"/>
    <w:multiLevelType w:val="hybridMultilevel"/>
    <w:tmpl w:val="C50CD860"/>
    <w:lvl w:ilvl="0" w:tplc="94FE61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EC23FC">
      <w:numFmt w:val="decimal"/>
      <w:lvlText w:val=""/>
      <w:lvlJc w:val="left"/>
    </w:lvl>
    <w:lvl w:ilvl="2" w:tplc="EE8CF6CA">
      <w:numFmt w:val="decimal"/>
      <w:lvlText w:val=""/>
      <w:lvlJc w:val="left"/>
    </w:lvl>
    <w:lvl w:ilvl="3" w:tplc="3042D242">
      <w:numFmt w:val="decimal"/>
      <w:lvlText w:val=""/>
      <w:lvlJc w:val="left"/>
    </w:lvl>
    <w:lvl w:ilvl="4" w:tplc="CC5C7EF6">
      <w:numFmt w:val="decimal"/>
      <w:lvlText w:val=""/>
      <w:lvlJc w:val="left"/>
    </w:lvl>
    <w:lvl w:ilvl="5" w:tplc="1FB26442">
      <w:numFmt w:val="decimal"/>
      <w:lvlText w:val=""/>
      <w:lvlJc w:val="left"/>
    </w:lvl>
    <w:lvl w:ilvl="6" w:tplc="C33C7AF2">
      <w:numFmt w:val="decimal"/>
      <w:lvlText w:val=""/>
      <w:lvlJc w:val="left"/>
    </w:lvl>
    <w:lvl w:ilvl="7" w:tplc="34FC193C">
      <w:numFmt w:val="decimal"/>
      <w:lvlText w:val=""/>
      <w:lvlJc w:val="left"/>
    </w:lvl>
    <w:lvl w:ilvl="8" w:tplc="56462310">
      <w:numFmt w:val="decimal"/>
      <w:lvlText w:val=""/>
      <w:lvlJc w:val="left"/>
    </w:lvl>
  </w:abstractNum>
  <w:abstractNum w:abstractNumId="10" w15:restartNumberingAfterBreak="0">
    <w:nsid w:val="31651C31"/>
    <w:multiLevelType w:val="hybridMultilevel"/>
    <w:tmpl w:val="55AE5E46"/>
    <w:lvl w:ilvl="0" w:tplc="2F0406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220788">
      <w:numFmt w:val="decimal"/>
      <w:lvlText w:val=""/>
      <w:lvlJc w:val="left"/>
    </w:lvl>
    <w:lvl w:ilvl="2" w:tplc="4620A700">
      <w:numFmt w:val="decimal"/>
      <w:lvlText w:val=""/>
      <w:lvlJc w:val="left"/>
    </w:lvl>
    <w:lvl w:ilvl="3" w:tplc="322C1E3C">
      <w:numFmt w:val="decimal"/>
      <w:lvlText w:val=""/>
      <w:lvlJc w:val="left"/>
    </w:lvl>
    <w:lvl w:ilvl="4" w:tplc="34D8B982">
      <w:numFmt w:val="decimal"/>
      <w:lvlText w:val=""/>
      <w:lvlJc w:val="left"/>
    </w:lvl>
    <w:lvl w:ilvl="5" w:tplc="41F0004C">
      <w:numFmt w:val="decimal"/>
      <w:lvlText w:val=""/>
      <w:lvlJc w:val="left"/>
    </w:lvl>
    <w:lvl w:ilvl="6" w:tplc="A3707FB2">
      <w:numFmt w:val="decimal"/>
      <w:lvlText w:val=""/>
      <w:lvlJc w:val="left"/>
    </w:lvl>
    <w:lvl w:ilvl="7" w:tplc="32BA822C">
      <w:numFmt w:val="decimal"/>
      <w:lvlText w:val=""/>
      <w:lvlJc w:val="left"/>
    </w:lvl>
    <w:lvl w:ilvl="8" w:tplc="690A0B6C">
      <w:numFmt w:val="decimal"/>
      <w:lvlText w:val=""/>
      <w:lvlJc w:val="left"/>
    </w:lvl>
  </w:abstractNum>
  <w:abstractNum w:abstractNumId="11" w15:restartNumberingAfterBreak="0">
    <w:nsid w:val="31BC335D"/>
    <w:multiLevelType w:val="hybridMultilevel"/>
    <w:tmpl w:val="4AC863A0"/>
    <w:lvl w:ilvl="0" w:tplc="63EA93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2C250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C28D1C6">
      <w:numFmt w:val="decimal"/>
      <w:lvlText w:val=""/>
      <w:lvlJc w:val="left"/>
    </w:lvl>
    <w:lvl w:ilvl="3" w:tplc="2A64B194">
      <w:numFmt w:val="decimal"/>
      <w:lvlText w:val=""/>
      <w:lvlJc w:val="left"/>
    </w:lvl>
    <w:lvl w:ilvl="4" w:tplc="F000CBEA">
      <w:numFmt w:val="decimal"/>
      <w:lvlText w:val=""/>
      <w:lvlJc w:val="left"/>
    </w:lvl>
    <w:lvl w:ilvl="5" w:tplc="86F01836">
      <w:numFmt w:val="decimal"/>
      <w:lvlText w:val=""/>
      <w:lvlJc w:val="left"/>
    </w:lvl>
    <w:lvl w:ilvl="6" w:tplc="1F00CE12">
      <w:numFmt w:val="decimal"/>
      <w:lvlText w:val=""/>
      <w:lvlJc w:val="left"/>
    </w:lvl>
    <w:lvl w:ilvl="7" w:tplc="023284C0">
      <w:numFmt w:val="decimal"/>
      <w:lvlText w:val=""/>
      <w:lvlJc w:val="left"/>
    </w:lvl>
    <w:lvl w:ilvl="8" w:tplc="23ACF934">
      <w:numFmt w:val="decimal"/>
      <w:lvlText w:val=""/>
      <w:lvlJc w:val="left"/>
    </w:lvl>
  </w:abstractNum>
  <w:abstractNum w:abstractNumId="12" w15:restartNumberingAfterBreak="0">
    <w:nsid w:val="32871773"/>
    <w:multiLevelType w:val="hybridMultilevel"/>
    <w:tmpl w:val="AC92DF96"/>
    <w:lvl w:ilvl="0" w:tplc="2ACC35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21490A0">
      <w:numFmt w:val="decimal"/>
      <w:lvlText w:val=""/>
      <w:lvlJc w:val="left"/>
    </w:lvl>
    <w:lvl w:ilvl="2" w:tplc="B54C95AA">
      <w:numFmt w:val="decimal"/>
      <w:lvlText w:val=""/>
      <w:lvlJc w:val="left"/>
    </w:lvl>
    <w:lvl w:ilvl="3" w:tplc="1BB0B708">
      <w:numFmt w:val="decimal"/>
      <w:lvlText w:val=""/>
      <w:lvlJc w:val="left"/>
    </w:lvl>
    <w:lvl w:ilvl="4" w:tplc="48848852">
      <w:numFmt w:val="decimal"/>
      <w:lvlText w:val=""/>
      <w:lvlJc w:val="left"/>
    </w:lvl>
    <w:lvl w:ilvl="5" w:tplc="4F4450E8">
      <w:numFmt w:val="decimal"/>
      <w:lvlText w:val=""/>
      <w:lvlJc w:val="left"/>
    </w:lvl>
    <w:lvl w:ilvl="6" w:tplc="3A94B5D2">
      <w:numFmt w:val="decimal"/>
      <w:lvlText w:val=""/>
      <w:lvlJc w:val="left"/>
    </w:lvl>
    <w:lvl w:ilvl="7" w:tplc="B33481F0">
      <w:numFmt w:val="decimal"/>
      <w:lvlText w:val=""/>
      <w:lvlJc w:val="left"/>
    </w:lvl>
    <w:lvl w:ilvl="8" w:tplc="7242A79A">
      <w:numFmt w:val="decimal"/>
      <w:lvlText w:val=""/>
      <w:lvlJc w:val="left"/>
    </w:lvl>
  </w:abstractNum>
  <w:abstractNum w:abstractNumId="13" w15:restartNumberingAfterBreak="0">
    <w:nsid w:val="349F04D7"/>
    <w:multiLevelType w:val="hybridMultilevel"/>
    <w:tmpl w:val="A6DA7190"/>
    <w:lvl w:ilvl="0" w:tplc="FF5E4B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7E667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CFA59D4">
      <w:numFmt w:val="decimal"/>
      <w:lvlText w:val=""/>
      <w:lvlJc w:val="left"/>
    </w:lvl>
    <w:lvl w:ilvl="3" w:tplc="B2CE2082">
      <w:numFmt w:val="decimal"/>
      <w:lvlText w:val=""/>
      <w:lvlJc w:val="left"/>
    </w:lvl>
    <w:lvl w:ilvl="4" w:tplc="95FEB324">
      <w:numFmt w:val="decimal"/>
      <w:lvlText w:val=""/>
      <w:lvlJc w:val="left"/>
    </w:lvl>
    <w:lvl w:ilvl="5" w:tplc="F94A3ADC">
      <w:numFmt w:val="decimal"/>
      <w:lvlText w:val=""/>
      <w:lvlJc w:val="left"/>
    </w:lvl>
    <w:lvl w:ilvl="6" w:tplc="7D14EC36">
      <w:numFmt w:val="decimal"/>
      <w:lvlText w:val=""/>
      <w:lvlJc w:val="left"/>
    </w:lvl>
    <w:lvl w:ilvl="7" w:tplc="8CC4BBE8">
      <w:numFmt w:val="decimal"/>
      <w:lvlText w:val=""/>
      <w:lvlJc w:val="left"/>
    </w:lvl>
    <w:lvl w:ilvl="8" w:tplc="5024D338">
      <w:numFmt w:val="decimal"/>
      <w:lvlText w:val=""/>
      <w:lvlJc w:val="left"/>
    </w:lvl>
  </w:abstractNum>
  <w:abstractNum w:abstractNumId="14" w15:restartNumberingAfterBreak="0">
    <w:nsid w:val="49AE59D1"/>
    <w:multiLevelType w:val="hybridMultilevel"/>
    <w:tmpl w:val="FC3AE30C"/>
    <w:lvl w:ilvl="0" w:tplc="F7E6D3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6E7D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740039A">
      <w:numFmt w:val="decimal"/>
      <w:lvlText w:val=""/>
      <w:lvlJc w:val="left"/>
    </w:lvl>
    <w:lvl w:ilvl="3" w:tplc="8DF8D4F0">
      <w:numFmt w:val="decimal"/>
      <w:lvlText w:val=""/>
      <w:lvlJc w:val="left"/>
    </w:lvl>
    <w:lvl w:ilvl="4" w:tplc="81842E6C">
      <w:numFmt w:val="decimal"/>
      <w:lvlText w:val=""/>
      <w:lvlJc w:val="left"/>
    </w:lvl>
    <w:lvl w:ilvl="5" w:tplc="70FC1074">
      <w:numFmt w:val="decimal"/>
      <w:lvlText w:val=""/>
      <w:lvlJc w:val="left"/>
    </w:lvl>
    <w:lvl w:ilvl="6" w:tplc="95648B08">
      <w:numFmt w:val="decimal"/>
      <w:lvlText w:val=""/>
      <w:lvlJc w:val="left"/>
    </w:lvl>
    <w:lvl w:ilvl="7" w:tplc="31AA93A8">
      <w:numFmt w:val="decimal"/>
      <w:lvlText w:val=""/>
      <w:lvlJc w:val="left"/>
    </w:lvl>
    <w:lvl w:ilvl="8" w:tplc="2D2EBB2E">
      <w:numFmt w:val="decimal"/>
      <w:lvlText w:val=""/>
      <w:lvlJc w:val="left"/>
    </w:lvl>
  </w:abstractNum>
  <w:abstractNum w:abstractNumId="15" w15:restartNumberingAfterBreak="0">
    <w:nsid w:val="53FA52B1"/>
    <w:multiLevelType w:val="hybridMultilevel"/>
    <w:tmpl w:val="318C19FA"/>
    <w:lvl w:ilvl="0" w:tplc="03D418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4D4FF76">
      <w:numFmt w:val="decimal"/>
      <w:lvlText w:val=""/>
      <w:lvlJc w:val="left"/>
    </w:lvl>
    <w:lvl w:ilvl="2" w:tplc="1BF277F4">
      <w:numFmt w:val="decimal"/>
      <w:lvlText w:val=""/>
      <w:lvlJc w:val="left"/>
    </w:lvl>
    <w:lvl w:ilvl="3" w:tplc="5688F626">
      <w:numFmt w:val="decimal"/>
      <w:lvlText w:val=""/>
      <w:lvlJc w:val="left"/>
    </w:lvl>
    <w:lvl w:ilvl="4" w:tplc="CE2C1DFC">
      <w:numFmt w:val="decimal"/>
      <w:lvlText w:val=""/>
      <w:lvlJc w:val="left"/>
    </w:lvl>
    <w:lvl w:ilvl="5" w:tplc="CA66446A">
      <w:numFmt w:val="decimal"/>
      <w:lvlText w:val=""/>
      <w:lvlJc w:val="left"/>
    </w:lvl>
    <w:lvl w:ilvl="6" w:tplc="F0326DB8">
      <w:numFmt w:val="decimal"/>
      <w:lvlText w:val=""/>
      <w:lvlJc w:val="left"/>
    </w:lvl>
    <w:lvl w:ilvl="7" w:tplc="ADAAE89C">
      <w:numFmt w:val="decimal"/>
      <w:lvlText w:val=""/>
      <w:lvlJc w:val="left"/>
    </w:lvl>
    <w:lvl w:ilvl="8" w:tplc="341A276A">
      <w:numFmt w:val="decimal"/>
      <w:lvlText w:val=""/>
      <w:lvlJc w:val="left"/>
    </w:lvl>
  </w:abstractNum>
  <w:abstractNum w:abstractNumId="16" w15:restartNumberingAfterBreak="0">
    <w:nsid w:val="5E5946DD"/>
    <w:multiLevelType w:val="hybridMultilevel"/>
    <w:tmpl w:val="8E62D842"/>
    <w:lvl w:ilvl="0" w:tplc="EB5EF7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A4E298">
      <w:numFmt w:val="decimal"/>
      <w:lvlText w:val=""/>
      <w:lvlJc w:val="left"/>
    </w:lvl>
    <w:lvl w:ilvl="2" w:tplc="72D01B12">
      <w:numFmt w:val="decimal"/>
      <w:lvlText w:val=""/>
      <w:lvlJc w:val="left"/>
    </w:lvl>
    <w:lvl w:ilvl="3" w:tplc="C6A664FA">
      <w:numFmt w:val="decimal"/>
      <w:lvlText w:val=""/>
      <w:lvlJc w:val="left"/>
    </w:lvl>
    <w:lvl w:ilvl="4" w:tplc="21CAA628">
      <w:numFmt w:val="decimal"/>
      <w:lvlText w:val=""/>
      <w:lvlJc w:val="left"/>
    </w:lvl>
    <w:lvl w:ilvl="5" w:tplc="B8307844">
      <w:numFmt w:val="decimal"/>
      <w:lvlText w:val=""/>
      <w:lvlJc w:val="left"/>
    </w:lvl>
    <w:lvl w:ilvl="6" w:tplc="396687FC">
      <w:numFmt w:val="decimal"/>
      <w:lvlText w:val=""/>
      <w:lvlJc w:val="left"/>
    </w:lvl>
    <w:lvl w:ilvl="7" w:tplc="35880544">
      <w:numFmt w:val="decimal"/>
      <w:lvlText w:val=""/>
      <w:lvlJc w:val="left"/>
    </w:lvl>
    <w:lvl w:ilvl="8" w:tplc="6BD670E2">
      <w:numFmt w:val="decimal"/>
      <w:lvlText w:val=""/>
      <w:lvlJc w:val="left"/>
    </w:lvl>
  </w:abstractNum>
  <w:abstractNum w:abstractNumId="17" w15:restartNumberingAfterBreak="0">
    <w:nsid w:val="69D6758F"/>
    <w:multiLevelType w:val="hybridMultilevel"/>
    <w:tmpl w:val="6BF4F5FE"/>
    <w:lvl w:ilvl="0" w:tplc="AB4C14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24460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4209822">
      <w:numFmt w:val="decimal"/>
      <w:lvlText w:val=""/>
      <w:lvlJc w:val="left"/>
    </w:lvl>
    <w:lvl w:ilvl="3" w:tplc="E0B08016">
      <w:numFmt w:val="decimal"/>
      <w:lvlText w:val=""/>
      <w:lvlJc w:val="left"/>
    </w:lvl>
    <w:lvl w:ilvl="4" w:tplc="735AA80A">
      <w:numFmt w:val="decimal"/>
      <w:lvlText w:val=""/>
      <w:lvlJc w:val="left"/>
    </w:lvl>
    <w:lvl w:ilvl="5" w:tplc="FC840958">
      <w:numFmt w:val="decimal"/>
      <w:lvlText w:val=""/>
      <w:lvlJc w:val="left"/>
    </w:lvl>
    <w:lvl w:ilvl="6" w:tplc="C9D47F04">
      <w:numFmt w:val="decimal"/>
      <w:lvlText w:val=""/>
      <w:lvlJc w:val="left"/>
    </w:lvl>
    <w:lvl w:ilvl="7" w:tplc="4064A3E8">
      <w:numFmt w:val="decimal"/>
      <w:lvlText w:val=""/>
      <w:lvlJc w:val="left"/>
    </w:lvl>
    <w:lvl w:ilvl="8" w:tplc="63E6D474">
      <w:numFmt w:val="decimal"/>
      <w:lvlText w:val=""/>
      <w:lvlJc w:val="left"/>
    </w:lvl>
  </w:abstractNum>
  <w:abstractNum w:abstractNumId="18" w15:restartNumberingAfterBreak="0">
    <w:nsid w:val="6DEB1BFC"/>
    <w:multiLevelType w:val="hybridMultilevel"/>
    <w:tmpl w:val="B6926D6E"/>
    <w:lvl w:ilvl="0" w:tplc="B308D7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F86980">
      <w:numFmt w:val="decimal"/>
      <w:lvlText w:val=""/>
      <w:lvlJc w:val="left"/>
    </w:lvl>
    <w:lvl w:ilvl="2" w:tplc="C94869D2">
      <w:numFmt w:val="decimal"/>
      <w:lvlText w:val=""/>
      <w:lvlJc w:val="left"/>
    </w:lvl>
    <w:lvl w:ilvl="3" w:tplc="04521A48">
      <w:numFmt w:val="decimal"/>
      <w:lvlText w:val=""/>
      <w:lvlJc w:val="left"/>
    </w:lvl>
    <w:lvl w:ilvl="4" w:tplc="95F8CF52">
      <w:numFmt w:val="decimal"/>
      <w:lvlText w:val=""/>
      <w:lvlJc w:val="left"/>
    </w:lvl>
    <w:lvl w:ilvl="5" w:tplc="3CA4AEB8">
      <w:numFmt w:val="decimal"/>
      <w:lvlText w:val=""/>
      <w:lvlJc w:val="left"/>
    </w:lvl>
    <w:lvl w:ilvl="6" w:tplc="4F827FFC">
      <w:numFmt w:val="decimal"/>
      <w:lvlText w:val=""/>
      <w:lvlJc w:val="left"/>
    </w:lvl>
    <w:lvl w:ilvl="7" w:tplc="6B6ED956">
      <w:numFmt w:val="decimal"/>
      <w:lvlText w:val=""/>
      <w:lvlJc w:val="left"/>
    </w:lvl>
    <w:lvl w:ilvl="8" w:tplc="52169D84">
      <w:numFmt w:val="decimal"/>
      <w:lvlText w:val=""/>
      <w:lvlJc w:val="left"/>
    </w:lvl>
  </w:abstractNum>
  <w:abstractNum w:abstractNumId="19" w15:restartNumberingAfterBreak="0">
    <w:nsid w:val="6F712107"/>
    <w:multiLevelType w:val="hybridMultilevel"/>
    <w:tmpl w:val="93B884A2"/>
    <w:lvl w:ilvl="0" w:tplc="A79A52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902A60">
      <w:numFmt w:val="decimal"/>
      <w:lvlText w:val=""/>
      <w:lvlJc w:val="left"/>
    </w:lvl>
    <w:lvl w:ilvl="2" w:tplc="ECCCE9B0">
      <w:numFmt w:val="decimal"/>
      <w:lvlText w:val=""/>
      <w:lvlJc w:val="left"/>
    </w:lvl>
    <w:lvl w:ilvl="3" w:tplc="B49C3822">
      <w:numFmt w:val="decimal"/>
      <w:lvlText w:val=""/>
      <w:lvlJc w:val="left"/>
    </w:lvl>
    <w:lvl w:ilvl="4" w:tplc="F4AC0AEA">
      <w:numFmt w:val="decimal"/>
      <w:lvlText w:val=""/>
      <w:lvlJc w:val="left"/>
    </w:lvl>
    <w:lvl w:ilvl="5" w:tplc="1D56E6C4">
      <w:numFmt w:val="decimal"/>
      <w:lvlText w:val=""/>
      <w:lvlJc w:val="left"/>
    </w:lvl>
    <w:lvl w:ilvl="6" w:tplc="99D2944E">
      <w:numFmt w:val="decimal"/>
      <w:lvlText w:val=""/>
      <w:lvlJc w:val="left"/>
    </w:lvl>
    <w:lvl w:ilvl="7" w:tplc="F2D80C88">
      <w:numFmt w:val="decimal"/>
      <w:lvlText w:val=""/>
      <w:lvlJc w:val="left"/>
    </w:lvl>
    <w:lvl w:ilvl="8" w:tplc="1B62D3C8">
      <w:numFmt w:val="decimal"/>
      <w:lvlText w:val=""/>
      <w:lvlJc w:val="left"/>
    </w:lvl>
  </w:abstractNum>
  <w:abstractNum w:abstractNumId="20" w15:restartNumberingAfterBreak="0">
    <w:nsid w:val="77954F8A"/>
    <w:multiLevelType w:val="hybridMultilevel"/>
    <w:tmpl w:val="3A681438"/>
    <w:lvl w:ilvl="0" w:tplc="2F2877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81B60">
      <w:numFmt w:val="decimal"/>
      <w:lvlText w:val=""/>
      <w:lvlJc w:val="left"/>
    </w:lvl>
    <w:lvl w:ilvl="2" w:tplc="92AE8E20">
      <w:numFmt w:val="decimal"/>
      <w:lvlText w:val=""/>
      <w:lvlJc w:val="left"/>
    </w:lvl>
    <w:lvl w:ilvl="3" w:tplc="D136A644">
      <w:numFmt w:val="decimal"/>
      <w:lvlText w:val=""/>
      <w:lvlJc w:val="left"/>
    </w:lvl>
    <w:lvl w:ilvl="4" w:tplc="F3B4D804">
      <w:numFmt w:val="decimal"/>
      <w:lvlText w:val=""/>
      <w:lvlJc w:val="left"/>
    </w:lvl>
    <w:lvl w:ilvl="5" w:tplc="C87CBEF0">
      <w:numFmt w:val="decimal"/>
      <w:lvlText w:val=""/>
      <w:lvlJc w:val="left"/>
    </w:lvl>
    <w:lvl w:ilvl="6" w:tplc="713C813E">
      <w:numFmt w:val="decimal"/>
      <w:lvlText w:val=""/>
      <w:lvlJc w:val="left"/>
    </w:lvl>
    <w:lvl w:ilvl="7" w:tplc="A0A2EE1C">
      <w:numFmt w:val="decimal"/>
      <w:lvlText w:val=""/>
      <w:lvlJc w:val="left"/>
    </w:lvl>
    <w:lvl w:ilvl="8" w:tplc="6862F02E">
      <w:numFmt w:val="decimal"/>
      <w:lvlText w:val=""/>
      <w:lvlJc w:val="left"/>
    </w:lvl>
  </w:abstractNum>
  <w:abstractNum w:abstractNumId="21" w15:restartNumberingAfterBreak="0">
    <w:nsid w:val="7945154B"/>
    <w:multiLevelType w:val="hybridMultilevel"/>
    <w:tmpl w:val="1EA62CD8"/>
    <w:lvl w:ilvl="0" w:tplc="E7AEAF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027C9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01EF4C4">
      <w:numFmt w:val="decimal"/>
      <w:lvlText w:val=""/>
      <w:lvlJc w:val="left"/>
    </w:lvl>
    <w:lvl w:ilvl="3" w:tplc="B164B618">
      <w:numFmt w:val="decimal"/>
      <w:lvlText w:val=""/>
      <w:lvlJc w:val="left"/>
    </w:lvl>
    <w:lvl w:ilvl="4" w:tplc="6C5EE4A2">
      <w:numFmt w:val="decimal"/>
      <w:lvlText w:val=""/>
      <w:lvlJc w:val="left"/>
    </w:lvl>
    <w:lvl w:ilvl="5" w:tplc="DBCE1E46">
      <w:numFmt w:val="decimal"/>
      <w:lvlText w:val=""/>
      <w:lvlJc w:val="left"/>
    </w:lvl>
    <w:lvl w:ilvl="6" w:tplc="B60A28FA">
      <w:numFmt w:val="decimal"/>
      <w:lvlText w:val=""/>
      <w:lvlJc w:val="left"/>
    </w:lvl>
    <w:lvl w:ilvl="7" w:tplc="5E380B2A">
      <w:numFmt w:val="decimal"/>
      <w:lvlText w:val=""/>
      <w:lvlJc w:val="left"/>
    </w:lvl>
    <w:lvl w:ilvl="8" w:tplc="85C8EEBA">
      <w:numFmt w:val="decimal"/>
      <w:lvlText w:val=""/>
      <w:lvlJc w:val="left"/>
    </w:lvl>
  </w:abstractNum>
  <w:num w:numId="1" w16cid:durableId="502284842">
    <w:abstractNumId w:val="8"/>
  </w:num>
  <w:num w:numId="2" w16cid:durableId="238516267">
    <w:abstractNumId w:val="15"/>
  </w:num>
  <w:num w:numId="3" w16cid:durableId="2085755958">
    <w:abstractNumId w:val="18"/>
  </w:num>
  <w:num w:numId="4" w16cid:durableId="1078941564">
    <w:abstractNumId w:val="21"/>
  </w:num>
  <w:num w:numId="5" w16cid:durableId="343089775">
    <w:abstractNumId w:val="16"/>
  </w:num>
  <w:num w:numId="6" w16cid:durableId="361134029">
    <w:abstractNumId w:val="2"/>
  </w:num>
  <w:num w:numId="7" w16cid:durableId="1960793602">
    <w:abstractNumId w:val="5"/>
  </w:num>
  <w:num w:numId="8" w16cid:durableId="1398356058">
    <w:abstractNumId w:val="1"/>
  </w:num>
  <w:num w:numId="9" w16cid:durableId="1728920887">
    <w:abstractNumId w:val="11"/>
  </w:num>
  <w:num w:numId="10" w16cid:durableId="1979338527">
    <w:abstractNumId w:val="14"/>
  </w:num>
  <w:num w:numId="11" w16cid:durableId="828833859">
    <w:abstractNumId w:val="4"/>
  </w:num>
  <w:num w:numId="12" w16cid:durableId="2011827240">
    <w:abstractNumId w:val="13"/>
  </w:num>
  <w:num w:numId="13" w16cid:durableId="901595195">
    <w:abstractNumId w:val="20"/>
  </w:num>
  <w:num w:numId="14" w16cid:durableId="1254510776">
    <w:abstractNumId w:val="9"/>
  </w:num>
  <w:num w:numId="15" w16cid:durableId="551581707">
    <w:abstractNumId w:val="12"/>
  </w:num>
  <w:num w:numId="16" w16cid:durableId="389037726">
    <w:abstractNumId w:val="19"/>
  </w:num>
  <w:num w:numId="17" w16cid:durableId="768427072">
    <w:abstractNumId w:val="7"/>
  </w:num>
  <w:num w:numId="18" w16cid:durableId="860707089">
    <w:abstractNumId w:val="17"/>
  </w:num>
  <w:num w:numId="19" w16cid:durableId="1694919631">
    <w:abstractNumId w:val="6"/>
  </w:num>
  <w:num w:numId="20" w16cid:durableId="1928463796">
    <w:abstractNumId w:val="10"/>
  </w:num>
  <w:num w:numId="21" w16cid:durableId="2007903522">
    <w:abstractNumId w:val="3"/>
  </w:num>
  <w:num w:numId="22" w16cid:durableId="142619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193"/>
    <w:rsid w:val="001B3781"/>
    <w:rsid w:val="002219E3"/>
    <w:rsid w:val="00D2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6420F3AB"/>
  <w15:docId w15:val="{4E52F789-D232-4C4C-A7B4-208BCA32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toniooreany/oracle-capacity-hunter-claude" TargetMode="External"/><Relationship Id="rId5" Type="http://schemas.openxmlformats.org/officeDocument/2006/relationships/hyperlink" Target="https://github.com/antoniooreany/oracle-capacity-hunter-cla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1822</Words>
  <Characters>10387</Characters>
  <Application>Microsoft Office Word</Application>
  <DocSecurity>0</DocSecurity>
  <Lines>86</Lines>
  <Paragraphs>24</Paragraphs>
  <ScaleCrop>false</ScaleCrop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Anton Gorshkov</cp:lastModifiedBy>
  <cp:revision>2</cp:revision>
  <dcterms:created xsi:type="dcterms:W3CDTF">2026-08-05T03:06:00Z</dcterms:created>
  <dcterms:modified xsi:type="dcterms:W3CDTF">2026-08-05T07:26:00Z</dcterms:modified>
</cp:coreProperties>
</file>