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9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1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Паулу</w:t>
      </w:r>
      <w:r>
        <w:t xml:space="preserve"> </w:t>
      </w:r>
      <w:r>
        <w:t xml:space="preserve">Антонью</w:t>
      </w:r>
      <w:r>
        <w:t xml:space="preserve"> </w:t>
      </w:r>
      <w:r>
        <w:t xml:space="preserve">Жоау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ключа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 1)</w:t>
      </w:r>
    </w:p>
    <w:p>
      <w:pPr>
        <w:pStyle w:val="CaptionedFigure"/>
      </w:pPr>
      <w:bookmarkStart w:id="25" w:name="fig:001"/>
      <w:r>
        <w:drawing>
          <wp:inline>
            <wp:extent cx="5334000" cy="2647160"/>
            <wp:effectExtent b="0" l="0" r="0" t="0"/>
            <wp:docPr descr="Рис. 1: Ввод адреса электронной почт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Ввод адреса электронной почты</w:t>
      </w:r>
    </w:p>
    <w:bookmarkEnd w:id="26"/>
    <w:bookmarkStart w:id="47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2)</w:t>
      </w:r>
    </w:p>
    <w:p>
      <w:pPr>
        <w:pStyle w:val="CaptionedFigure"/>
      </w:pPr>
      <w:bookmarkStart w:id="30" w:name="fig:007"/>
      <w:r>
        <w:drawing>
          <wp:inline>
            <wp:extent cx="5334000" cy="347330"/>
            <wp:effectExtent b="0" l="0" r="0" t="0"/>
            <wp:docPr descr="Рис. 2: Создание предварительной конфигурации git" title="" id="28" name="Picture"/>
            <a:graphic>
              <a:graphicData uri="http://schemas.openxmlformats.org/drawingml/2006/picture">
                <pic:pic>
                  <pic:nvPicPr>
                    <pic:cNvPr descr="image/7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Создание предварительной конфигурации git</w:t>
      </w:r>
    </w:p>
    <w:p>
      <w:pPr>
        <w:pStyle w:val="BodyText"/>
      </w:pPr>
      <w:r>
        <w:t xml:space="preserve">Настроили utf-8 в выводе сообщений git. (рис. 3)</w:t>
      </w:r>
    </w:p>
    <w:p>
      <w:pPr>
        <w:pStyle w:val="CaptionedFigure"/>
      </w:pPr>
      <w:bookmarkStart w:id="34" w:name="fig:008"/>
      <w:r>
        <w:drawing>
          <wp:inline>
            <wp:extent cx="5334000" cy="216609"/>
            <wp:effectExtent b="0" l="0" r="0" t="0"/>
            <wp:docPr descr="Рис. 3: Настройка utf-8 в выводе сообщений git" title="" id="32" name="Picture"/>
            <a:graphic>
              <a:graphicData uri="http://schemas.openxmlformats.org/drawingml/2006/picture">
                <pic:pic>
                  <pic:nvPicPr>
                    <pic:cNvPr descr="image/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Настройка utf-8 в выводе сообщений git</w:t>
      </w:r>
    </w:p>
    <w:p>
      <w:pPr>
        <w:pStyle w:val="BodyText"/>
      </w:pPr>
      <w:r>
        <w:t xml:space="preserve">Задали имя начальной ветки (назвали её master). (рис. 4)</w:t>
      </w:r>
    </w:p>
    <w:p>
      <w:pPr>
        <w:pStyle w:val="CaptionedFigure"/>
      </w:pPr>
      <w:bookmarkStart w:id="38" w:name="fig:009"/>
      <w:r>
        <w:drawing>
          <wp:inline>
            <wp:extent cx="5334000" cy="216609"/>
            <wp:effectExtent b="0" l="0" r="0" t="0"/>
            <wp:docPr descr="Рис. 4: master" title="" id="36" name="Picture"/>
            <a:graphic>
              <a:graphicData uri="http://schemas.openxmlformats.org/drawingml/2006/picture">
                <pic:pic>
                  <pic:nvPicPr>
                    <pic:cNvPr descr="image/9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master</w:t>
      </w:r>
    </w:p>
    <w:p>
      <w:pPr>
        <w:pStyle w:val="BodyText"/>
      </w:pPr>
      <w:r>
        <w:t xml:space="preserve">Параметр autocrlf. (рис. 5)</w:t>
      </w:r>
    </w:p>
    <w:p>
      <w:pPr>
        <w:pStyle w:val="CaptionedFigure"/>
      </w:pPr>
      <w:bookmarkStart w:id="42" w:name="fig:010"/>
      <w:r>
        <w:drawing>
          <wp:inline>
            <wp:extent cx="5334000" cy="216609"/>
            <wp:effectExtent b="0" l="0" r="0" t="0"/>
            <wp:docPr descr="Рис. 5: autocrlf" title="" id="40" name="Picture"/>
            <a:graphic>
              <a:graphicData uri="http://schemas.openxmlformats.org/drawingml/2006/picture">
                <pic:pic>
                  <pic:nvPicPr>
                    <pic:cNvPr descr="image/1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autocrlf</w:t>
      </w:r>
    </w:p>
    <w:p>
      <w:pPr>
        <w:pStyle w:val="BodyText"/>
      </w:pPr>
      <w:r>
        <w:t xml:space="preserve">Параметр safecrlf. (рис. 6)</w:t>
      </w:r>
    </w:p>
    <w:p>
      <w:pPr>
        <w:pStyle w:val="CaptionedFigure"/>
      </w:pPr>
      <w:bookmarkStart w:id="46" w:name="fig:011"/>
      <w:r>
        <w:drawing>
          <wp:inline>
            <wp:extent cx="5334000" cy="216609"/>
            <wp:effectExtent b="0" l="0" r="0" t="0"/>
            <wp:docPr descr="Рис. 6: safecrlf" title="" id="44" name="Picture"/>
            <a:graphic>
              <a:graphicData uri="http://schemas.openxmlformats.org/drawingml/2006/picture">
                <pic:pic>
                  <pic:nvPicPr>
                    <pic:cNvPr descr="image/1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safecrlf</w:t>
      </w:r>
    </w:p>
    <w:bookmarkEnd w:id="47"/>
    <w:bookmarkStart w:id="60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7)</w:t>
      </w:r>
    </w:p>
    <w:p>
      <w:pPr>
        <w:pStyle w:val="CaptionedFigure"/>
      </w:pPr>
      <w:bookmarkStart w:id="51" w:name="fig:012"/>
      <w:r>
        <w:drawing>
          <wp:inline>
            <wp:extent cx="5334000" cy="2897395"/>
            <wp:effectExtent b="0" l="0" r="0" t="0"/>
            <wp:docPr descr="Рис. 7: Генерация ключей" title="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Генерация ключей</w:t>
      </w:r>
    </w:p>
    <w:p>
      <w:pPr>
        <w:pStyle w:val="BodyText"/>
      </w:pP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 8),</w:t>
      </w:r>
      <w:r>
        <w:t xml:space="preserve"> </w:t>
      </w:r>
      <w:r>
        <w:t xml:space="preserve">(рис. 9), 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</w:p>
    <w:p>
      <w:pPr>
        <w:pStyle w:val="CaptionedFigure"/>
      </w:pPr>
      <w:bookmarkStart w:id="55" w:name="fig:013"/>
      <w:r>
        <w:drawing>
          <wp:inline>
            <wp:extent cx="5334000" cy="273038"/>
            <wp:effectExtent b="0" l="0" r="0" t="0"/>
            <wp:docPr descr="Рис. 8: Копирование ключа" title="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Копирование ключа</w:t>
      </w:r>
    </w:p>
    <w:p>
      <w:pPr>
        <w:pStyle w:val="CaptionedFigure"/>
      </w:pPr>
      <w:bookmarkStart w:id="59" w:name="fig:014"/>
      <w:r>
        <w:drawing>
          <wp:inline>
            <wp:extent cx="5334000" cy="4315533"/>
            <wp:effectExtent b="0" l="0" r="0" t="0"/>
            <wp:docPr descr="Рис. 9: Загрузка ключа на GitHub (1)" title="" id="57" name="Picture"/>
            <a:graphic>
              <a:graphicData uri="http://schemas.openxmlformats.org/drawingml/2006/picture">
                <pic:pic>
                  <pic:nvPicPr>
                    <pic:cNvPr descr="image/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5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Загрузка ключа на GitHub (1)</w:t>
      </w:r>
    </w:p>
    <w:bookmarkEnd w:id="60"/>
    <w:bookmarkStart w:id="65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10)</w:t>
      </w:r>
    </w:p>
    <w:p>
      <w:pPr>
        <w:pStyle w:val="CaptionedFigure"/>
      </w:pPr>
      <w:bookmarkStart w:id="64" w:name="fig:016"/>
      <w:r>
        <w:drawing>
          <wp:inline>
            <wp:extent cx="5334000" cy="185983"/>
            <wp:effectExtent b="0" l="0" r="0" t="0"/>
            <wp:docPr descr="Рис. 10: Создание каталога “Архитектура компьютера”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10: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65"/>
    <w:bookmarkStart w:id="86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11)</w:t>
      </w:r>
    </w:p>
    <w:p>
      <w:pPr>
        <w:pStyle w:val="CaptionedFigure"/>
      </w:pPr>
      <w:bookmarkStart w:id="69" w:name="fig:017"/>
      <w:r>
        <w:drawing>
          <wp:inline>
            <wp:extent cx="5334000" cy="3670709"/>
            <wp:effectExtent b="0" l="0" r="0" t="0"/>
            <wp:docPr descr="Рис. 11: Выбор шаблона" title="" id="67" name="Picture"/>
            <a:graphic>
              <a:graphicData uri="http://schemas.openxmlformats.org/drawingml/2006/picture">
                <pic:pic>
                  <pic:nvPicPr>
                    <pic:cNvPr descr="image/17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Выбор шаблона</w:t>
      </w:r>
    </w:p>
    <w:p>
      <w:pPr>
        <w:pStyle w:val="BodyText"/>
      </w:pPr>
      <w:r>
        <w:t xml:space="preserve">В открывшемся окне задали имя репозитория (Repository name)</w:t>
      </w:r>
      <w:r>
        <w:t xml:space="preserve"> </w:t>
      </w:r>
      <w:r>
        <w:t xml:space="preserve">study_2022–2023_arh-pc и создали репозиторий (кнопка Create repository from</w:t>
      </w:r>
      <w:r>
        <w:t xml:space="preserve"> </w:t>
      </w:r>
      <w:r>
        <w:t xml:space="preserve">template). (рис. 12)</w:t>
      </w:r>
    </w:p>
    <w:p>
      <w:pPr>
        <w:pStyle w:val="CaptionedFigure"/>
      </w:pPr>
      <w:bookmarkStart w:id="73" w:name="fig:018"/>
      <w:r>
        <w:drawing>
          <wp:inline>
            <wp:extent cx="5334000" cy="2987040"/>
            <wp:effectExtent b="0" l="0" r="0" t="0"/>
            <wp:docPr descr="Рис. 12: Создание репозитория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Создание репозитория</w:t>
      </w:r>
    </w:p>
    <w:p>
      <w:pPr>
        <w:pStyle w:val="BodyText"/>
      </w:pPr>
      <w:r>
        <w:t xml:space="preserve">Открыли терминал и перешли в каталог курса. (рис. 13)</w:t>
      </w:r>
    </w:p>
    <w:p>
      <w:pPr>
        <w:pStyle w:val="CaptionedFigure"/>
      </w:pPr>
      <w:bookmarkStart w:id="77" w:name="fig:019"/>
      <w:r>
        <w:drawing>
          <wp:inline>
            <wp:extent cx="5334000" cy="217549"/>
            <wp:effectExtent b="0" l="0" r="0" t="0"/>
            <wp:docPr descr="Рис. 13: Переход в каталог курса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Переход в каталог курса</w:t>
      </w:r>
    </w:p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14),</w:t>
      </w:r>
      <w:r>
        <w:t xml:space="preserve"> </w:t>
      </w:r>
      <w:r>
        <w:t xml:space="preserve">рис. 15)</w:t>
      </w:r>
    </w:p>
    <w:p>
      <w:pPr>
        <w:pStyle w:val="CaptionedFigure"/>
      </w:pPr>
      <w:bookmarkStart w:id="81" w:name="fig:020"/>
      <w:r>
        <w:drawing>
          <wp:inline>
            <wp:extent cx="4876800" cy="2540000"/>
            <wp:effectExtent b="0" l="0" r="0" t="0"/>
            <wp:docPr descr="Рис. 14: Копирование ссылки для клонирования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Копирование ссылки для клонирования</w:t>
      </w:r>
    </w:p>
    <w:p>
      <w:pPr>
        <w:pStyle w:val="CaptionedFigure"/>
      </w:pPr>
      <w:bookmarkStart w:id="85" w:name="fig:021"/>
      <w:r>
        <w:drawing>
          <wp:inline>
            <wp:extent cx="5334000" cy="4032250"/>
            <wp:effectExtent b="0" l="0" r="0" t="0"/>
            <wp:docPr descr="Рис. 15: Клонирование репозитория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Клонирование репозитория</w:t>
      </w:r>
    </w:p>
    <w:bookmarkEnd w:id="86"/>
    <w:bookmarkStart w:id="119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16) Удалили лишние файлы. (рис. 17)</w:t>
      </w:r>
      <w:r>
        <w:t xml:space="preserve"> </w:t>
      </w:r>
      <w:r>
        <w:t xml:space="preserve">Создали необходимые каталоги. (рис. 18) Отправили файлы на сервер</w:t>
      </w:r>
      <w:r>
        <w:t xml:space="preserve"> </w:t>
      </w:r>
      <w:r>
        <w:t xml:space="preserve">(рис. 19), (рис. 20), (рис. 21) Проверили правильность</w:t>
      </w:r>
      <w:r>
        <w:t xml:space="preserve"> </w:t>
      </w:r>
      <w:r>
        <w:t xml:space="preserve">создания иерархии рабочего пространства в локальном репозитории и на странице</w:t>
      </w:r>
      <w:r>
        <w:t xml:space="preserve"> </w:t>
      </w:r>
      <w:r>
        <w:t xml:space="preserve">github. (рис. 22), (рис. 23)</w:t>
      </w:r>
    </w:p>
    <w:p>
      <w:pPr>
        <w:pStyle w:val="CaptionedFigure"/>
      </w:pPr>
      <w:bookmarkStart w:id="90" w:name="fig:022"/>
      <w:r>
        <w:drawing>
          <wp:inline>
            <wp:extent cx="5334000" cy="275141"/>
            <wp:effectExtent b="0" l="0" r="0" t="0"/>
            <wp:docPr descr="Рис. 16: Каталог курс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16: Каталог курса</w:t>
      </w:r>
    </w:p>
    <w:p>
      <w:pPr>
        <w:pStyle w:val="CaptionedFigure"/>
      </w:pPr>
      <w:bookmarkStart w:id="94" w:name="fig:023"/>
      <w:r>
        <w:drawing>
          <wp:inline>
            <wp:extent cx="5334000" cy="289528"/>
            <wp:effectExtent b="0" l="0" r="0" t="0"/>
            <wp:docPr descr="Рис. 17: Удаление лишних файлов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17: Удаление лишних файлов</w:t>
      </w:r>
    </w:p>
    <w:p>
      <w:pPr>
        <w:pStyle w:val="CaptionedFigure"/>
      </w:pPr>
      <w:bookmarkStart w:id="98" w:name="fig:024"/>
      <w:r>
        <w:drawing>
          <wp:inline>
            <wp:extent cx="5334000" cy="437554"/>
            <wp:effectExtent b="0" l="0" r="0" t="0"/>
            <wp:docPr descr="Рис. 18: Создание каталогов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18: Создание каталогов</w:t>
      </w:r>
    </w:p>
    <w:p>
      <w:pPr>
        <w:pStyle w:val="CaptionedFigure"/>
      </w:pPr>
      <w:bookmarkStart w:id="102" w:name="fig:025"/>
      <w:r>
        <w:drawing>
          <wp:inline>
            <wp:extent cx="5334000" cy="5502233"/>
            <wp:effectExtent b="0" l="0" r="0" t="0"/>
            <wp:docPr descr="Рис. 19: Отправление файлов на сервер (1)" title="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Отправление файлов на сервер (1)</w:t>
      </w:r>
    </w:p>
    <w:p>
      <w:pPr>
        <w:pStyle w:val="CaptionedFigure"/>
      </w:pPr>
      <w:bookmarkStart w:id="106" w:name="fig:026"/>
      <w:r>
        <w:drawing>
          <wp:inline>
            <wp:extent cx="5334000" cy="5502233"/>
            <wp:effectExtent b="0" l="0" r="0" t="0"/>
            <wp:docPr descr="Рис. 20: Отправление файлов на сервер (2)" title="" id="104" name="Picture"/>
            <a:graphic>
              <a:graphicData uri="http://schemas.openxmlformats.org/drawingml/2006/picture">
                <pic:pic>
                  <pic:nvPicPr>
                    <pic:cNvPr descr="image/26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Отправление файлов на сервер (2)</w:t>
      </w:r>
    </w:p>
    <w:p>
      <w:pPr>
        <w:pStyle w:val="CaptionedFigure"/>
      </w:pPr>
      <w:bookmarkStart w:id="110" w:name="fig:027"/>
      <w:r>
        <w:drawing>
          <wp:inline>
            <wp:extent cx="5334000" cy="5502233"/>
            <wp:effectExtent b="0" l="0" r="0" t="0"/>
            <wp:docPr descr="Рис. 21: Отправление файлов на сервер (3)" title="" id="108" name="Picture"/>
            <a:graphic>
              <a:graphicData uri="http://schemas.openxmlformats.org/drawingml/2006/picture">
                <pic:pic>
                  <pic:nvPicPr>
                    <pic:cNvPr descr="image/27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21: Отправление файлов на сервер (3)</w:t>
      </w:r>
    </w:p>
    <w:p>
      <w:pPr>
        <w:pStyle w:val="CaptionedFigure"/>
      </w:pPr>
      <w:bookmarkStart w:id="114" w:name="fig:028"/>
      <w:r>
        <w:drawing>
          <wp:inline>
            <wp:extent cx="5334000" cy="3356124"/>
            <wp:effectExtent b="0" l="0" r="0" t="0"/>
            <wp:docPr descr="Рис. 22: Проверка правильности создания иерархии рабочего пространства на странице github" title="" id="112" name="Picture"/>
            <a:graphic>
              <a:graphicData uri="http://schemas.openxmlformats.org/drawingml/2006/picture">
                <pic:pic>
                  <pic:nvPicPr>
                    <pic:cNvPr descr="image/28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Проверка правильности создания иерархии рабочего пространства на странице github</w:t>
      </w:r>
    </w:p>
    <w:p>
      <w:pPr>
        <w:pStyle w:val="CaptionedFigure"/>
      </w:pPr>
      <w:bookmarkStart w:id="118" w:name="fig:029"/>
      <w:r>
        <w:drawing>
          <wp:inline>
            <wp:extent cx="5334000" cy="3534481"/>
            <wp:effectExtent b="0" l="0" r="0" t="0"/>
            <wp:docPr descr="Рис. 23: Проверика правильности создания иерархии рабочего пространства в локальном репозитории" title="" id="116" name="Picture"/>
            <a:graphic>
              <a:graphicData uri="http://schemas.openxmlformats.org/drawingml/2006/picture">
                <pic:pic>
                  <pic:nvPicPr>
                    <pic:cNvPr descr="image/29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Проверика правильности создания иерархии рабочего пространства в локальном репозитории</w:t>
      </w:r>
    </w:p>
    <w:bookmarkEnd w:id="119"/>
    <w:bookmarkStart w:id="148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(labs&gt;lab03&gt;report). (рис. 24)</w:t>
      </w:r>
    </w:p>
    <w:p>
      <w:pPr>
        <w:pStyle w:val="CaptionedFigure"/>
      </w:pPr>
      <w:bookmarkStart w:id="123" w:name="fig:030"/>
      <w:r>
        <w:drawing>
          <wp:inline>
            <wp:extent cx="5334000" cy="1927202"/>
            <wp:effectExtent b="0" l="0" r="0" t="0"/>
            <wp:docPr descr="Рис. 24: Скопированный отчет 3" title="" id="121" name="Picture"/>
            <a:graphic>
              <a:graphicData uri="http://schemas.openxmlformats.org/drawingml/2006/picture">
                <pic:pic>
                  <pic:nvPicPr>
                    <pic:cNvPr descr="image/s1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24: Скопированный отчет 3</w:t>
      </w:r>
    </w:p>
    <w:p>
      <w:pPr>
        <w:numPr>
          <w:ilvl w:val="0"/>
          <w:numId w:val="1003"/>
        </w:numPr>
        <w:pStyle w:val="Compact"/>
      </w:pP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25),</w:t>
      </w:r>
      <w:r>
        <w:t xml:space="preserve"> </w:t>
      </w:r>
      <w:r>
        <w:t xml:space="preserve">(рис. 26)</w:t>
      </w:r>
    </w:p>
    <w:p>
      <w:pPr>
        <w:pStyle w:val="CaptionedFigure"/>
      </w:pPr>
      <w:bookmarkStart w:id="127" w:name="fig:031"/>
      <w:r>
        <w:drawing>
          <wp:inline>
            <wp:extent cx="5334000" cy="3534481"/>
            <wp:effectExtent b="0" l="0" r="0" t="0"/>
            <wp:docPr descr="Рис. 25: Скопированный отчет 2" title="" id="125" name="Picture"/>
            <a:graphic>
              <a:graphicData uri="http://schemas.openxmlformats.org/drawingml/2006/picture">
                <pic:pic>
                  <pic:nvPicPr>
                    <pic:cNvPr descr="image/s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25: Скопированный отчет 2</w:t>
      </w:r>
    </w:p>
    <w:p>
      <w:pPr>
        <w:pStyle w:val="CaptionedFigure"/>
      </w:pPr>
      <w:bookmarkStart w:id="131" w:name="fig:032"/>
      <w:r>
        <w:drawing>
          <wp:inline>
            <wp:extent cx="5334000" cy="3534481"/>
            <wp:effectExtent b="0" l="0" r="0" t="0"/>
            <wp:docPr descr="Рис. 26: Скопированный отчет 1" title="" id="129" name="Picture"/>
            <a:graphic>
              <a:graphicData uri="http://schemas.openxmlformats.org/drawingml/2006/picture">
                <pic:pic>
                  <pic:nvPicPr>
                    <pic:cNvPr descr="image/s3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26: Скопированный отчет 1</w:t>
      </w:r>
    </w:p>
    <w:p>
      <w:pPr>
        <w:numPr>
          <w:ilvl w:val="0"/>
          <w:numId w:val="1004"/>
        </w:numPr>
        <w:pStyle w:val="Compact"/>
      </w:pPr>
      <w:r>
        <w:t xml:space="preserve">Загрузили файлы на github. (рис. 27), (рис. 28),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bookmarkStart w:id="135" w:name="fig:033"/>
      <w:r>
        <w:drawing>
          <wp:inline>
            <wp:extent cx="5334000" cy="2737805"/>
            <wp:effectExtent b="0" l="0" r="0" t="0"/>
            <wp:docPr descr="Рис. 27: Загрузка файлов на GitHub" title="" id="133" name="Picture"/>
            <a:graphic>
              <a:graphicData uri="http://schemas.openxmlformats.org/drawingml/2006/picture">
                <pic:pic>
                  <pic:nvPicPr>
                    <pic:cNvPr descr="image/s4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27: Загрузка файлов на GitHub</w:t>
      </w:r>
    </w:p>
    <w:p>
      <w:pPr>
        <w:pStyle w:val="CaptionedFigure"/>
      </w:pPr>
      <w:bookmarkStart w:id="139" w:name="fig:034"/>
      <w:r>
        <w:drawing>
          <wp:inline>
            <wp:extent cx="5334000" cy="1927202"/>
            <wp:effectExtent b="0" l="0" r="0" t="0"/>
            <wp:docPr descr="Рис. 28: Загруженный отчет 1" title="" id="137" name="Picture"/>
            <a:graphic>
              <a:graphicData uri="http://schemas.openxmlformats.org/drawingml/2006/picture">
                <pic:pic>
                  <pic:nvPicPr>
                    <pic:cNvPr descr="image/s5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28: Загруженный отчет 1</w:t>
      </w:r>
    </w:p>
    <w:p>
      <w:pPr>
        <w:pStyle w:val="CaptionedFigure"/>
      </w:pPr>
      <w:bookmarkStart w:id="143" w:name="fig:035"/>
      <w:r>
        <w:drawing>
          <wp:inline>
            <wp:extent cx="5334000" cy="1927202"/>
            <wp:effectExtent b="0" l="0" r="0" t="0"/>
            <wp:docPr descr="Рис. 29: Загруженный отчет 2" title="" id="141" name="Picture"/>
            <a:graphic>
              <a:graphicData uri="http://schemas.openxmlformats.org/drawingml/2006/picture">
                <pic:pic>
                  <pic:nvPicPr>
                    <pic:cNvPr descr="image/s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Рис. 29: Загруженный отчет 2</w:t>
      </w:r>
    </w:p>
    <w:p>
      <w:pPr>
        <w:pStyle w:val="CaptionedFigure"/>
      </w:pPr>
      <w:bookmarkStart w:id="147" w:name="fig:036"/>
      <w:r>
        <w:drawing>
          <wp:inline>
            <wp:extent cx="5334000" cy="1927202"/>
            <wp:effectExtent b="0" l="0" r="0" t="0"/>
            <wp:docPr descr="Рис. 30: Загруженный отчет 3" title="" id="145" name="Picture"/>
            <a:graphic>
              <a:graphicData uri="http://schemas.openxmlformats.org/drawingml/2006/picture">
                <pic:pic>
                  <pic:nvPicPr>
                    <pic:cNvPr descr="image/s7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Рис. 30: Загруженный отчет 3</w:t>
      </w:r>
    </w:p>
    <w:bookmarkEnd w:id="148"/>
    <w:bookmarkEnd w:id="149"/>
    <w:bookmarkStart w:id="15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Паулу Антонью Жоау</dc:creator>
  <dc:language>ru-RU</dc:language>
  <cp:keywords/>
  <dcterms:created xsi:type="dcterms:W3CDTF">2022-12-21T17:19:33Z</dcterms:created>
  <dcterms:modified xsi:type="dcterms:W3CDTF">2022-12-21T17:19:33Z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