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31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184.png" ContentType="image/png"/>
  <Override PartName="/word/media/rId188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Паулу</w:t>
      </w:r>
      <w:r>
        <w:t xml:space="preserve"> </w:t>
      </w:r>
      <w:r>
        <w:t xml:space="preserve">Антонью</w:t>
      </w:r>
      <w:r>
        <w:t xml:space="preserve"> </w:t>
      </w:r>
      <w:r>
        <w:t xml:space="preserve">Жоау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Ознакомиться и разобрать на практике основные команды для работы с коммандной строкой</w:t>
      </w:r>
      <w:r>
        <w:t xml:space="preserve"> </w:t>
      </w:r>
      <w:r>
        <w:t xml:space="preserve">- Выплнить упражнения</w:t>
      </w:r>
      <w:r>
        <w:t xml:space="preserve"> </w:t>
      </w:r>
      <w:r>
        <w:t xml:space="preserve">- Ответить на контрольные вопросы</w:t>
      </w:r>
    </w:p>
    <w:bookmarkEnd w:id="21"/>
    <w:bookmarkStart w:id="1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команда-pw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Команда pwd</w:t>
      </w:r>
    </w:p>
    <w:p>
      <w:pPr>
        <w:pStyle w:val="FirstParagraph"/>
      </w:pPr>
      <w:r>
        <w:t xml:space="preserve">Определили полное имя домашнего каталога.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Далее относительно этого каталога выполнили последующие упражнения.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800600" cy="546100"/>
            <wp:effectExtent b="0" l="0" r="0" t="0"/>
            <wp:docPr descr="Figure 1: Полное имя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Полное имя домашнего каталога</w:t>
      </w:r>
    </w:p>
    <w:bookmarkEnd w:id="0"/>
    <w:bookmarkEnd w:id="26"/>
    <w:bookmarkStart w:id="55" w:name="команда-l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Команда ls</w:t>
      </w:r>
    </w:p>
    <w:p>
      <w:pPr>
        <w:pStyle w:val="FirstParagraph"/>
      </w:pPr>
      <w:r>
        <w:t xml:space="preserve">Выполнили следующие действия:</w:t>
      </w:r>
      <w:r>
        <w:t xml:space="preserve"> </w:t>
      </w:r>
      <w:r>
        <w:t xml:space="preserve">1. Перешли в каталог /tmp.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800600" cy="546100"/>
            <wp:effectExtent b="0" l="0" r="0" t="0"/>
            <wp:docPr descr="Figure 2: tmp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tmp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Вывели на экран содержимое каталога /tmp. Для этого использовали команду ls</w:t>
      </w:r>
      <w:r>
        <w:t xml:space="preserve"> </w:t>
      </w:r>
      <w:r>
        <w:t xml:space="preserve">с различными опциями.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]),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097481"/>
            <wp:effectExtent b="0" l="0" r="0" t="0"/>
            <wp:docPr descr="Figure 3: ls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7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ls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142692"/>
            <wp:effectExtent b="0" l="0" r="0" t="0"/>
            <wp:docPr descr="Figure 4: ls -l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ls -l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142692"/>
            <wp:effectExtent b="0" l="0" r="0" t="0"/>
            <wp:docPr descr="Figure 5: ls -a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ls -a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142692"/>
            <wp:effectExtent b="0" l="0" r="0" t="0"/>
            <wp:docPr descr="Figure 6: ls -F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ls -F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каталоге /var/spool подкаталог с именем cron отсутствует.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665696"/>
            <wp:effectExtent b="0" l="0" r="0" t="0"/>
            <wp:docPr descr="Figure 7: var/spool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var/spool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Перешли в домашний каталог и вывели на экран его содержимое.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 matolstikh является владельцем файлов и подкаталогов.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938180"/>
            <wp:effectExtent b="0" l="0" r="0" t="0"/>
            <wp:docPr descr="Figure 8: matolstikh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matolstikh</w:t>
      </w:r>
    </w:p>
    <w:bookmarkEnd w:id="0"/>
    <w:bookmarkEnd w:id="55"/>
    <w:bookmarkStart w:id="84" w:name="команды-mkdir-и-rmdir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Команды mkdir и rmdir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создали новый каталог с именем newdir.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365098"/>
            <wp:effectExtent b="0" l="0" r="0" t="0"/>
            <wp:docPr descr="Figure 9: newdir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newdir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каталоге ~/newdir создали новый каталог с именем morefun.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365098"/>
            <wp:effectExtent b="0" l="0" r="0" t="0"/>
            <wp:docPr descr="Figure 10: morefun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morefun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домашнем каталоге создали одной командой три новых каталога с именами</w:t>
      </w:r>
      <w:r>
        <w:t xml:space="preserve"> </w:t>
      </w:r>
      <w:r>
        <w:t xml:space="preserve">letters, memos, misk. Затем удалили эти каталоги одной командой.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665696"/>
            <wp:effectExtent b="0" l="0" r="0" t="0"/>
            <wp:docPr descr="Figure 11: mkdir letters, memos, misk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mkdir letters, memos, misk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665696"/>
            <wp:effectExtent b="0" l="0" r="0" t="0"/>
            <wp:docPr descr="Figure 12: rmdir letters, memos, misk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rmdir letters, memos, misk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Попробовали удалить ранее созданный каталог ~/newdir командой rm. Каталог не был удалён.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795996"/>
            <wp:effectExtent b="0" l="0" r="0" t="0"/>
            <wp:docPr descr="Figure 13: ~/newdir командой r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~/newdir командой rm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Удалили каталог ~/newdir/morefun из домашнего каталога. Каталог был удалён с последовательным удалением подкаталога.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960120"/>
            <wp:effectExtent b="0" l="0" r="0" t="0"/>
            <wp:docPr descr="Figure 14: Каталог ~/newdir/morefun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Каталог ~/newdir/morefun</w:t>
      </w:r>
    </w:p>
    <w:bookmarkEnd w:id="0"/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816768"/>
            <wp:effectExtent b="0" l="0" r="0" t="0"/>
            <wp:docPr descr="Figure 15: Каталог ~/newdir/morefun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Каталог ~/newdir/morefun</w:t>
      </w:r>
    </w:p>
    <w:bookmarkEnd w:id="0"/>
    <w:bookmarkEnd w:id="84"/>
    <w:bookmarkStart w:id="141" w:name="команда-man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Команда man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man определили, какую опцию команды ls нужно использовать для просмотра содержимое не только указанного каталога, но и подкаталогов, входящих в него.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]),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258475"/>
            <wp:effectExtent b="0" l="0" r="0" t="0"/>
            <wp:docPr descr="Figure 16: man ls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man ls</w:t>
      </w:r>
    </w:p>
    <w:bookmarkEnd w:id="0"/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579948"/>
            <wp:effectExtent b="0" l="0" r="0" t="0"/>
            <wp:docPr descr="Figure 17: Набор опций команды ls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Набор опций команды ls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 помощью команды man определили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]),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5334000" cy="307730"/>
            <wp:effectExtent b="0" l="0" r="0" t="0"/>
            <wp:docPr descr="Figure 18: man ls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man ls</w:t>
      </w:r>
    </w:p>
    <w:bookmarkEnd w:id="0"/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767962"/>
            <wp:effectExtent b="0" l="0" r="0" t="0"/>
            <wp:docPr descr="Figure 19: Набор опций команды ls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Набор опций команды ls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Используя команду man для просмотра описания следующих команд: cd, pwd, mkdir,</w:t>
      </w:r>
      <w:r>
        <w:t xml:space="preserve"> </w:t>
      </w:r>
      <w:r>
        <w:t xml:space="preserve">rmdir, rm.</w:t>
      </w:r>
      <w:r>
        <w:t xml:space="preserve"> </w:t>
      </w:r>
      <w:r>
        <w:t xml:space="preserve">Основные опции этих команд:</w:t>
      </w:r>
      <w:r>
        <w:t xml:space="preserve"> </w:t>
      </w:r>
      <w:r>
        <w:t xml:space="preserve">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]),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]),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]),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]),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]),</w:t>
      </w:r>
      <w:r>
        <w:t xml:space="preserve"> </w:t>
      </w:r>
      <w:r>
        <w:t xml:space="preserve">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]),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]),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]),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092700" cy="317500"/>
            <wp:effectExtent b="0" l="0" r="0" t="0"/>
            <wp:docPr descr="Figure 20: cd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cd</w:t>
      </w:r>
    </w:p>
    <w:bookmarkEnd w:id="0"/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3471459"/>
            <wp:effectExtent b="0" l="0" r="0" t="0"/>
            <wp:docPr descr="Figure 21: cd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cd</w:t>
      </w:r>
    </w:p>
    <w:bookmarkEnd w:id="0"/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267917"/>
            <wp:effectExtent b="0" l="0" r="0" t="0"/>
            <wp:docPr descr="Figure 22: pwd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pwd</w:t>
      </w:r>
    </w:p>
    <w:bookmarkEnd w:id="0"/>
    <w:bookmarkStart w:id="0" w:name="fig:023"/>
    <w:p>
      <w:pPr>
        <w:pStyle w:val="CaptionedFigure"/>
      </w:pPr>
      <w:bookmarkStart w:id="116" w:name="fig:023"/>
      <w:r>
        <w:drawing>
          <wp:inline>
            <wp:extent cx="5334000" cy="1772122"/>
            <wp:effectExtent b="0" l="0" r="0" t="0"/>
            <wp:docPr descr="Figure 23: pwd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pwd</w:t>
      </w:r>
    </w:p>
    <w:bookmarkEnd w:id="0"/>
    <w:bookmarkStart w:id="0" w:name="fig:024"/>
    <w:p>
      <w:pPr>
        <w:pStyle w:val="CaptionedFigure"/>
      </w:pPr>
      <w:bookmarkStart w:id="120" w:name="fig:024"/>
      <w:r>
        <w:drawing>
          <wp:inline>
            <wp:extent cx="5334000" cy="278736"/>
            <wp:effectExtent b="0" l="0" r="0" t="0"/>
            <wp:docPr descr="Figure 24: mkdir" title="" id="118" name="Picture"/>
            <a:graphic>
              <a:graphicData uri="http://schemas.openxmlformats.org/drawingml/2006/picture">
                <pic:pic>
                  <pic:nvPicPr>
                    <pic:cNvPr descr="image/24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24: mkdir</w:t>
      </w:r>
    </w:p>
    <w:bookmarkEnd w:id="0"/>
    <w:bookmarkStart w:id="0" w:name="fig:025"/>
    <w:p>
      <w:pPr>
        <w:pStyle w:val="CaptionedFigure"/>
      </w:pPr>
      <w:bookmarkStart w:id="124" w:name="fig:025"/>
      <w:r>
        <w:drawing>
          <wp:inline>
            <wp:extent cx="5334000" cy="1915175"/>
            <wp:effectExtent b="0" l="0" r="0" t="0"/>
            <wp:docPr descr="Figure 25: mkdir" title="" id="122" name="Picture"/>
            <a:graphic>
              <a:graphicData uri="http://schemas.openxmlformats.org/drawingml/2006/picture">
                <pic:pic>
                  <pic:nvPicPr>
                    <pic:cNvPr descr="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mkdir</w:t>
      </w:r>
    </w:p>
    <w:bookmarkEnd w:id="0"/>
    <w:bookmarkStart w:id="0" w:name="fig:026"/>
    <w:p>
      <w:pPr>
        <w:pStyle w:val="CaptionedFigure"/>
      </w:pPr>
      <w:bookmarkStart w:id="128" w:name="fig:026"/>
      <w:r>
        <w:drawing>
          <wp:inline>
            <wp:extent cx="5334000" cy="258096"/>
            <wp:effectExtent b="0" l="0" r="0" t="0"/>
            <wp:docPr descr="Figure 26: rmdir" title="" id="126" name="Picture"/>
            <a:graphic>
              <a:graphicData uri="http://schemas.openxmlformats.org/drawingml/2006/picture">
                <pic:pic>
                  <pic:nvPicPr>
                    <pic:cNvPr descr="image/2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26: rmdir</w:t>
      </w:r>
    </w:p>
    <w:bookmarkEnd w:id="0"/>
    <w:bookmarkStart w:id="0" w:name="fig:027"/>
    <w:p>
      <w:pPr>
        <w:pStyle w:val="CaptionedFigure"/>
      </w:pPr>
      <w:bookmarkStart w:id="132" w:name="fig:027"/>
      <w:r>
        <w:drawing>
          <wp:inline>
            <wp:extent cx="5334000" cy="1746107"/>
            <wp:effectExtent b="0" l="0" r="0" t="0"/>
            <wp:docPr descr="Figure 27: rmdir" title="" id="130" name="Picture"/>
            <a:graphic>
              <a:graphicData uri="http://schemas.openxmlformats.org/drawingml/2006/picture">
                <pic:pic>
                  <pic:nvPicPr>
                    <pic:cNvPr descr="image/27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 27: rmdir</w:t>
      </w:r>
    </w:p>
    <w:bookmarkEnd w:id="0"/>
    <w:bookmarkStart w:id="0" w:name="fig:028"/>
    <w:p>
      <w:pPr>
        <w:pStyle w:val="CaptionedFigure"/>
      </w:pPr>
      <w:bookmarkStart w:id="136" w:name="fig:028"/>
      <w:r>
        <w:drawing>
          <wp:inline>
            <wp:extent cx="5334000" cy="274177"/>
            <wp:effectExtent b="0" l="0" r="0" t="0"/>
            <wp:docPr descr="Figure 28: rm" title="" id="134" name="Picture"/>
            <a:graphic>
              <a:graphicData uri="http://schemas.openxmlformats.org/drawingml/2006/picture">
                <pic:pic>
                  <pic:nvPicPr>
                    <pic:cNvPr descr="image/2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Figure 28: rm</w:t>
      </w:r>
    </w:p>
    <w:bookmarkEnd w:id="0"/>
    <w:bookmarkStart w:id="0" w:name="fig:029"/>
    <w:p>
      <w:pPr>
        <w:pStyle w:val="CaptionedFigure"/>
      </w:pPr>
      <w:bookmarkStart w:id="140" w:name="fig:029"/>
      <w:r>
        <w:drawing>
          <wp:inline>
            <wp:extent cx="5334000" cy="2561259"/>
            <wp:effectExtent b="0" l="0" r="0" t="0"/>
            <wp:docPr descr="Figure 29: rm" title="" id="138" name="Picture"/>
            <a:graphic>
              <a:graphicData uri="http://schemas.openxmlformats.org/drawingml/2006/picture">
                <pic:pic>
                  <pic:nvPicPr>
                    <pic:cNvPr descr="image/29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29: rm</w:t>
      </w:r>
    </w:p>
    <w:bookmarkEnd w:id="0"/>
    <w:bookmarkEnd w:id="141"/>
    <w:bookmarkStart w:id="154" w:name="команда-history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Команда history</w:t>
      </w:r>
    </w:p>
    <w:p>
      <w:pPr>
        <w:numPr>
          <w:ilvl w:val="0"/>
          <w:numId w:val="1012"/>
        </w:numPr>
        <w:pStyle w:val="Compact"/>
      </w:pPr>
      <w:r>
        <w:t xml:space="preserve">Используя информацию, полученную при помощи команды history, выполнили модификацию и исполнение нескольких команд из буфера команд. рис. ([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], 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], рис. [</w:t>
      </w:r>
      <w:hyperlink w:anchor="fig:032">
        <w:r>
          <w:rPr>
            <w:rStyle w:val="Hyperlink"/>
          </w:rPr>
          <w:t xml:space="preserve">32</w:t>
        </w:r>
      </w:hyperlink>
      <w:r>
        <w:t xml:space="preserve">])</w:t>
      </w:r>
    </w:p>
    <w:bookmarkStart w:id="0" w:name="fig:030"/>
    <w:p>
      <w:pPr>
        <w:pStyle w:val="CaptionedFigure"/>
      </w:pPr>
      <w:bookmarkStart w:id="145" w:name="fig:030"/>
      <w:r>
        <w:drawing>
          <wp:inline>
            <wp:extent cx="5334000" cy="4840111"/>
            <wp:effectExtent b="0" l="0" r="0" t="0"/>
            <wp:docPr descr="Figure 30: history" title="" id="143" name="Picture"/>
            <a:graphic>
              <a:graphicData uri="http://schemas.openxmlformats.org/drawingml/2006/picture">
                <pic:pic>
                  <pic:nvPicPr>
                    <pic:cNvPr descr="image/30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30: history</w:t>
      </w:r>
    </w:p>
    <w:bookmarkEnd w:id="0"/>
    <w:bookmarkStart w:id="0" w:name="fig:031"/>
    <w:p>
      <w:pPr>
        <w:pStyle w:val="CaptionedFigure"/>
      </w:pPr>
      <w:bookmarkStart w:id="149" w:name="fig:031"/>
      <w:r>
        <w:drawing>
          <wp:inline>
            <wp:extent cx="5334000" cy="1104723"/>
            <wp:effectExtent b="0" l="0" r="0" t="0"/>
            <wp:docPr descr="Figure 31: mkdir" title="" id="147" name="Picture"/>
            <a:graphic>
              <a:graphicData uri="http://schemas.openxmlformats.org/drawingml/2006/picture">
                <pic:pic>
                  <pic:nvPicPr>
                    <pic:cNvPr descr="image/3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Figure 31: mkdir</w:t>
      </w:r>
    </w:p>
    <w:bookmarkEnd w:id="0"/>
    <w:bookmarkStart w:id="0" w:name="fig:032"/>
    <w:p>
      <w:pPr>
        <w:pStyle w:val="CaptionedFigure"/>
      </w:pPr>
      <w:bookmarkStart w:id="153" w:name="fig:032"/>
      <w:r>
        <w:drawing>
          <wp:inline>
            <wp:extent cx="5334000" cy="653636"/>
            <wp:effectExtent b="0" l="0" r="0" t="0"/>
            <wp:docPr descr="Figure 32: rm" title="" id="151" name="Picture"/>
            <a:graphic>
              <a:graphicData uri="http://schemas.openxmlformats.org/drawingml/2006/picture">
                <pic:pic>
                  <pic:nvPicPr>
                    <pic:cNvPr descr="image/32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Figure 32: rm</w:t>
      </w:r>
    </w:p>
    <w:bookmarkEnd w:id="0"/>
    <w:bookmarkEnd w:id="154"/>
    <w:bookmarkEnd w:id="155"/>
    <w:bookmarkStart w:id="1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взаимодействия пользователя с системой посредством командной строки.</w:t>
      </w:r>
    </w:p>
    <w:bookmarkEnd w:id="156"/>
    <w:bookmarkStart w:id="19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Что такое командная строка?</w:t>
      </w:r>
      <w:r>
        <w:t xml:space="preserve"> </w:t>
      </w:r>
      <w:r>
        <w:t xml:space="preserve">Терминал Линукс (Linux Terminal) — это программа, которая используется для взаимодействия с командной оболочкой. Ее второе название — командная строка Линукс. Терминал предназначен для администрирования ОС: установки и удаления программ, работы с файловой системой и др.</w:t>
      </w:r>
    </w:p>
    <w:p>
      <w:pPr>
        <w:numPr>
          <w:ilvl w:val="0"/>
          <w:numId w:val="1013"/>
        </w:numPr>
        <w:pStyle w:val="Compact"/>
      </w:pPr>
      <w:r>
        <w:t xml:space="preserve">При помощи какой команды можно определить абсолютный путь текущего каталога? (pwd)</w:t>
      </w:r>
      <w:r>
        <w:t xml:space="preserve"> </w:t>
      </w:r>
      <w:r>
        <w:t xml:space="preserve">Пример.</w:t>
      </w:r>
    </w:p>
    <w:bookmarkStart w:id="0" w:name="fig:033"/>
    <w:p>
      <w:pPr>
        <w:pStyle w:val="CaptionedFigure"/>
      </w:pPr>
      <w:bookmarkStart w:id="159" w:name="fig:033"/>
      <w:r>
        <w:drawing>
          <wp:inline>
            <wp:extent cx="4800600" cy="546100"/>
            <wp:effectExtent b="0" l="0" r="0" t="0"/>
            <wp:docPr descr="Figure 33: pwd" title="" id="157" name="Picture"/>
            <a:graphic>
              <a:graphicData uri="http://schemas.openxmlformats.org/drawingml/2006/picture">
                <pic:pic>
                  <pic:nvPicPr>
                    <pic:cNvPr descr="image/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9"/>
    </w:p>
    <w:p>
      <w:pPr>
        <w:pStyle w:val="ImageCaption"/>
      </w:pPr>
      <w:r>
        <w:t xml:space="preserve">Figure 33: pwd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(ls)</w:t>
      </w:r>
      <w:r>
        <w:t xml:space="preserve"> </w:t>
      </w:r>
      <w:r>
        <w:t xml:space="preserve">Примеры. (рис. [</w:t>
      </w:r>
      <w:hyperlink w:anchor="fig:034">
        <w:r>
          <w:rPr>
            <w:rStyle w:val="Hyperlink"/>
          </w:rPr>
          <w:t xml:space="preserve">34</w:t>
        </w:r>
      </w:hyperlink>
      <w:r>
        <w:t xml:space="preserve">], рис. [</w:t>
      </w:r>
      <w:hyperlink w:anchor="fig:035">
        <w:r>
          <w:rPr>
            <w:rStyle w:val="Hyperlink"/>
          </w:rPr>
          <w:t xml:space="preserve">35</w:t>
        </w:r>
      </w:hyperlink>
      <w:r>
        <w:t xml:space="preserve">])</w:t>
      </w:r>
    </w:p>
    <w:bookmarkStart w:id="0" w:name="fig:034"/>
    <w:p>
      <w:pPr>
        <w:pStyle w:val="CaptionedFigure"/>
      </w:pPr>
      <w:bookmarkStart w:id="162" w:name="fig:034"/>
      <w:r>
        <w:drawing>
          <wp:inline>
            <wp:extent cx="5334000" cy="4097481"/>
            <wp:effectExtent b="0" l="0" r="0" t="0"/>
            <wp:docPr descr="Figure 34: ls" title="" id="160" name="Picture"/>
            <a:graphic>
              <a:graphicData uri="http://schemas.openxmlformats.org/drawingml/2006/picture">
                <pic:pic>
                  <pic:nvPicPr>
                    <pic:cNvPr descr="image/3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7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2"/>
    </w:p>
    <w:p>
      <w:pPr>
        <w:pStyle w:val="ImageCaption"/>
      </w:pPr>
      <w:r>
        <w:t xml:space="preserve">Figure 34: ls</w:t>
      </w:r>
    </w:p>
    <w:bookmarkEnd w:id="0"/>
    <w:bookmarkStart w:id="0" w:name="fig:035"/>
    <w:p>
      <w:pPr>
        <w:pStyle w:val="CaptionedFigure"/>
      </w:pPr>
      <w:bookmarkStart w:id="165" w:name="fig:035"/>
      <w:r>
        <w:drawing>
          <wp:inline>
            <wp:extent cx="5334000" cy="3142692"/>
            <wp:effectExtent b="0" l="0" r="0" t="0"/>
            <wp:docPr descr="Figure 35: ls -l" title="" id="163" name="Picture"/>
            <a:graphic>
              <a:graphicData uri="http://schemas.openxmlformats.org/drawingml/2006/picture">
                <pic:pic>
                  <pic:nvPicPr>
                    <pic:cNvPr descr="image/4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5"/>
    </w:p>
    <w:p>
      <w:pPr>
        <w:pStyle w:val="ImageCaption"/>
      </w:pPr>
      <w:r>
        <w:t xml:space="preserve">Figure 35: ls -l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Каким образом отобразить информацию о скрытых файлах? (ls -a)</w:t>
      </w:r>
      <w:r>
        <w:t xml:space="preserve"> </w:t>
      </w:r>
      <w:r>
        <w:t xml:space="preserve">Пример. (рис. [</w:t>
      </w:r>
      <w:hyperlink w:anchor="fig:036">
        <w:r>
          <w:rPr>
            <w:rStyle w:val="Hyperlink"/>
          </w:rPr>
          <w:t xml:space="preserve">36</w:t>
        </w:r>
      </w:hyperlink>
      <w:r>
        <w:t xml:space="preserve">])</w:t>
      </w:r>
    </w:p>
    <w:bookmarkStart w:id="0" w:name="fig:036"/>
    <w:p>
      <w:pPr>
        <w:pStyle w:val="CaptionedFigure"/>
      </w:pPr>
      <w:bookmarkStart w:id="168" w:name="fig:036"/>
      <w:r>
        <w:drawing>
          <wp:inline>
            <wp:extent cx="5334000" cy="3142692"/>
            <wp:effectExtent b="0" l="0" r="0" t="0"/>
            <wp:docPr descr="Figure 36: ls -a" title="" id="166" name="Picture"/>
            <a:graphic>
              <a:graphicData uri="http://schemas.openxmlformats.org/drawingml/2006/picture">
                <pic:pic>
                  <pic:nvPicPr>
                    <pic:cNvPr descr="image/5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8"/>
    </w:p>
    <w:p>
      <w:pPr>
        <w:pStyle w:val="ImageCaption"/>
      </w:pPr>
      <w:r>
        <w:t xml:space="preserve">Figure 36: ls -a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При помощи каких команд можно удалить файл и каталог? (rm, rmdir) Можно ли это сделать</w:t>
      </w:r>
      <w:r>
        <w:t xml:space="preserve"> </w:t>
      </w:r>
      <w:r>
        <w:t xml:space="preserve">одной и той же командой? (yes)</w:t>
      </w:r>
      <w:r>
        <w:t xml:space="preserve"> </w:t>
      </w:r>
      <w:r>
        <w:t xml:space="preserve">Примеры. (рис. [</w:t>
      </w:r>
      <w:hyperlink w:anchor="fig:037">
        <w:r>
          <w:rPr>
            <w:rStyle w:val="Hyperlink"/>
          </w:rPr>
          <w:t xml:space="preserve">37</w:t>
        </w:r>
      </w:hyperlink>
      <w:r>
        <w:t xml:space="preserve">]), (рис. [</w:t>
      </w:r>
      <w:hyperlink w:anchor="fig:038">
        <w:r>
          <w:rPr>
            <w:rStyle w:val="Hyperlink"/>
          </w:rPr>
          <w:t xml:space="preserve">38</w:t>
        </w:r>
      </w:hyperlink>
      <w:r>
        <w:t xml:space="preserve">])</w:t>
      </w:r>
    </w:p>
    <w:bookmarkStart w:id="0" w:name="fig:037"/>
    <w:p>
      <w:pPr>
        <w:pStyle w:val="CaptionedFigure"/>
      </w:pPr>
      <w:bookmarkStart w:id="171" w:name="fig:037"/>
      <w:r>
        <w:drawing>
          <wp:inline>
            <wp:extent cx="5334000" cy="665696"/>
            <wp:effectExtent b="0" l="0" r="0" t="0"/>
            <wp:docPr descr="Figure 37: rmdir letters, memos, misk" title="" id="169" name="Picture"/>
            <a:graphic>
              <a:graphicData uri="http://schemas.openxmlformats.org/drawingml/2006/picture">
                <pic:pic>
                  <pic:nvPicPr>
                    <pic:cNvPr descr="image/12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1"/>
    </w:p>
    <w:p>
      <w:pPr>
        <w:pStyle w:val="ImageCaption"/>
      </w:pPr>
      <w:r>
        <w:t xml:space="preserve">Figure 37: rmdir letters, memos, misk</w:t>
      </w:r>
    </w:p>
    <w:bookmarkEnd w:id="0"/>
    <w:bookmarkStart w:id="0" w:name="fig:038"/>
    <w:p>
      <w:pPr>
        <w:pStyle w:val="CaptionedFigure"/>
      </w:pPr>
      <w:bookmarkStart w:id="174" w:name="fig:038"/>
      <w:r>
        <w:drawing>
          <wp:inline>
            <wp:extent cx="5334000" cy="653636"/>
            <wp:effectExtent b="0" l="0" r="0" t="0"/>
            <wp:docPr descr="Figure 38: rm" title="" id="172" name="Picture"/>
            <a:graphic>
              <a:graphicData uri="http://schemas.openxmlformats.org/drawingml/2006/picture">
                <pic:pic>
                  <pic:nvPicPr>
                    <pic:cNvPr descr="image/32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4"/>
    </w:p>
    <w:p>
      <w:pPr>
        <w:pStyle w:val="ImageCaption"/>
      </w:pPr>
      <w:r>
        <w:t xml:space="preserve">Figure 38: rm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(history)</w:t>
      </w:r>
    </w:p>
    <w:p>
      <w:pPr>
        <w:numPr>
          <w:ilvl w:val="0"/>
          <w:numId w:val="1017"/>
        </w:numPr>
        <w:pStyle w:val="Compact"/>
      </w:pPr>
      <w:r>
        <w:t xml:space="preserve">Как воспользоваться историей команд для их модифицированного выполнения?</w:t>
      </w:r>
      <w:r>
        <w:t xml:space="preserve"> </w:t>
      </w:r>
      <w:r>
        <w:t xml:space="preserve">Примеры. (рис. [</w:t>
      </w:r>
      <w:hyperlink w:anchor="fig:039">
        <w:r>
          <w:rPr>
            <w:rStyle w:val="Hyperlink"/>
          </w:rPr>
          <w:t xml:space="preserve">39</w:t>
        </w:r>
      </w:hyperlink>
      <w:r>
        <w:t xml:space="preserve">]), (рис. [</w:t>
      </w:r>
      <w:hyperlink w:anchor="fig:040">
        <w:r>
          <w:rPr>
            <w:rStyle w:val="Hyperlink"/>
          </w:rPr>
          <w:t xml:space="preserve">40</w:t>
        </w:r>
      </w:hyperlink>
      <w:r>
        <w:t xml:space="preserve">])</w:t>
      </w:r>
    </w:p>
    <w:bookmarkStart w:id="0" w:name="fig:039"/>
    <w:p>
      <w:pPr>
        <w:pStyle w:val="CaptionedFigure"/>
      </w:pPr>
      <w:bookmarkStart w:id="177" w:name="fig:039"/>
      <w:r>
        <w:drawing>
          <wp:inline>
            <wp:extent cx="5334000" cy="1104723"/>
            <wp:effectExtent b="0" l="0" r="0" t="0"/>
            <wp:docPr descr="Figure 39: mkdir" title="" id="175" name="Picture"/>
            <a:graphic>
              <a:graphicData uri="http://schemas.openxmlformats.org/drawingml/2006/picture">
                <pic:pic>
                  <pic:nvPicPr>
                    <pic:cNvPr descr="image/3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7"/>
    </w:p>
    <w:p>
      <w:pPr>
        <w:pStyle w:val="ImageCaption"/>
      </w:pPr>
      <w:r>
        <w:t xml:space="preserve">Figure 39: mkdir</w:t>
      </w:r>
    </w:p>
    <w:bookmarkEnd w:id="0"/>
    <w:bookmarkStart w:id="0" w:name="fig:040"/>
    <w:p>
      <w:pPr>
        <w:pStyle w:val="CaptionedFigure"/>
      </w:pPr>
      <w:bookmarkStart w:id="180" w:name="fig:040"/>
      <w:r>
        <w:drawing>
          <wp:inline>
            <wp:extent cx="5334000" cy="653636"/>
            <wp:effectExtent b="0" l="0" r="0" t="0"/>
            <wp:docPr descr="Figure 40: rm" title="" id="178" name="Picture"/>
            <a:graphic>
              <a:graphicData uri="http://schemas.openxmlformats.org/drawingml/2006/picture">
                <pic:pic>
                  <pic:nvPicPr>
                    <pic:cNvPr descr="image/3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0"/>
    </w:p>
    <w:p>
      <w:pPr>
        <w:pStyle w:val="ImageCaption"/>
      </w:pPr>
      <w:r>
        <w:t xml:space="preserve">Figure 40: rm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18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18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19"/>
        </w:numPr>
        <w:pStyle w:val="Compact"/>
      </w:pPr>
      <w:r>
        <w:t xml:space="preserve">(рис. [</w:t>
      </w:r>
      <w:hyperlink w:anchor="fig:041">
        <w:r>
          <w:rPr>
            <w:rStyle w:val="Hyperlink"/>
          </w:rPr>
          <w:t xml:space="preserve">41</w:t>
        </w:r>
      </w:hyperlink>
      <w:r>
        <w:t xml:space="preserve">])</w:t>
      </w:r>
    </w:p>
    <w:bookmarkStart w:id="0" w:name="fig:041"/>
    <w:p>
      <w:pPr>
        <w:pStyle w:val="CaptionedFigure"/>
      </w:pPr>
      <w:bookmarkStart w:id="183" w:name="fig:041"/>
      <w:r>
        <w:drawing>
          <wp:inline>
            <wp:extent cx="5334000" cy="3142692"/>
            <wp:effectExtent b="0" l="0" r="0" t="0"/>
            <wp:docPr descr="Figure 41: ls -l" title="" id="181" name="Picture"/>
            <a:graphic>
              <a:graphicData uri="http://schemas.openxmlformats.org/drawingml/2006/picture">
                <pic:pic>
                  <pic:nvPicPr>
                    <pic:cNvPr descr="image/4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3"/>
    </w:p>
    <w:p>
      <w:pPr>
        <w:pStyle w:val="ImageCaption"/>
      </w:pPr>
      <w:r>
        <w:t xml:space="preserve">Figure 41: ls -l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Что такое относительный путь к файлу?</w:t>
      </w:r>
      <w:r>
        <w:t xml:space="preserve"> </w:t>
      </w:r>
      <w:r>
        <w:t xml:space="preserve">Примеры использования относительного и абсолютного пути при выполнении какой-либо команды. (рис. [</w:t>
      </w:r>
      <w:hyperlink w:anchor="fig:042">
        <w:r>
          <w:rPr>
            <w:rStyle w:val="Hyperlink"/>
          </w:rPr>
          <w:t xml:space="preserve">42</w:t>
        </w:r>
      </w:hyperlink>
      <w:r>
        <w:t xml:space="preserve">]), (рис. [</w:t>
      </w:r>
      <w:hyperlink w:anchor="fig:043">
        <w:r>
          <w:rPr>
            <w:rStyle w:val="Hyperlink"/>
          </w:rPr>
          <w:t xml:space="preserve">43</w:t>
        </w:r>
      </w:hyperlink>
      <w:r>
        <w:t xml:space="preserve">])</w:t>
      </w:r>
    </w:p>
    <w:bookmarkStart w:id="0" w:name="fig:042"/>
    <w:p>
      <w:pPr>
        <w:pStyle w:val="CaptionedFigure"/>
      </w:pPr>
      <w:bookmarkStart w:id="187" w:name="fig:042"/>
      <w:r>
        <w:drawing>
          <wp:inline>
            <wp:extent cx="5334000" cy="227516"/>
            <wp:effectExtent b="0" l="0" r="0" t="0"/>
            <wp:docPr descr="Figure 42: Абсолютный путь к файлу" title="" id="185" name="Picture"/>
            <a:graphic>
              <a:graphicData uri="http://schemas.openxmlformats.org/drawingml/2006/picture">
                <pic:pic>
                  <pic:nvPicPr>
                    <pic:cNvPr descr="image/33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7"/>
    </w:p>
    <w:p>
      <w:pPr>
        <w:pStyle w:val="ImageCaption"/>
      </w:pPr>
      <w:r>
        <w:t xml:space="preserve">Figure 42: Абсолютный путь к файлу</w:t>
      </w:r>
    </w:p>
    <w:bookmarkEnd w:id="0"/>
    <w:bookmarkStart w:id="0" w:name="fig:043"/>
    <w:p>
      <w:pPr>
        <w:pStyle w:val="CaptionedFigure"/>
      </w:pPr>
      <w:bookmarkStart w:id="191" w:name="fig:043"/>
      <w:r>
        <w:drawing>
          <wp:inline>
            <wp:extent cx="1676400" cy="279400"/>
            <wp:effectExtent b="0" l="0" r="0" t="0"/>
            <wp:docPr descr="Figure 43: Относительный путь к файлу" title="" id="189" name="Picture"/>
            <a:graphic>
              <a:graphicData uri="http://schemas.openxmlformats.org/drawingml/2006/picture">
                <pic:pic>
                  <pic:nvPicPr>
                    <pic:cNvPr descr="image/34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1"/>
    </w:p>
    <w:p>
      <w:pPr>
        <w:pStyle w:val="ImageCaption"/>
      </w:pPr>
      <w:r>
        <w:t xml:space="preserve">Figure 43: Относительный путь к файлу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Как получить информацию об интересующей вас команде? (man, help)</w:t>
      </w:r>
    </w:p>
    <w:p>
      <w:pPr>
        <w:numPr>
          <w:ilvl w:val="0"/>
          <w:numId w:val="1021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 (Tab)</w:t>
      </w:r>
    </w:p>
    <w:bookmarkEnd w:id="1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31" Target="media/rId31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84" Target="media/rId184.png" /><Relationship Type="http://schemas.openxmlformats.org/officeDocument/2006/relationships/image" Id="rId188" Target="media/rId18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Паулу Антонью Жоау</dc:creator>
  <dc:language>ru-RU</dc:language>
  <cp:keywords/>
  <dcterms:created xsi:type="dcterms:W3CDTF">2023-06-24T00:56:47Z</dcterms:created>
  <dcterms:modified xsi:type="dcterms:W3CDTF">2023-06-24T00:56:47Z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