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B44D43">
      <w:pPr>
        <w:pStyle w:val="40"/>
        <w:bidi w:val="0"/>
        <w:jc w:val="center"/>
      </w:pPr>
      <w:r>
        <w:t>Documento dei Requisiti</w:t>
      </w:r>
    </w:p>
    <w:p w14:paraId="2F9910C4">
      <w:pPr>
        <w:pStyle w:val="40"/>
        <w:bidi w:val="0"/>
        <w:jc w:val="center"/>
      </w:pPr>
      <w:r>
        <w:t>SMART LIVEART</w:t>
      </w:r>
    </w:p>
    <w:p w14:paraId="09DFDF06">
      <w:pPr>
        <w:pStyle w:val="41"/>
        <w:tabs>
          <w:tab w:val="right" w:leader="dot" w:pos="8640"/>
        </w:tabs>
        <w:rPr>
          <w:rFonts w:asciiTheme="minorAscii" w:hAnsiTheme="minorAscii" w:eastAsiaTheme="minorEastAsia" w:cstheme="minorBidi"/>
          <w:sz w:val="22"/>
          <w:szCs w:val="22"/>
          <w:lang w:val="en-US" w:eastAsia="en-US" w:bidi="ar-SA"/>
        </w:rPr>
      </w:pPr>
    </w:p>
    <w:p w14:paraId="7DAB8F00">
      <w:pPr>
        <w:bidi w:val="0"/>
        <w:rPr>
          <w:rFonts w:hint="default"/>
          <w:b/>
          <w:bCs/>
          <w:color w:val="8EB4E3" w:themeColor="text2" w:themeTint="66"/>
          <w:lang w:val="it-IT" w:eastAsia="en-US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/>
          <w:b/>
          <w:bCs/>
          <w:color w:val="366091"/>
          <w:lang w:val="it-IT" w:eastAsia="en-US"/>
        </w:rPr>
        <w:t>Indice degli argomenti</w:t>
      </w:r>
    </w:p>
    <w:p w14:paraId="27FDECCE">
      <w:pPr>
        <w:pStyle w:val="41"/>
        <w:tabs>
          <w:tab w:val="right" w:leader="dot" w:pos="8640"/>
        </w:tabs>
      </w:pPr>
      <w:r>
        <w:rPr>
          <w:rFonts w:asciiTheme="minorAscii" w:hAnsiTheme="minorAscii" w:eastAsiaTheme="minorEastAsia" w:cstheme="minorBidi"/>
          <w:sz w:val="22"/>
          <w:szCs w:val="22"/>
          <w:lang w:val="en-US" w:eastAsia="en-US" w:bidi="ar-SA"/>
        </w:rPr>
        <w:fldChar w:fldCharType="begin"/>
      </w:r>
      <w:r>
        <w:rPr>
          <w:rFonts w:asciiTheme="minorAscii" w:hAnsiTheme="minorAscii" w:eastAsiaTheme="minorEastAsia" w:cstheme="minorBidi"/>
          <w:sz w:val="22"/>
          <w:szCs w:val="22"/>
          <w:lang w:val="en-US" w:eastAsia="en-US" w:bidi="ar-SA"/>
        </w:rPr>
        <w:instrText xml:space="preserve">TOC \o "1-4" \h \u </w:instrText>
      </w:r>
      <w:r>
        <w:rPr>
          <w:rFonts w:asciiTheme="minorAscii" w:hAnsiTheme="minorAscii" w:eastAsiaTheme="minorEastAsia" w:cstheme="minorBidi"/>
          <w:sz w:val="22"/>
          <w:szCs w:val="22"/>
          <w:lang w:val="en-US" w:eastAsia="en-US" w:bidi="ar-SA"/>
        </w:rPr>
        <w:fldChar w:fldCharType="separate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begin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instrText xml:space="preserve"> HYPERLINK \l _Toc24706 </w:instrText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separate"/>
      </w:r>
      <w:r>
        <w:rPr>
          <w:rFonts w:hint="default"/>
        </w:rPr>
        <w:t>1. Introduzione</w:t>
      </w:r>
      <w:r>
        <w:tab/>
      </w:r>
      <w:r>
        <w:fldChar w:fldCharType="begin"/>
      </w:r>
      <w:r>
        <w:instrText xml:space="preserve"> PAGEREF _Toc24706 \h </w:instrText>
      </w:r>
      <w:r>
        <w:fldChar w:fldCharType="separate"/>
      </w:r>
      <w:r>
        <w:t>3</w:t>
      </w:r>
      <w:r>
        <w:fldChar w:fldCharType="end"/>
      </w:r>
      <w:r>
        <w:rPr>
          <w:rFonts w:asciiTheme="minorAscii" w:hAnsiTheme="minorAscii" w:eastAsiaTheme="minorEastAsia" w:cstheme="minorBidi"/>
          <w:szCs w:val="22"/>
          <w:lang w:val="en-US" w:eastAsia="en-US" w:bidi="ar-SA"/>
        </w:rPr>
        <w:fldChar w:fldCharType="end"/>
      </w:r>
    </w:p>
    <w:p w14:paraId="1C89609B">
      <w:pPr>
        <w:pStyle w:val="42"/>
        <w:tabs>
          <w:tab w:val="right" w:leader="dot" w:pos="8640"/>
        </w:tabs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HYPERLINK \l _Toc11070 </w:instrText>
      </w:r>
      <w:r>
        <w:rPr>
          <w:lang w:val="en-US" w:eastAsia="en-US"/>
        </w:rPr>
        <w:fldChar w:fldCharType="separate"/>
      </w:r>
      <w:r>
        <w:rPr>
          <w:rFonts w:hint="default"/>
        </w:rPr>
        <w:t>1.1 Scopo del Documento</w:t>
      </w:r>
      <w:r>
        <w:tab/>
      </w:r>
      <w:r>
        <w:fldChar w:fldCharType="begin"/>
      </w:r>
      <w:r>
        <w:instrText xml:space="preserve"> PAGEREF _Toc11070 \h </w:instrText>
      </w:r>
      <w:r>
        <w:fldChar w:fldCharType="separate"/>
      </w:r>
      <w:r>
        <w:t>3</w:t>
      </w:r>
      <w:r>
        <w:fldChar w:fldCharType="end"/>
      </w:r>
      <w:r>
        <w:rPr>
          <w:lang w:val="en-US" w:eastAsia="en-US"/>
        </w:rPr>
        <w:fldChar w:fldCharType="end"/>
      </w:r>
    </w:p>
    <w:p w14:paraId="5976C53D">
      <w:pPr>
        <w:pStyle w:val="42"/>
        <w:tabs>
          <w:tab w:val="right" w:leader="dot" w:pos="8640"/>
        </w:tabs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HYPERLINK \l _Toc7404 </w:instrText>
      </w:r>
      <w:r>
        <w:rPr>
          <w:lang w:val="en-US" w:eastAsia="en-US"/>
        </w:rPr>
        <w:fldChar w:fldCharType="separate"/>
      </w:r>
      <w:r>
        <w:rPr>
          <w:rFonts w:hint="default"/>
        </w:rPr>
        <w:t>1.2 Ambito</w:t>
      </w:r>
      <w:r>
        <w:tab/>
      </w:r>
      <w:r>
        <w:fldChar w:fldCharType="begin"/>
      </w:r>
      <w:r>
        <w:instrText xml:space="preserve"> PAGEREF _Toc7404 \h </w:instrText>
      </w:r>
      <w:r>
        <w:fldChar w:fldCharType="separate"/>
      </w:r>
      <w:r>
        <w:t>3</w:t>
      </w:r>
      <w:r>
        <w:fldChar w:fldCharType="end"/>
      </w:r>
      <w:r>
        <w:rPr>
          <w:lang w:val="en-US" w:eastAsia="en-US"/>
        </w:rPr>
        <w:fldChar w:fldCharType="end"/>
      </w:r>
    </w:p>
    <w:p w14:paraId="62D15858">
      <w:pPr>
        <w:pStyle w:val="42"/>
        <w:tabs>
          <w:tab w:val="right" w:leader="dot" w:pos="8640"/>
        </w:tabs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HYPERLINK \l _Toc25773 </w:instrText>
      </w:r>
      <w:r>
        <w:rPr>
          <w:lang w:val="en-US" w:eastAsia="en-US"/>
        </w:rPr>
        <w:fldChar w:fldCharType="separate"/>
      </w:r>
      <w:r>
        <w:rPr>
          <w:rFonts w:hint="default"/>
        </w:rPr>
        <w:t>1.3 Definizioni, acronimi, glossario</w:t>
      </w:r>
      <w:r>
        <w:tab/>
      </w:r>
      <w:r>
        <w:fldChar w:fldCharType="begin"/>
      </w:r>
      <w:r>
        <w:instrText xml:space="preserve"> PAGEREF _Toc25773 \h </w:instrText>
      </w:r>
      <w:r>
        <w:fldChar w:fldCharType="separate"/>
      </w:r>
      <w:r>
        <w:t>3</w:t>
      </w:r>
      <w:r>
        <w:fldChar w:fldCharType="end"/>
      </w:r>
      <w:r>
        <w:rPr>
          <w:lang w:val="en-US" w:eastAsia="en-US"/>
        </w:rPr>
        <w:fldChar w:fldCharType="end"/>
      </w:r>
    </w:p>
    <w:p w14:paraId="347FC0FE">
      <w:pPr>
        <w:pStyle w:val="41"/>
        <w:tabs>
          <w:tab w:val="right" w:leader="dot" w:pos="8640"/>
        </w:tabs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HYPERLINK \l _Toc16316 </w:instrText>
      </w:r>
      <w:r>
        <w:rPr>
          <w:lang w:val="en-US" w:eastAsia="en-US"/>
        </w:rPr>
        <w:fldChar w:fldCharType="separate"/>
      </w:r>
      <w:r>
        <w:rPr>
          <w:rFonts w:hint="default"/>
        </w:rPr>
        <w:t xml:space="preserve">2. </w:t>
      </w:r>
      <w:r>
        <w:t>Obiettivi del sistema</w:t>
      </w:r>
      <w:r>
        <w:tab/>
      </w:r>
      <w:r>
        <w:fldChar w:fldCharType="begin"/>
      </w:r>
      <w:r>
        <w:instrText xml:space="preserve"> PAGEREF _Toc16316 \h </w:instrText>
      </w:r>
      <w:r>
        <w:fldChar w:fldCharType="separate"/>
      </w:r>
      <w:r>
        <w:t>5</w:t>
      </w:r>
      <w:r>
        <w:fldChar w:fldCharType="end"/>
      </w:r>
      <w:r>
        <w:rPr>
          <w:lang w:val="en-US" w:eastAsia="en-US"/>
        </w:rPr>
        <w:fldChar w:fldCharType="end"/>
      </w:r>
    </w:p>
    <w:p w14:paraId="092F2B0A">
      <w:pPr>
        <w:pStyle w:val="42"/>
        <w:tabs>
          <w:tab w:val="right" w:leader="dot" w:pos="8640"/>
        </w:tabs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HYPERLINK \l _Toc15756 </w:instrText>
      </w:r>
      <w:r>
        <w:rPr>
          <w:lang w:val="en-US" w:eastAsia="en-US"/>
        </w:rPr>
        <w:fldChar w:fldCharType="separate"/>
      </w:r>
      <w:r>
        <w:rPr>
          <w:rFonts w:hint="default"/>
        </w:rPr>
        <w:t>2.1 Obiettivi specifici</w:t>
      </w:r>
      <w:r>
        <w:tab/>
      </w:r>
      <w:r>
        <w:fldChar w:fldCharType="begin"/>
      </w:r>
      <w:r>
        <w:instrText xml:space="preserve"> PAGEREF _Toc15756 \h </w:instrText>
      </w:r>
      <w:r>
        <w:fldChar w:fldCharType="separate"/>
      </w:r>
      <w:r>
        <w:t>5</w:t>
      </w:r>
      <w:r>
        <w:fldChar w:fldCharType="end"/>
      </w:r>
      <w:r>
        <w:rPr>
          <w:lang w:val="en-US" w:eastAsia="en-US"/>
        </w:rPr>
        <w:fldChar w:fldCharType="end"/>
      </w:r>
    </w:p>
    <w:p w14:paraId="135BDC4B">
      <w:pPr>
        <w:pStyle w:val="43"/>
        <w:tabs>
          <w:tab w:val="right" w:leader="dot" w:pos="8640"/>
        </w:tabs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HYPERLINK \l _Toc25938 </w:instrText>
      </w:r>
      <w:r>
        <w:rPr>
          <w:lang w:val="en-US" w:eastAsia="en-US"/>
        </w:rPr>
        <w:fldChar w:fldCharType="separate"/>
      </w:r>
      <w:r>
        <w:rPr>
          <w:rFonts w:hint="default"/>
        </w:rPr>
        <w:t>2.1.1 Fruizione culturale interattiva</w:t>
      </w:r>
      <w:r>
        <w:tab/>
      </w:r>
      <w:r>
        <w:fldChar w:fldCharType="begin"/>
      </w:r>
      <w:r>
        <w:instrText xml:space="preserve"> PAGEREF _Toc25938 \h </w:instrText>
      </w:r>
      <w:r>
        <w:fldChar w:fldCharType="separate"/>
      </w:r>
      <w:r>
        <w:t>5</w:t>
      </w:r>
      <w:r>
        <w:fldChar w:fldCharType="end"/>
      </w:r>
      <w:r>
        <w:rPr>
          <w:lang w:val="en-US" w:eastAsia="en-US"/>
        </w:rPr>
        <w:fldChar w:fldCharType="end"/>
      </w:r>
    </w:p>
    <w:p w14:paraId="32696A75">
      <w:pPr>
        <w:pStyle w:val="43"/>
        <w:tabs>
          <w:tab w:val="right" w:leader="dot" w:pos="8640"/>
        </w:tabs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HYPERLINK \l _Toc24525 </w:instrText>
      </w:r>
      <w:r>
        <w:rPr>
          <w:lang w:val="en-US" w:eastAsia="en-US"/>
        </w:rPr>
        <w:fldChar w:fldCharType="separate"/>
      </w:r>
      <w:r>
        <w:rPr>
          <w:rFonts w:hint="default"/>
        </w:rPr>
        <w:t>2.1.2 Integrazione tra dati culturali e intelligenza artificiale</w:t>
      </w:r>
      <w:r>
        <w:tab/>
      </w:r>
      <w:r>
        <w:fldChar w:fldCharType="begin"/>
      </w:r>
      <w:r>
        <w:instrText xml:space="preserve"> PAGEREF _Toc24525 \h </w:instrText>
      </w:r>
      <w:r>
        <w:fldChar w:fldCharType="separate"/>
      </w:r>
      <w:r>
        <w:t>5</w:t>
      </w:r>
      <w:r>
        <w:fldChar w:fldCharType="end"/>
      </w:r>
      <w:r>
        <w:rPr>
          <w:lang w:val="en-US" w:eastAsia="en-US"/>
        </w:rPr>
        <w:fldChar w:fldCharType="end"/>
      </w:r>
    </w:p>
    <w:p w14:paraId="4DBA9D64">
      <w:pPr>
        <w:pStyle w:val="43"/>
        <w:tabs>
          <w:tab w:val="right" w:leader="dot" w:pos="8640"/>
        </w:tabs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HYPERLINK \l _Toc23208 </w:instrText>
      </w:r>
      <w:r>
        <w:rPr>
          <w:lang w:val="en-US" w:eastAsia="en-US"/>
        </w:rPr>
        <w:fldChar w:fldCharType="separate"/>
      </w:r>
      <w:r>
        <w:rPr>
          <w:rFonts w:hint="default"/>
        </w:rPr>
        <w:t>2.1.3 Dialogo naturale e immersivo</w:t>
      </w:r>
      <w:r>
        <w:tab/>
      </w:r>
      <w:r>
        <w:fldChar w:fldCharType="begin"/>
      </w:r>
      <w:r>
        <w:instrText xml:space="preserve"> PAGEREF _Toc23208 \h </w:instrText>
      </w:r>
      <w:r>
        <w:fldChar w:fldCharType="separate"/>
      </w:r>
      <w:r>
        <w:t>6</w:t>
      </w:r>
      <w:r>
        <w:fldChar w:fldCharType="end"/>
      </w:r>
      <w:r>
        <w:rPr>
          <w:lang w:val="en-US" w:eastAsia="en-US"/>
        </w:rPr>
        <w:fldChar w:fldCharType="end"/>
      </w:r>
    </w:p>
    <w:p w14:paraId="289BAB2C">
      <w:pPr>
        <w:pStyle w:val="43"/>
        <w:tabs>
          <w:tab w:val="right" w:leader="dot" w:pos="8640"/>
        </w:tabs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HYPERLINK \l _Toc11300 </w:instrText>
      </w:r>
      <w:r>
        <w:rPr>
          <w:lang w:val="en-US" w:eastAsia="en-US"/>
        </w:rPr>
        <w:fldChar w:fldCharType="separate"/>
      </w:r>
      <w:r>
        <w:rPr>
          <w:rFonts w:hint="default"/>
        </w:rPr>
        <w:t>2.1.4 Itinerari turistici intelligenti</w:t>
      </w:r>
      <w:r>
        <w:tab/>
      </w:r>
      <w:r>
        <w:fldChar w:fldCharType="begin"/>
      </w:r>
      <w:r>
        <w:instrText xml:space="preserve"> PAGEREF _Toc11300 \h </w:instrText>
      </w:r>
      <w:r>
        <w:fldChar w:fldCharType="separate"/>
      </w:r>
      <w:r>
        <w:t>6</w:t>
      </w:r>
      <w:r>
        <w:fldChar w:fldCharType="end"/>
      </w:r>
      <w:r>
        <w:rPr>
          <w:lang w:val="en-US" w:eastAsia="en-US"/>
        </w:rPr>
        <w:fldChar w:fldCharType="end"/>
      </w:r>
    </w:p>
    <w:p w14:paraId="58E508F3">
      <w:pPr>
        <w:pStyle w:val="43"/>
        <w:tabs>
          <w:tab w:val="right" w:leader="dot" w:pos="8640"/>
        </w:tabs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HYPERLINK \l _Toc11959 </w:instrText>
      </w:r>
      <w:r>
        <w:rPr>
          <w:lang w:val="en-US" w:eastAsia="en-US"/>
        </w:rPr>
        <w:fldChar w:fldCharType="separate"/>
      </w:r>
      <w:r>
        <w:rPr>
          <w:rFonts w:hint="default"/>
        </w:rPr>
        <w:t>2.1.5 Produzione e promozione territoriale</w:t>
      </w:r>
      <w:r>
        <w:tab/>
      </w:r>
      <w:r>
        <w:fldChar w:fldCharType="begin"/>
      </w:r>
      <w:r>
        <w:instrText xml:space="preserve"> PAGEREF _Toc11959 \h </w:instrText>
      </w:r>
      <w:r>
        <w:fldChar w:fldCharType="separate"/>
      </w:r>
      <w:r>
        <w:t>6</w:t>
      </w:r>
      <w:r>
        <w:fldChar w:fldCharType="end"/>
      </w:r>
      <w:r>
        <w:rPr>
          <w:lang w:val="en-US" w:eastAsia="en-US"/>
        </w:rPr>
        <w:fldChar w:fldCharType="end"/>
      </w:r>
    </w:p>
    <w:p w14:paraId="36E065B4">
      <w:pPr>
        <w:pStyle w:val="43"/>
        <w:tabs>
          <w:tab w:val="right" w:leader="dot" w:pos="8640"/>
        </w:tabs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HYPERLINK \l _Toc19031 </w:instrText>
      </w:r>
      <w:r>
        <w:rPr>
          <w:lang w:val="en-US" w:eastAsia="en-US"/>
        </w:rPr>
        <w:fldChar w:fldCharType="separate"/>
      </w:r>
      <w:r>
        <w:rPr>
          <w:rFonts w:hint="default"/>
        </w:rPr>
        <w:t>2.1.6 Analisi e validazione dei dati</w:t>
      </w:r>
      <w:r>
        <w:tab/>
      </w:r>
      <w:r>
        <w:fldChar w:fldCharType="begin"/>
      </w:r>
      <w:r>
        <w:instrText xml:space="preserve"> PAGEREF _Toc19031 \h </w:instrText>
      </w:r>
      <w:r>
        <w:fldChar w:fldCharType="separate"/>
      </w:r>
      <w:r>
        <w:t>6</w:t>
      </w:r>
      <w:r>
        <w:fldChar w:fldCharType="end"/>
      </w:r>
      <w:r>
        <w:rPr>
          <w:lang w:val="en-US" w:eastAsia="en-US"/>
        </w:rPr>
        <w:fldChar w:fldCharType="end"/>
      </w:r>
    </w:p>
    <w:p w14:paraId="2AC0A58A">
      <w:pPr>
        <w:pStyle w:val="42"/>
        <w:tabs>
          <w:tab w:val="right" w:leader="dot" w:pos="8640"/>
        </w:tabs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HYPERLINK \l _Toc13338 </w:instrText>
      </w:r>
      <w:r>
        <w:rPr>
          <w:lang w:val="en-US" w:eastAsia="en-US"/>
        </w:rPr>
        <w:fldChar w:fldCharType="separate"/>
      </w:r>
      <w:r>
        <w:rPr>
          <w:rFonts w:hint="default"/>
        </w:rPr>
        <w:t>2.2 Obiettivi qualitativi</w:t>
      </w:r>
      <w:r>
        <w:tab/>
      </w:r>
      <w:r>
        <w:fldChar w:fldCharType="begin"/>
      </w:r>
      <w:r>
        <w:instrText xml:space="preserve"> PAGEREF _Toc13338 \h </w:instrText>
      </w:r>
      <w:r>
        <w:fldChar w:fldCharType="separate"/>
      </w:r>
      <w:r>
        <w:t>7</w:t>
      </w:r>
      <w:r>
        <w:fldChar w:fldCharType="end"/>
      </w:r>
      <w:r>
        <w:rPr>
          <w:lang w:val="en-US" w:eastAsia="en-US"/>
        </w:rPr>
        <w:fldChar w:fldCharType="end"/>
      </w:r>
    </w:p>
    <w:p w14:paraId="2DAF8BB5">
      <w:pPr>
        <w:pStyle w:val="41"/>
        <w:tabs>
          <w:tab w:val="right" w:leader="dot" w:pos="8640"/>
        </w:tabs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HYPERLINK \l _Toc3292 </w:instrText>
      </w:r>
      <w:r>
        <w:rPr>
          <w:lang w:val="en-US" w:eastAsia="en-US"/>
        </w:rPr>
        <w:fldChar w:fldCharType="separate"/>
      </w:r>
      <w:r>
        <w:rPr>
          <w:rFonts w:hint="default"/>
        </w:rPr>
        <w:t xml:space="preserve">3. </w:t>
      </w:r>
      <w:r>
        <w:t>Utenti e scenari d’uso</w:t>
      </w:r>
      <w:r>
        <w:tab/>
      </w:r>
      <w:r>
        <w:fldChar w:fldCharType="begin"/>
      </w:r>
      <w:r>
        <w:instrText xml:space="preserve"> PAGEREF _Toc3292 \h </w:instrText>
      </w:r>
      <w:r>
        <w:fldChar w:fldCharType="separate"/>
      </w:r>
      <w:r>
        <w:t>8</w:t>
      </w:r>
      <w:r>
        <w:fldChar w:fldCharType="end"/>
      </w:r>
      <w:r>
        <w:rPr>
          <w:lang w:val="en-US" w:eastAsia="en-US"/>
        </w:rPr>
        <w:fldChar w:fldCharType="end"/>
      </w:r>
    </w:p>
    <w:p w14:paraId="61270C49">
      <w:pPr>
        <w:pStyle w:val="42"/>
        <w:tabs>
          <w:tab w:val="right" w:leader="dot" w:pos="8640"/>
        </w:tabs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HYPERLINK \l _Toc7338 </w:instrText>
      </w:r>
      <w:r>
        <w:rPr>
          <w:lang w:val="en-US" w:eastAsia="en-US"/>
        </w:rPr>
        <w:fldChar w:fldCharType="separate"/>
      </w:r>
      <w:r>
        <w:rPr>
          <w:rFonts w:hint="default"/>
        </w:rPr>
        <w:t>3.1 Tipologie di Utenti</w:t>
      </w:r>
      <w:r>
        <w:tab/>
      </w:r>
      <w:r>
        <w:fldChar w:fldCharType="begin"/>
      </w:r>
      <w:r>
        <w:instrText xml:space="preserve"> PAGEREF _Toc7338 \h </w:instrText>
      </w:r>
      <w:r>
        <w:fldChar w:fldCharType="separate"/>
      </w:r>
      <w:r>
        <w:t>8</w:t>
      </w:r>
      <w:r>
        <w:fldChar w:fldCharType="end"/>
      </w:r>
      <w:r>
        <w:rPr>
          <w:lang w:val="en-US" w:eastAsia="en-US"/>
        </w:rPr>
        <w:fldChar w:fldCharType="end"/>
      </w:r>
    </w:p>
    <w:p w14:paraId="3EE9541C">
      <w:pPr>
        <w:pStyle w:val="42"/>
        <w:tabs>
          <w:tab w:val="right" w:leader="dot" w:pos="8640"/>
        </w:tabs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HYPERLINK \l _Toc19058 </w:instrText>
      </w:r>
      <w:r>
        <w:rPr>
          <w:lang w:val="en-US" w:eastAsia="en-US"/>
        </w:rPr>
        <w:fldChar w:fldCharType="separate"/>
      </w:r>
      <w:r>
        <w:rPr>
          <w:rFonts w:hint="default"/>
        </w:rPr>
        <w:t>3.2 Scenari d’Uso Principali</w:t>
      </w:r>
      <w:r>
        <w:tab/>
      </w:r>
      <w:r>
        <w:fldChar w:fldCharType="begin"/>
      </w:r>
      <w:r>
        <w:instrText xml:space="preserve"> PAGEREF _Toc19058 \h </w:instrText>
      </w:r>
      <w:r>
        <w:fldChar w:fldCharType="separate"/>
      </w:r>
      <w:r>
        <w:t>8</w:t>
      </w:r>
      <w:r>
        <w:fldChar w:fldCharType="end"/>
      </w:r>
      <w:r>
        <w:rPr>
          <w:lang w:val="en-US" w:eastAsia="en-US"/>
        </w:rPr>
        <w:fldChar w:fldCharType="end"/>
      </w:r>
    </w:p>
    <w:p w14:paraId="7A0D5EDE">
      <w:pPr>
        <w:pStyle w:val="42"/>
        <w:tabs>
          <w:tab w:val="right" w:leader="dot" w:pos="8640"/>
        </w:tabs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HYPERLINK \l _Toc26415 </w:instrText>
      </w:r>
      <w:r>
        <w:rPr>
          <w:lang w:val="en-US" w:eastAsia="en-US"/>
        </w:rPr>
        <w:fldChar w:fldCharType="separate"/>
      </w:r>
      <w:r>
        <w:rPr>
          <w:rFonts w:hint="default"/>
        </w:rPr>
        <w:t xml:space="preserve">3.3 </w:t>
      </w:r>
      <w:r>
        <w:t>Diagramma dei casi d’uso</w:t>
      </w:r>
      <w:r>
        <w:tab/>
      </w:r>
      <w:r>
        <w:fldChar w:fldCharType="begin"/>
      </w:r>
      <w:r>
        <w:instrText xml:space="preserve"> PAGEREF _Toc26415 \h </w:instrText>
      </w:r>
      <w:r>
        <w:fldChar w:fldCharType="separate"/>
      </w:r>
      <w:r>
        <w:t>9</w:t>
      </w:r>
      <w:r>
        <w:fldChar w:fldCharType="end"/>
      </w:r>
      <w:r>
        <w:rPr>
          <w:lang w:val="en-US" w:eastAsia="en-US"/>
        </w:rPr>
        <w:fldChar w:fldCharType="end"/>
      </w:r>
    </w:p>
    <w:p w14:paraId="31148CFB">
      <w:pPr>
        <w:pStyle w:val="43"/>
        <w:tabs>
          <w:tab w:val="right" w:leader="dot" w:pos="8640"/>
        </w:tabs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HYPERLINK \l _Toc9642 </w:instrText>
      </w:r>
      <w:r>
        <w:rPr>
          <w:lang w:val="en-US" w:eastAsia="en-US"/>
        </w:rPr>
        <w:fldChar w:fldCharType="separate"/>
      </w:r>
      <w:r>
        <w:rPr>
          <w:rFonts w:hint="default"/>
        </w:rPr>
        <w:t xml:space="preserve">3.3.1 Tabella Attore </w:t>
      </w:r>
      <w:r>
        <w:rPr>
          <w:rFonts w:hint="default"/>
          <w:lang w:val="it-IT"/>
        </w:rPr>
        <w:t>-</w:t>
      </w:r>
      <w:r>
        <w:rPr>
          <w:rFonts w:hint="default"/>
        </w:rPr>
        <w:t xml:space="preserve"> Caso d’Uso</w:t>
      </w:r>
      <w:r>
        <w:tab/>
      </w:r>
      <w:r>
        <w:fldChar w:fldCharType="begin"/>
      </w:r>
      <w:r>
        <w:instrText xml:space="preserve"> PAGEREF _Toc9642 \h </w:instrText>
      </w:r>
      <w:r>
        <w:fldChar w:fldCharType="separate"/>
      </w:r>
      <w:r>
        <w:t>10</w:t>
      </w:r>
      <w:r>
        <w:fldChar w:fldCharType="end"/>
      </w:r>
      <w:r>
        <w:rPr>
          <w:lang w:val="en-US" w:eastAsia="en-US"/>
        </w:rPr>
        <w:fldChar w:fldCharType="end"/>
      </w:r>
    </w:p>
    <w:p w14:paraId="0CEDCFB4">
      <w:pPr>
        <w:pStyle w:val="41"/>
        <w:tabs>
          <w:tab w:val="right" w:leader="dot" w:pos="8640"/>
        </w:tabs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HYPERLINK \l _Toc22357 </w:instrText>
      </w:r>
      <w:r>
        <w:rPr>
          <w:lang w:val="en-US" w:eastAsia="en-US"/>
        </w:rPr>
        <w:fldChar w:fldCharType="separate"/>
      </w:r>
      <w:r>
        <w:rPr>
          <w:rFonts w:hint="default"/>
        </w:rPr>
        <w:t xml:space="preserve">4. </w:t>
      </w:r>
      <w:r>
        <w:t>Requisiti Funzionali</w:t>
      </w:r>
      <w:r>
        <w:tab/>
      </w:r>
      <w:r>
        <w:fldChar w:fldCharType="begin"/>
      </w:r>
      <w:r>
        <w:instrText xml:space="preserve"> PAGEREF _Toc22357 \h </w:instrText>
      </w:r>
      <w:r>
        <w:fldChar w:fldCharType="separate"/>
      </w:r>
      <w:r>
        <w:t>12</w:t>
      </w:r>
      <w:r>
        <w:fldChar w:fldCharType="end"/>
      </w:r>
      <w:r>
        <w:rPr>
          <w:lang w:val="en-US" w:eastAsia="en-US"/>
        </w:rPr>
        <w:fldChar w:fldCharType="end"/>
      </w:r>
    </w:p>
    <w:p w14:paraId="060ED50C">
      <w:pPr>
        <w:pStyle w:val="41"/>
        <w:tabs>
          <w:tab w:val="right" w:leader="dot" w:pos="8640"/>
        </w:tabs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HYPERLINK \l _Toc14703 </w:instrText>
      </w:r>
      <w:r>
        <w:rPr>
          <w:lang w:val="en-US" w:eastAsia="en-US"/>
        </w:rPr>
        <w:fldChar w:fldCharType="separate"/>
      </w:r>
      <w:r>
        <w:rPr>
          <w:rFonts w:hint="default"/>
        </w:rPr>
        <w:t xml:space="preserve">5. </w:t>
      </w:r>
      <w:r>
        <w:t>Requisiti Non Funzionali</w:t>
      </w:r>
      <w:r>
        <w:tab/>
      </w:r>
      <w:r>
        <w:fldChar w:fldCharType="begin"/>
      </w:r>
      <w:r>
        <w:instrText xml:space="preserve"> PAGEREF _Toc14703 \h </w:instrText>
      </w:r>
      <w:r>
        <w:fldChar w:fldCharType="separate"/>
      </w:r>
      <w:r>
        <w:t>15</w:t>
      </w:r>
      <w:r>
        <w:fldChar w:fldCharType="end"/>
      </w:r>
      <w:r>
        <w:rPr>
          <w:lang w:val="en-US" w:eastAsia="en-US"/>
        </w:rPr>
        <w:fldChar w:fldCharType="end"/>
      </w:r>
    </w:p>
    <w:p w14:paraId="21D798D1">
      <w:pPr>
        <w:pStyle w:val="42"/>
        <w:tabs>
          <w:tab w:val="right" w:leader="dot" w:pos="8640"/>
        </w:tabs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HYPERLINK \l _Toc12931 </w:instrText>
      </w:r>
      <w:r>
        <w:rPr>
          <w:lang w:val="en-US" w:eastAsia="en-US"/>
        </w:rPr>
        <w:fldChar w:fldCharType="separate"/>
      </w:r>
      <w:r>
        <w:rPr>
          <w:rFonts w:hint="default"/>
        </w:rPr>
        <w:t>5.1 Accessibilità e inclusività</w:t>
      </w:r>
      <w:r>
        <w:tab/>
      </w:r>
      <w:r>
        <w:fldChar w:fldCharType="begin"/>
      </w:r>
      <w:r>
        <w:instrText xml:space="preserve"> PAGEREF _Toc12931 \h </w:instrText>
      </w:r>
      <w:r>
        <w:fldChar w:fldCharType="separate"/>
      </w:r>
      <w:r>
        <w:t>16</w:t>
      </w:r>
      <w:r>
        <w:fldChar w:fldCharType="end"/>
      </w:r>
      <w:r>
        <w:rPr>
          <w:lang w:val="en-US" w:eastAsia="en-US"/>
        </w:rPr>
        <w:fldChar w:fldCharType="end"/>
      </w:r>
    </w:p>
    <w:p w14:paraId="3AA69F58">
      <w:pPr>
        <w:pStyle w:val="43"/>
        <w:tabs>
          <w:tab w:val="right" w:leader="dot" w:pos="8640"/>
        </w:tabs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HYPERLINK \l _Toc6925 </w:instrText>
      </w:r>
      <w:r>
        <w:rPr>
          <w:lang w:val="en-US" w:eastAsia="en-US"/>
        </w:rPr>
        <w:fldChar w:fldCharType="separate"/>
      </w:r>
      <w:r>
        <w:rPr>
          <w:rFonts w:hint="default"/>
        </w:rPr>
        <w:t>5.1.1 Scopo</w:t>
      </w:r>
      <w:r>
        <w:tab/>
      </w:r>
      <w:r>
        <w:fldChar w:fldCharType="begin"/>
      </w:r>
      <w:r>
        <w:instrText xml:space="preserve"> PAGEREF _Toc6925 \h </w:instrText>
      </w:r>
      <w:r>
        <w:fldChar w:fldCharType="separate"/>
      </w:r>
      <w:r>
        <w:t>16</w:t>
      </w:r>
      <w:r>
        <w:fldChar w:fldCharType="end"/>
      </w:r>
      <w:r>
        <w:rPr>
          <w:lang w:val="en-US" w:eastAsia="en-US"/>
        </w:rPr>
        <w:fldChar w:fldCharType="end"/>
      </w:r>
    </w:p>
    <w:p w14:paraId="47EC4E99">
      <w:pPr>
        <w:pStyle w:val="43"/>
        <w:tabs>
          <w:tab w:val="right" w:leader="dot" w:pos="8640"/>
        </w:tabs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HYPERLINK \l _Toc4177 </w:instrText>
      </w:r>
      <w:r>
        <w:rPr>
          <w:lang w:val="en-US" w:eastAsia="en-US"/>
        </w:rPr>
        <w:fldChar w:fldCharType="separate"/>
      </w:r>
      <w:r>
        <w:rPr>
          <w:rFonts w:hint="default"/>
        </w:rPr>
        <w:t>5.1.2 Requisiti e criteri di conformità</w:t>
      </w:r>
      <w:r>
        <w:tab/>
      </w:r>
      <w:r>
        <w:fldChar w:fldCharType="begin"/>
      </w:r>
      <w:r>
        <w:instrText xml:space="preserve"> PAGEREF _Toc4177 \h </w:instrText>
      </w:r>
      <w:r>
        <w:fldChar w:fldCharType="separate"/>
      </w:r>
      <w:r>
        <w:t>16</w:t>
      </w:r>
      <w:r>
        <w:fldChar w:fldCharType="end"/>
      </w:r>
      <w:r>
        <w:rPr>
          <w:lang w:val="en-US" w:eastAsia="en-US"/>
        </w:rPr>
        <w:fldChar w:fldCharType="end"/>
      </w:r>
    </w:p>
    <w:p w14:paraId="2BB6BF21">
      <w:pPr>
        <w:pStyle w:val="43"/>
        <w:tabs>
          <w:tab w:val="right" w:leader="dot" w:pos="8640"/>
        </w:tabs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HYPERLINK \l _Toc25935 </w:instrText>
      </w:r>
      <w:r>
        <w:rPr>
          <w:lang w:val="en-US" w:eastAsia="en-US"/>
        </w:rPr>
        <w:fldChar w:fldCharType="separate"/>
      </w:r>
      <w:r>
        <w:rPr>
          <w:rFonts w:hint="default"/>
        </w:rPr>
        <w:t>5.1.3 Linee guida operative</w:t>
      </w:r>
      <w:r>
        <w:tab/>
      </w:r>
      <w:r>
        <w:fldChar w:fldCharType="begin"/>
      </w:r>
      <w:r>
        <w:instrText xml:space="preserve"> PAGEREF _Toc25935 \h </w:instrText>
      </w:r>
      <w:r>
        <w:fldChar w:fldCharType="separate"/>
      </w:r>
      <w:r>
        <w:t>17</w:t>
      </w:r>
      <w:r>
        <w:fldChar w:fldCharType="end"/>
      </w:r>
      <w:r>
        <w:rPr>
          <w:lang w:val="en-US" w:eastAsia="en-US"/>
        </w:rPr>
        <w:fldChar w:fldCharType="end"/>
      </w:r>
    </w:p>
    <w:p w14:paraId="7B2285BE">
      <w:pPr>
        <w:pStyle w:val="41"/>
        <w:tabs>
          <w:tab w:val="right" w:leader="dot" w:pos="8640"/>
        </w:tabs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HYPERLINK \l _Toc17316 </w:instrText>
      </w:r>
      <w:r>
        <w:rPr>
          <w:lang w:val="en-US" w:eastAsia="en-US"/>
        </w:rPr>
        <w:fldChar w:fldCharType="separate"/>
      </w:r>
      <w:r>
        <w:rPr>
          <w:rFonts w:hint="default"/>
        </w:rPr>
        <w:t xml:space="preserve">6. </w:t>
      </w:r>
      <w:r>
        <w:t>Requisiti Tecnici e Architetturali</w:t>
      </w:r>
      <w:r>
        <w:tab/>
      </w:r>
      <w:r>
        <w:fldChar w:fldCharType="begin"/>
      </w:r>
      <w:r>
        <w:instrText xml:space="preserve"> PAGEREF _Toc17316 \h </w:instrText>
      </w:r>
      <w:r>
        <w:fldChar w:fldCharType="separate"/>
      </w:r>
      <w:r>
        <w:t>18</w:t>
      </w:r>
      <w:r>
        <w:fldChar w:fldCharType="end"/>
      </w:r>
      <w:r>
        <w:rPr>
          <w:lang w:val="en-US" w:eastAsia="en-US"/>
        </w:rPr>
        <w:fldChar w:fldCharType="end"/>
      </w:r>
    </w:p>
    <w:p w14:paraId="254D9BE7">
      <w:pPr>
        <w:pStyle w:val="42"/>
        <w:tabs>
          <w:tab w:val="right" w:leader="dot" w:pos="8640"/>
        </w:tabs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HYPERLINK \l _Toc23976 </w:instrText>
      </w:r>
      <w:r>
        <w:rPr>
          <w:lang w:val="en-US" w:eastAsia="en-US"/>
        </w:rPr>
        <w:fldChar w:fldCharType="separate"/>
      </w:r>
      <w:r>
        <w:rPr>
          <w:rFonts w:hint="default"/>
        </w:rPr>
        <w:t xml:space="preserve">6.1 </w:t>
      </w:r>
      <w:r>
        <w:t>Architettura generale del sistema</w:t>
      </w:r>
      <w:r>
        <w:tab/>
      </w:r>
      <w:r>
        <w:fldChar w:fldCharType="begin"/>
      </w:r>
      <w:r>
        <w:instrText xml:space="preserve"> PAGEREF _Toc23976 \h </w:instrText>
      </w:r>
      <w:r>
        <w:fldChar w:fldCharType="separate"/>
      </w:r>
      <w:r>
        <w:t>18</w:t>
      </w:r>
      <w:r>
        <w:fldChar w:fldCharType="end"/>
      </w:r>
      <w:r>
        <w:rPr>
          <w:lang w:val="en-US" w:eastAsia="en-US"/>
        </w:rPr>
        <w:fldChar w:fldCharType="end"/>
      </w:r>
    </w:p>
    <w:p w14:paraId="6B739660">
      <w:pPr>
        <w:pStyle w:val="42"/>
        <w:tabs>
          <w:tab w:val="right" w:leader="dot" w:pos="8640"/>
        </w:tabs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HYPERLINK \l _Toc18879 </w:instrText>
      </w:r>
      <w:r>
        <w:rPr>
          <w:lang w:val="en-US" w:eastAsia="en-US"/>
        </w:rPr>
        <w:fldChar w:fldCharType="separate"/>
      </w:r>
      <w:r>
        <w:rPr>
          <w:rFonts w:hint="default"/>
        </w:rPr>
        <w:t xml:space="preserve">6.2 </w:t>
      </w:r>
      <w:r>
        <w:t>Struttura software e linee guida tecniche</w:t>
      </w:r>
      <w:r>
        <w:tab/>
      </w:r>
      <w:r>
        <w:fldChar w:fldCharType="begin"/>
      </w:r>
      <w:r>
        <w:instrText xml:space="preserve"> PAGEREF _Toc18879 \h </w:instrText>
      </w:r>
      <w:r>
        <w:fldChar w:fldCharType="separate"/>
      </w:r>
      <w:r>
        <w:t>19</w:t>
      </w:r>
      <w:r>
        <w:fldChar w:fldCharType="end"/>
      </w:r>
      <w:r>
        <w:rPr>
          <w:lang w:val="en-US" w:eastAsia="en-US"/>
        </w:rPr>
        <w:fldChar w:fldCharType="end"/>
      </w:r>
    </w:p>
    <w:p w14:paraId="68973E6A">
      <w:pPr>
        <w:pStyle w:val="42"/>
        <w:tabs>
          <w:tab w:val="right" w:leader="dot" w:pos="8640"/>
        </w:tabs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HYPERLINK \l _Toc2949 </w:instrText>
      </w:r>
      <w:r>
        <w:rPr>
          <w:lang w:val="en-US" w:eastAsia="en-US"/>
        </w:rPr>
        <w:fldChar w:fldCharType="separate"/>
      </w:r>
      <w:r>
        <w:rPr>
          <w:rFonts w:hint="default"/>
        </w:rPr>
        <w:t xml:space="preserve">6.3 </w:t>
      </w:r>
      <w:r>
        <w:t>API e interoperabilità</w:t>
      </w:r>
      <w:r>
        <w:tab/>
      </w:r>
      <w:r>
        <w:fldChar w:fldCharType="begin"/>
      </w:r>
      <w:r>
        <w:instrText xml:space="preserve"> PAGEREF _Toc2949 \h </w:instrText>
      </w:r>
      <w:r>
        <w:fldChar w:fldCharType="separate"/>
      </w:r>
      <w:r>
        <w:t>20</w:t>
      </w:r>
      <w:r>
        <w:fldChar w:fldCharType="end"/>
      </w:r>
      <w:r>
        <w:rPr>
          <w:lang w:val="en-US" w:eastAsia="en-US"/>
        </w:rPr>
        <w:fldChar w:fldCharType="end"/>
      </w:r>
    </w:p>
    <w:p w14:paraId="2F6CB42D">
      <w:pPr>
        <w:pStyle w:val="42"/>
        <w:tabs>
          <w:tab w:val="right" w:leader="dot" w:pos="8640"/>
        </w:tabs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HYPERLINK \l _Toc22215 </w:instrText>
      </w:r>
      <w:r>
        <w:rPr>
          <w:lang w:val="en-US" w:eastAsia="en-US"/>
        </w:rPr>
        <w:fldChar w:fldCharType="separate"/>
      </w:r>
      <w:r>
        <w:rPr>
          <w:rFonts w:hint="default"/>
        </w:rPr>
        <w:t xml:space="preserve">6.4 </w:t>
      </w:r>
      <w:r>
        <w:t>Sicurezza e conformità</w:t>
      </w:r>
      <w:r>
        <w:tab/>
      </w:r>
      <w:r>
        <w:fldChar w:fldCharType="begin"/>
      </w:r>
      <w:r>
        <w:instrText xml:space="preserve"> PAGEREF _Toc22215 \h </w:instrText>
      </w:r>
      <w:r>
        <w:fldChar w:fldCharType="separate"/>
      </w:r>
      <w:r>
        <w:t>21</w:t>
      </w:r>
      <w:r>
        <w:fldChar w:fldCharType="end"/>
      </w:r>
      <w:r>
        <w:rPr>
          <w:lang w:val="en-US" w:eastAsia="en-US"/>
        </w:rPr>
        <w:fldChar w:fldCharType="end"/>
      </w:r>
    </w:p>
    <w:p w14:paraId="292C86CB">
      <w:pPr>
        <w:pStyle w:val="42"/>
        <w:tabs>
          <w:tab w:val="right" w:leader="dot" w:pos="8640"/>
        </w:tabs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HYPERLINK \l _Toc6960 </w:instrText>
      </w:r>
      <w:r>
        <w:rPr>
          <w:lang w:val="en-US" w:eastAsia="en-US"/>
        </w:rPr>
        <w:fldChar w:fldCharType="separate"/>
      </w:r>
      <w:r>
        <w:rPr>
          <w:rFonts w:hint="default"/>
        </w:rPr>
        <w:t xml:space="preserve">6.5 </w:t>
      </w:r>
      <w:r>
        <w:t>Scalabilità e deploy</w:t>
      </w:r>
      <w:r>
        <w:tab/>
      </w:r>
      <w:r>
        <w:fldChar w:fldCharType="begin"/>
      </w:r>
      <w:r>
        <w:instrText xml:space="preserve"> PAGEREF _Toc6960 \h </w:instrText>
      </w:r>
      <w:r>
        <w:fldChar w:fldCharType="separate"/>
      </w:r>
      <w:r>
        <w:t>21</w:t>
      </w:r>
      <w:r>
        <w:fldChar w:fldCharType="end"/>
      </w:r>
      <w:r>
        <w:rPr>
          <w:lang w:val="en-US" w:eastAsia="en-US"/>
        </w:rPr>
        <w:fldChar w:fldCharType="end"/>
      </w:r>
    </w:p>
    <w:p w14:paraId="2359C806">
      <w:pPr>
        <w:pStyle w:val="41"/>
        <w:tabs>
          <w:tab w:val="right" w:leader="dot" w:pos="8640"/>
        </w:tabs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HYPERLINK \l _Toc5012 </w:instrText>
      </w:r>
      <w:r>
        <w:rPr>
          <w:lang w:val="en-US" w:eastAsia="en-US"/>
        </w:rPr>
        <w:fldChar w:fldCharType="separate"/>
      </w:r>
      <w:r>
        <w:rPr>
          <w:rFonts w:hint="default"/>
        </w:rPr>
        <w:t>7. Flussi di Interazione Principali</w:t>
      </w:r>
      <w:r>
        <w:tab/>
      </w:r>
      <w:r>
        <w:fldChar w:fldCharType="begin"/>
      </w:r>
      <w:r>
        <w:instrText xml:space="preserve"> PAGEREF _Toc5012 \h </w:instrText>
      </w:r>
      <w:r>
        <w:fldChar w:fldCharType="separate"/>
      </w:r>
      <w:r>
        <w:t>25</w:t>
      </w:r>
      <w:r>
        <w:fldChar w:fldCharType="end"/>
      </w:r>
      <w:r>
        <w:rPr>
          <w:lang w:val="en-US" w:eastAsia="en-US"/>
        </w:rPr>
        <w:fldChar w:fldCharType="end"/>
      </w:r>
    </w:p>
    <w:p w14:paraId="0C8A25B7">
      <w:pPr>
        <w:pStyle w:val="42"/>
        <w:tabs>
          <w:tab w:val="right" w:leader="dot" w:pos="8640"/>
        </w:tabs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HYPERLINK \l _Toc28925 </w:instrText>
      </w:r>
      <w:r>
        <w:rPr>
          <w:lang w:val="en-US" w:eastAsia="en-US"/>
        </w:rPr>
        <w:fldChar w:fldCharType="separate"/>
      </w:r>
      <w:r>
        <w:rPr>
          <w:rFonts w:hint="default"/>
        </w:rPr>
        <w:t xml:space="preserve">7.1 </w:t>
      </w:r>
      <w:r>
        <w:t>Flusso 1 – Accesso e personalizzazione iniziale</w:t>
      </w:r>
      <w:r>
        <w:tab/>
      </w:r>
      <w:r>
        <w:fldChar w:fldCharType="begin"/>
      </w:r>
      <w:r>
        <w:instrText xml:space="preserve"> PAGEREF _Toc28925 \h </w:instrText>
      </w:r>
      <w:r>
        <w:fldChar w:fldCharType="separate"/>
      </w:r>
      <w:r>
        <w:t>25</w:t>
      </w:r>
      <w:r>
        <w:fldChar w:fldCharType="end"/>
      </w:r>
      <w:r>
        <w:rPr>
          <w:lang w:val="en-US" w:eastAsia="en-US"/>
        </w:rPr>
        <w:fldChar w:fldCharType="end"/>
      </w:r>
    </w:p>
    <w:p w14:paraId="55718578">
      <w:pPr>
        <w:pStyle w:val="42"/>
        <w:tabs>
          <w:tab w:val="right" w:leader="dot" w:pos="8640"/>
        </w:tabs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HYPERLINK \l _Toc32442 </w:instrText>
      </w:r>
      <w:r>
        <w:rPr>
          <w:lang w:val="en-US" w:eastAsia="en-US"/>
        </w:rPr>
        <w:fldChar w:fldCharType="separate"/>
      </w:r>
      <w:r>
        <w:rPr>
          <w:rFonts w:hint="default"/>
        </w:rPr>
        <w:t xml:space="preserve">7.2 </w:t>
      </w:r>
      <w:r>
        <w:t>Flusso 2 – Interazione dialogica con l’avatar Telesio</w:t>
      </w:r>
      <w:r>
        <w:tab/>
      </w:r>
      <w:r>
        <w:fldChar w:fldCharType="begin"/>
      </w:r>
      <w:r>
        <w:instrText xml:space="preserve"> PAGEREF _Toc32442 \h </w:instrText>
      </w:r>
      <w:r>
        <w:fldChar w:fldCharType="separate"/>
      </w:r>
      <w:r>
        <w:t>25</w:t>
      </w:r>
      <w:r>
        <w:fldChar w:fldCharType="end"/>
      </w:r>
      <w:r>
        <w:rPr>
          <w:lang w:val="en-US" w:eastAsia="en-US"/>
        </w:rPr>
        <w:fldChar w:fldCharType="end"/>
      </w:r>
    </w:p>
    <w:p w14:paraId="3436449E">
      <w:pPr>
        <w:pStyle w:val="42"/>
        <w:tabs>
          <w:tab w:val="right" w:leader="dot" w:pos="8640"/>
        </w:tabs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HYPERLINK \l _Toc13961 </w:instrText>
      </w:r>
      <w:r>
        <w:rPr>
          <w:lang w:val="en-US" w:eastAsia="en-US"/>
        </w:rPr>
        <w:fldChar w:fldCharType="separate"/>
      </w:r>
      <w:r>
        <w:rPr>
          <w:rFonts w:hint="default"/>
        </w:rPr>
        <w:t xml:space="preserve">7.3 </w:t>
      </w:r>
      <w:r>
        <w:t>Flusso 3 – Esplorazione AR di un punto di interesse (POI)</w:t>
      </w:r>
      <w:r>
        <w:tab/>
      </w:r>
      <w:r>
        <w:fldChar w:fldCharType="begin"/>
      </w:r>
      <w:r>
        <w:instrText xml:space="preserve"> PAGEREF _Toc13961 \h </w:instrText>
      </w:r>
      <w:r>
        <w:fldChar w:fldCharType="separate"/>
      </w:r>
      <w:r>
        <w:t>26</w:t>
      </w:r>
      <w:r>
        <w:fldChar w:fldCharType="end"/>
      </w:r>
      <w:r>
        <w:rPr>
          <w:lang w:val="en-US" w:eastAsia="en-US"/>
        </w:rPr>
        <w:fldChar w:fldCharType="end"/>
      </w:r>
    </w:p>
    <w:p w14:paraId="5E39BC46">
      <w:pPr>
        <w:pStyle w:val="42"/>
        <w:tabs>
          <w:tab w:val="right" w:leader="dot" w:pos="8640"/>
        </w:tabs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HYPERLINK \l _Toc13108 </w:instrText>
      </w:r>
      <w:r>
        <w:rPr>
          <w:lang w:val="en-US" w:eastAsia="en-US"/>
        </w:rPr>
        <w:fldChar w:fldCharType="separate"/>
      </w:r>
      <w:r>
        <w:rPr>
          <w:rFonts w:hint="default"/>
        </w:rPr>
        <w:t xml:space="preserve">7.4 </w:t>
      </w:r>
      <w:r>
        <w:t>Flusso 4 – Navigazione assistita verso un target</w:t>
      </w:r>
      <w:r>
        <w:tab/>
      </w:r>
      <w:r>
        <w:fldChar w:fldCharType="begin"/>
      </w:r>
      <w:r>
        <w:instrText xml:space="preserve"> PAGEREF _Toc13108 \h </w:instrText>
      </w:r>
      <w:r>
        <w:fldChar w:fldCharType="separate"/>
      </w:r>
      <w:r>
        <w:t>26</w:t>
      </w:r>
      <w:r>
        <w:fldChar w:fldCharType="end"/>
      </w:r>
      <w:r>
        <w:rPr>
          <w:lang w:val="en-US" w:eastAsia="en-US"/>
        </w:rPr>
        <w:fldChar w:fldCharType="end"/>
      </w:r>
    </w:p>
    <w:p w14:paraId="50B7DDF4">
      <w:pPr>
        <w:pStyle w:val="42"/>
        <w:tabs>
          <w:tab w:val="right" w:leader="dot" w:pos="8640"/>
        </w:tabs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HYPERLINK \l _Toc15196 </w:instrText>
      </w:r>
      <w:r>
        <w:rPr>
          <w:lang w:val="en-US" w:eastAsia="en-US"/>
        </w:rPr>
        <w:fldChar w:fldCharType="separate"/>
      </w:r>
      <w:r>
        <w:rPr>
          <w:rFonts w:hint="default"/>
        </w:rPr>
        <w:t xml:space="preserve">7.5 </w:t>
      </w:r>
      <w:r>
        <w:t>Flusso 5 – Itinerari dinamici e suggerimenti personalizzati</w:t>
      </w:r>
      <w:r>
        <w:tab/>
      </w:r>
      <w:r>
        <w:fldChar w:fldCharType="begin"/>
      </w:r>
      <w:r>
        <w:instrText xml:space="preserve"> PAGEREF _Toc15196 \h </w:instrText>
      </w:r>
      <w:r>
        <w:fldChar w:fldCharType="separate"/>
      </w:r>
      <w:r>
        <w:t>27</w:t>
      </w:r>
      <w:r>
        <w:fldChar w:fldCharType="end"/>
      </w:r>
      <w:r>
        <w:rPr>
          <w:lang w:val="en-US" w:eastAsia="en-US"/>
        </w:rPr>
        <w:fldChar w:fldCharType="end"/>
      </w:r>
    </w:p>
    <w:p w14:paraId="37A91282">
      <w:pPr>
        <w:pStyle w:val="42"/>
        <w:tabs>
          <w:tab w:val="right" w:leader="dot" w:pos="8640"/>
        </w:tabs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HYPERLINK \l _Toc10522 </w:instrText>
      </w:r>
      <w:r>
        <w:rPr>
          <w:lang w:val="en-US" w:eastAsia="en-US"/>
        </w:rPr>
        <w:fldChar w:fldCharType="separate"/>
      </w:r>
      <w:r>
        <w:rPr>
          <w:rFonts w:hint="default"/>
        </w:rPr>
        <w:t xml:space="preserve">7.6 </w:t>
      </w:r>
      <w:r>
        <w:t>Flusso 6 – Raccolta dati e feedback</w:t>
      </w:r>
      <w:r>
        <w:tab/>
      </w:r>
      <w:r>
        <w:fldChar w:fldCharType="begin"/>
      </w:r>
      <w:r>
        <w:instrText xml:space="preserve"> PAGEREF _Toc10522 \h </w:instrText>
      </w:r>
      <w:r>
        <w:fldChar w:fldCharType="separate"/>
      </w:r>
      <w:r>
        <w:t>27</w:t>
      </w:r>
      <w:r>
        <w:fldChar w:fldCharType="end"/>
      </w:r>
      <w:r>
        <w:rPr>
          <w:lang w:val="en-US" w:eastAsia="en-US"/>
        </w:rPr>
        <w:fldChar w:fldCharType="end"/>
      </w:r>
    </w:p>
    <w:p w14:paraId="60297C2C">
      <w:pPr>
        <w:pStyle w:val="42"/>
        <w:tabs>
          <w:tab w:val="right" w:leader="dot" w:pos="8640"/>
        </w:tabs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HYPERLINK \l _Toc2860 </w:instrText>
      </w:r>
      <w:r>
        <w:rPr>
          <w:lang w:val="en-US" w:eastAsia="en-US"/>
        </w:rPr>
        <w:fldChar w:fldCharType="separate"/>
      </w:r>
      <w:r>
        <w:rPr>
          <w:rFonts w:hint="default"/>
        </w:rPr>
        <w:t xml:space="preserve">7.7 </w:t>
      </w:r>
      <w:r>
        <w:t>Flusso 7 – Gestione e aggiornamento dei contenuti</w:t>
      </w:r>
      <w:r>
        <w:tab/>
      </w:r>
      <w:r>
        <w:fldChar w:fldCharType="begin"/>
      </w:r>
      <w:r>
        <w:instrText xml:space="preserve"> PAGEREF _Toc2860 \h </w:instrText>
      </w:r>
      <w:r>
        <w:fldChar w:fldCharType="separate"/>
      </w:r>
      <w:r>
        <w:t>28</w:t>
      </w:r>
      <w:r>
        <w:fldChar w:fldCharType="end"/>
      </w:r>
      <w:r>
        <w:rPr>
          <w:lang w:val="en-US" w:eastAsia="en-US"/>
        </w:rPr>
        <w:fldChar w:fldCharType="end"/>
      </w:r>
    </w:p>
    <w:p w14:paraId="0EB89EEC">
      <w:pPr>
        <w:pStyle w:val="42"/>
        <w:tabs>
          <w:tab w:val="right" w:leader="dot" w:pos="8640"/>
        </w:tabs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HYPERLINK \l _Toc26947 </w:instrText>
      </w:r>
      <w:r>
        <w:rPr>
          <w:lang w:val="en-US" w:eastAsia="en-US"/>
        </w:rPr>
        <w:fldChar w:fldCharType="separate"/>
      </w:r>
      <w:r>
        <w:rPr>
          <w:rFonts w:hint="default"/>
        </w:rPr>
        <w:t xml:space="preserve">7.8 </w:t>
      </w:r>
      <w:r>
        <w:t>Flusso 8 – Valutazione e commento del luogo visitato</w:t>
      </w:r>
      <w:r>
        <w:tab/>
      </w:r>
      <w:r>
        <w:fldChar w:fldCharType="begin"/>
      </w:r>
      <w:r>
        <w:instrText xml:space="preserve"> PAGEREF _Toc26947 \h </w:instrText>
      </w:r>
      <w:r>
        <w:fldChar w:fldCharType="separate"/>
      </w:r>
      <w:r>
        <w:t>28</w:t>
      </w:r>
      <w:r>
        <w:fldChar w:fldCharType="end"/>
      </w:r>
      <w:r>
        <w:rPr>
          <w:lang w:val="en-US" w:eastAsia="en-US"/>
        </w:rPr>
        <w:fldChar w:fldCharType="end"/>
      </w:r>
    </w:p>
    <w:p w14:paraId="5D0E6A4D">
      <w:pPr>
        <w:pStyle w:val="41"/>
        <w:tabs>
          <w:tab w:val="right" w:leader="dot" w:pos="8640"/>
        </w:tabs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HYPERLINK \l _Toc28554 </w:instrText>
      </w:r>
      <w:r>
        <w:rPr>
          <w:lang w:val="en-US" w:eastAsia="en-US"/>
        </w:rPr>
        <w:fldChar w:fldCharType="separate"/>
      </w:r>
      <w:r>
        <w:rPr>
          <w:rFonts w:hint="default"/>
        </w:rPr>
        <w:t>8. Tracciabilità con i Work Package</w:t>
      </w:r>
      <w:r>
        <w:tab/>
      </w:r>
      <w:r>
        <w:fldChar w:fldCharType="begin"/>
      </w:r>
      <w:r>
        <w:instrText xml:space="preserve"> PAGEREF _Toc28554 \h </w:instrText>
      </w:r>
      <w:r>
        <w:fldChar w:fldCharType="separate"/>
      </w:r>
      <w:r>
        <w:t>29</w:t>
      </w:r>
      <w:r>
        <w:fldChar w:fldCharType="end"/>
      </w:r>
      <w:r>
        <w:rPr>
          <w:lang w:val="en-US" w:eastAsia="en-US"/>
        </w:rPr>
        <w:fldChar w:fldCharType="end"/>
      </w:r>
    </w:p>
    <w:p w14:paraId="438DB8F1">
      <w:pPr>
        <w:pStyle w:val="41"/>
        <w:tabs>
          <w:tab w:val="right" w:leader="dot" w:pos="8640"/>
        </w:tabs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HYPERLINK \l _Toc12998 </w:instrText>
      </w:r>
      <w:r>
        <w:rPr>
          <w:lang w:val="en-US" w:eastAsia="en-US"/>
        </w:rPr>
        <w:fldChar w:fldCharType="separate"/>
      </w:r>
      <w:r>
        <w:rPr>
          <w:rFonts w:hint="default"/>
        </w:rPr>
        <w:t>9. Appendici</w:t>
      </w:r>
      <w:r>
        <w:tab/>
      </w:r>
      <w:r>
        <w:fldChar w:fldCharType="begin"/>
      </w:r>
      <w:r>
        <w:instrText xml:space="preserve"> PAGEREF _Toc12998 \h </w:instrText>
      </w:r>
      <w:r>
        <w:fldChar w:fldCharType="separate"/>
      </w:r>
      <w:r>
        <w:t>30</w:t>
      </w:r>
      <w:r>
        <w:fldChar w:fldCharType="end"/>
      </w:r>
      <w:r>
        <w:rPr>
          <w:lang w:val="en-US" w:eastAsia="en-US"/>
        </w:rPr>
        <w:fldChar w:fldCharType="end"/>
      </w:r>
    </w:p>
    <w:p w14:paraId="54E25B98">
      <w:pPr>
        <w:pStyle w:val="42"/>
        <w:tabs>
          <w:tab w:val="right" w:leader="dot" w:pos="8640"/>
        </w:tabs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HYPERLINK \l _Toc32716 </w:instrText>
      </w:r>
      <w:r>
        <w:rPr>
          <w:lang w:val="en-US" w:eastAsia="en-US"/>
        </w:rPr>
        <w:fldChar w:fldCharType="separate"/>
      </w:r>
      <w:r>
        <w:rPr>
          <w:rFonts w:hint="default"/>
        </w:rPr>
        <w:t>9.1 Glossario tecnico</w:t>
      </w:r>
      <w:r>
        <w:tab/>
      </w:r>
      <w:r>
        <w:fldChar w:fldCharType="begin"/>
      </w:r>
      <w:r>
        <w:instrText xml:space="preserve"> PAGEREF _Toc32716 \h </w:instrText>
      </w:r>
      <w:r>
        <w:fldChar w:fldCharType="separate"/>
      </w:r>
      <w:r>
        <w:t>30</w:t>
      </w:r>
      <w:r>
        <w:fldChar w:fldCharType="end"/>
      </w:r>
      <w:r>
        <w:rPr>
          <w:lang w:val="en-US" w:eastAsia="en-US"/>
        </w:rPr>
        <w:fldChar w:fldCharType="end"/>
      </w:r>
    </w:p>
    <w:p w14:paraId="556A601C">
      <w:pPr>
        <w:pStyle w:val="42"/>
        <w:tabs>
          <w:tab w:val="right" w:leader="dot" w:pos="8640"/>
        </w:tabs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HYPERLINK \l _Toc18871 </w:instrText>
      </w:r>
      <w:r>
        <w:rPr>
          <w:lang w:val="en-US" w:eastAsia="en-US"/>
        </w:rPr>
        <w:fldChar w:fldCharType="separate"/>
      </w:r>
      <w:r>
        <w:rPr>
          <w:rFonts w:hint="default"/>
        </w:rPr>
        <w:t>9.2 Elenco termini e definizioni</w:t>
      </w:r>
      <w:r>
        <w:tab/>
      </w:r>
      <w:r>
        <w:fldChar w:fldCharType="begin"/>
      </w:r>
      <w:r>
        <w:instrText xml:space="preserve"> PAGEREF _Toc18871 \h </w:instrText>
      </w:r>
      <w:r>
        <w:fldChar w:fldCharType="separate"/>
      </w:r>
      <w:r>
        <w:t>31</w:t>
      </w:r>
      <w:r>
        <w:fldChar w:fldCharType="end"/>
      </w:r>
      <w:r>
        <w:rPr>
          <w:lang w:val="en-US" w:eastAsia="en-US"/>
        </w:rPr>
        <w:fldChar w:fldCharType="end"/>
      </w:r>
    </w:p>
    <w:p w14:paraId="411C8AC1">
      <w:pPr>
        <w:pStyle w:val="42"/>
        <w:tabs>
          <w:tab w:val="right" w:leader="dot" w:pos="8640"/>
        </w:tabs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HYPERLINK \l _Toc14702 </w:instrText>
      </w:r>
      <w:r>
        <w:rPr>
          <w:lang w:val="en-US" w:eastAsia="en-US"/>
        </w:rPr>
        <w:fldChar w:fldCharType="separate"/>
      </w:r>
      <w:r>
        <w:rPr>
          <w:rFonts w:hint="default"/>
        </w:rPr>
        <w:t>9.3 Presupposti e vincoli (risorse, tempi, hardware, disponibilità rete GPS)</w:t>
      </w:r>
      <w:r>
        <w:tab/>
      </w:r>
      <w:r>
        <w:fldChar w:fldCharType="begin"/>
      </w:r>
      <w:r>
        <w:instrText xml:space="preserve"> PAGEREF _Toc14702 \h </w:instrText>
      </w:r>
      <w:r>
        <w:fldChar w:fldCharType="separate"/>
      </w:r>
      <w:r>
        <w:t>32</w:t>
      </w:r>
      <w:r>
        <w:fldChar w:fldCharType="end"/>
      </w:r>
      <w:r>
        <w:rPr>
          <w:lang w:val="en-US" w:eastAsia="en-US"/>
        </w:rPr>
        <w:fldChar w:fldCharType="end"/>
      </w:r>
    </w:p>
    <w:p w14:paraId="2BF1EF80">
      <w:pPr>
        <w:pStyle w:val="42"/>
        <w:tabs>
          <w:tab w:val="right" w:leader="dot" w:pos="8640"/>
        </w:tabs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HYPERLINK \l _Toc11321 </w:instrText>
      </w:r>
      <w:r>
        <w:rPr>
          <w:lang w:val="en-US" w:eastAsia="en-US"/>
        </w:rPr>
        <w:fldChar w:fldCharType="separate"/>
      </w:r>
      <w:r>
        <w:rPr>
          <w:rFonts w:hint="default"/>
          <w:lang w:val="en-US" w:eastAsia="en-US"/>
        </w:rPr>
        <w:t>9.4 Rischi e mitigazioni</w:t>
      </w:r>
      <w:r>
        <w:tab/>
      </w:r>
      <w:r>
        <w:fldChar w:fldCharType="begin"/>
      </w:r>
      <w:r>
        <w:instrText xml:space="preserve"> PAGEREF _Toc11321 \h </w:instrText>
      </w:r>
      <w:r>
        <w:fldChar w:fldCharType="separate"/>
      </w:r>
      <w:r>
        <w:t>34</w:t>
      </w:r>
      <w:r>
        <w:fldChar w:fldCharType="end"/>
      </w:r>
      <w:r>
        <w:rPr>
          <w:lang w:val="en-US" w:eastAsia="en-US"/>
        </w:rPr>
        <w:fldChar w:fldCharType="end"/>
      </w:r>
    </w:p>
    <w:p w14:paraId="111C0B4E">
      <w:pPr>
        <w:pStyle w:val="43"/>
        <w:tabs>
          <w:tab w:val="right" w:leader="dot" w:pos="8640"/>
        </w:tabs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HYPERLINK \l _Toc23090 </w:instrText>
      </w:r>
      <w:r>
        <w:rPr>
          <w:lang w:val="en-US" w:eastAsia="en-US"/>
        </w:rPr>
        <w:fldChar w:fldCharType="separate"/>
      </w:r>
      <w:r>
        <w:rPr>
          <w:rFonts w:hint="default"/>
          <w:lang w:val="en-US" w:eastAsia="en-US"/>
        </w:rPr>
        <w:t>9.4.1 Scopo</w:t>
      </w:r>
      <w:r>
        <w:tab/>
      </w:r>
      <w:r>
        <w:fldChar w:fldCharType="begin"/>
      </w:r>
      <w:r>
        <w:instrText xml:space="preserve"> PAGEREF _Toc23090 \h </w:instrText>
      </w:r>
      <w:r>
        <w:fldChar w:fldCharType="separate"/>
      </w:r>
      <w:r>
        <w:t>34</w:t>
      </w:r>
      <w:r>
        <w:fldChar w:fldCharType="end"/>
      </w:r>
      <w:r>
        <w:rPr>
          <w:lang w:val="en-US" w:eastAsia="en-US"/>
        </w:rPr>
        <w:fldChar w:fldCharType="end"/>
      </w:r>
    </w:p>
    <w:p w14:paraId="6AE9EF01">
      <w:pPr>
        <w:pStyle w:val="43"/>
        <w:tabs>
          <w:tab w:val="right" w:leader="dot" w:pos="8640"/>
        </w:tabs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HYPERLINK \l _Toc24824 </w:instrText>
      </w:r>
      <w:r>
        <w:rPr>
          <w:lang w:val="en-US" w:eastAsia="en-US"/>
        </w:rPr>
        <w:fldChar w:fldCharType="separate"/>
      </w:r>
      <w:r>
        <w:rPr>
          <w:rFonts w:hint="default"/>
          <w:lang w:val="en-US" w:eastAsia="en-US"/>
        </w:rPr>
        <w:t xml:space="preserve">9.4.2 </w:t>
      </w:r>
      <w:r>
        <w:t>Tabella dei Rischi e Azioni di Mitigazione</w:t>
      </w:r>
      <w:r>
        <w:tab/>
      </w:r>
      <w:r>
        <w:fldChar w:fldCharType="begin"/>
      </w:r>
      <w:r>
        <w:instrText xml:space="preserve"> PAGEREF _Toc24824 \h </w:instrText>
      </w:r>
      <w:r>
        <w:fldChar w:fldCharType="separate"/>
      </w:r>
      <w:r>
        <w:t>34</w:t>
      </w:r>
      <w:r>
        <w:fldChar w:fldCharType="end"/>
      </w:r>
      <w:r>
        <w:rPr>
          <w:lang w:val="en-US" w:eastAsia="en-US"/>
        </w:rPr>
        <w:fldChar w:fldCharType="end"/>
      </w:r>
    </w:p>
    <w:p w14:paraId="5F457BE1">
      <w:pPr>
        <w:pStyle w:val="43"/>
        <w:tabs>
          <w:tab w:val="right" w:leader="dot" w:pos="8640"/>
        </w:tabs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HYPERLINK \l _Toc20546 </w:instrText>
      </w:r>
      <w:r>
        <w:rPr>
          <w:lang w:val="en-US" w:eastAsia="en-US"/>
        </w:rPr>
        <w:fldChar w:fldCharType="separate"/>
      </w:r>
      <w:r>
        <w:rPr>
          <w:rFonts w:hint="default"/>
        </w:rPr>
        <w:t>9.4.3 Monitoraggio e revisione dei rischi</w:t>
      </w:r>
      <w:r>
        <w:tab/>
      </w:r>
      <w:r>
        <w:fldChar w:fldCharType="begin"/>
      </w:r>
      <w:r>
        <w:instrText xml:space="preserve"> PAGEREF _Toc20546 \h </w:instrText>
      </w:r>
      <w:r>
        <w:fldChar w:fldCharType="separate"/>
      </w:r>
      <w:r>
        <w:t>35</w:t>
      </w:r>
      <w:r>
        <w:fldChar w:fldCharType="end"/>
      </w:r>
      <w:r>
        <w:rPr>
          <w:lang w:val="en-US" w:eastAsia="en-US"/>
        </w:rPr>
        <w:fldChar w:fldCharType="end"/>
      </w:r>
    </w:p>
    <w:p w14:paraId="223A1FB7">
      <w:pPr>
        <w:pStyle w:val="42"/>
        <w:tabs>
          <w:tab w:val="right" w:leader="dot" w:pos="8640"/>
        </w:tabs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HYPERLINK \l _Toc5764 </w:instrText>
      </w:r>
      <w:r>
        <w:rPr>
          <w:lang w:val="en-US" w:eastAsia="en-US"/>
        </w:rPr>
        <w:fldChar w:fldCharType="separate"/>
      </w:r>
      <w:r>
        <w:rPr>
          <w:rFonts w:hint="default"/>
        </w:rPr>
        <w:t>9.5 Attori – Requisiti – Flussi</w:t>
      </w:r>
      <w:r>
        <w:tab/>
      </w:r>
      <w:r>
        <w:fldChar w:fldCharType="begin"/>
      </w:r>
      <w:r>
        <w:instrText xml:space="preserve"> PAGEREF _Toc5764 \h </w:instrText>
      </w:r>
      <w:r>
        <w:fldChar w:fldCharType="separate"/>
      </w:r>
      <w:r>
        <w:t>36</w:t>
      </w:r>
      <w:r>
        <w:fldChar w:fldCharType="end"/>
      </w:r>
      <w:r>
        <w:rPr>
          <w:lang w:val="en-US" w:eastAsia="en-US"/>
        </w:rPr>
        <w:fldChar w:fldCharType="end"/>
      </w:r>
    </w:p>
    <w:p w14:paraId="674FF54E">
      <w:pPr>
        <w:pStyle w:val="43"/>
        <w:tabs>
          <w:tab w:val="right" w:leader="dot" w:pos="8640"/>
        </w:tabs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HYPERLINK \l _Toc27280 </w:instrText>
      </w:r>
      <w:r>
        <w:rPr>
          <w:lang w:val="en-US" w:eastAsia="en-US"/>
        </w:rPr>
        <w:fldChar w:fldCharType="separate"/>
      </w:r>
      <w:r>
        <w:rPr>
          <w:rFonts w:hint="default"/>
        </w:rPr>
        <w:t>9.5.1 Tracciabilità Funzionale</w:t>
      </w:r>
      <w:r>
        <w:tab/>
      </w:r>
      <w:r>
        <w:fldChar w:fldCharType="begin"/>
      </w:r>
      <w:r>
        <w:instrText xml:space="preserve"> PAGEREF _Toc27280 \h </w:instrText>
      </w:r>
      <w:r>
        <w:fldChar w:fldCharType="separate"/>
      </w:r>
      <w:r>
        <w:t>36</w:t>
      </w:r>
      <w:r>
        <w:fldChar w:fldCharType="end"/>
      </w:r>
      <w:r>
        <w:rPr>
          <w:lang w:val="en-US" w:eastAsia="en-US"/>
        </w:rPr>
        <w:fldChar w:fldCharType="end"/>
      </w:r>
    </w:p>
    <w:p w14:paraId="55554717">
      <w:pPr>
        <w:pStyle w:val="42"/>
        <w:tabs>
          <w:tab w:val="right" w:leader="dot" w:pos="8640"/>
        </w:tabs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HYPERLINK \l _Toc4197 </w:instrText>
      </w:r>
      <w:r>
        <w:rPr>
          <w:lang w:val="en-US" w:eastAsia="en-US"/>
        </w:rPr>
        <w:fldChar w:fldCharType="separate"/>
      </w:r>
      <w:r>
        <w:rPr>
          <w:rFonts w:hint="default"/>
        </w:rPr>
        <w:t>9.6 Versionamento e modalità di aggiornamento del documento</w:t>
      </w:r>
      <w:r>
        <w:tab/>
      </w:r>
      <w:r>
        <w:fldChar w:fldCharType="begin"/>
      </w:r>
      <w:r>
        <w:instrText xml:space="preserve"> PAGEREF _Toc4197 \h </w:instrText>
      </w:r>
      <w:r>
        <w:fldChar w:fldCharType="separate"/>
      </w:r>
      <w:r>
        <w:t>37</w:t>
      </w:r>
      <w:r>
        <w:fldChar w:fldCharType="end"/>
      </w:r>
      <w:r>
        <w:rPr>
          <w:lang w:val="en-US" w:eastAsia="en-US"/>
        </w:rPr>
        <w:fldChar w:fldCharType="end"/>
      </w:r>
    </w:p>
    <w:p w14:paraId="639BF960">
      <w:pPr>
        <w:pStyle w:val="2"/>
        <w:bidi w:val="0"/>
        <w:ind w:left="425" w:leftChars="0" w:hanging="425" w:firstLineChars="0"/>
        <w:rPr>
          <w:rFonts w:hint="default"/>
        </w:rPr>
      </w:pPr>
      <w:r>
        <w:rPr>
          <w:lang w:val="en-US" w:eastAsia="en-US"/>
        </w:rPr>
        <w:fldChar w:fldCharType="end"/>
      </w:r>
      <w:bookmarkStart w:id="0" w:name="_Toc24706"/>
      <w:r>
        <w:rPr>
          <w:rFonts w:hint="default"/>
        </w:rPr>
        <w:t>Introduzione</w:t>
      </w:r>
      <w:bookmarkEnd w:id="0"/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9"/>
        <w:gridCol w:w="6277"/>
      </w:tblGrid>
      <w:tr w14:paraId="7A4C74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A595EA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</w:rPr>
              <w:t>Versione</w:t>
            </w:r>
          </w:p>
        </w:tc>
        <w:tc>
          <w:tcPr>
            <w:tcW w:w="627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05B488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  <w:color w:val="000000"/>
                <w:lang w:val="it-IT"/>
              </w:rPr>
            </w:pPr>
            <w:r>
              <w:rPr>
                <w:rFonts w:hint="default"/>
                <w:color w:val="000000"/>
                <w:lang w:val="it-IT"/>
              </w:rPr>
              <w:t>0.1</w:t>
            </w:r>
          </w:p>
        </w:tc>
      </w:tr>
      <w:tr w14:paraId="74E885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C7E18E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</w:rPr>
              <w:t>Data</w:t>
            </w:r>
          </w:p>
        </w:tc>
        <w:tc>
          <w:tcPr>
            <w:tcW w:w="627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0EA9C3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</w:rPr>
              <w:t>2025-10-</w:t>
            </w:r>
            <w:r>
              <w:rPr>
                <w:rFonts w:hint="default"/>
                <w:color w:val="000000"/>
                <w:lang w:val="it-IT"/>
              </w:rPr>
              <w:t>22</w:t>
            </w:r>
          </w:p>
        </w:tc>
      </w:tr>
      <w:tr w14:paraId="52DA5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BF4179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  <w:color w:val="000000"/>
                <w:lang w:val="it-IT"/>
              </w:rPr>
            </w:pPr>
            <w:r>
              <w:rPr>
                <w:rFonts w:hint="default"/>
                <w:color w:val="000000"/>
              </w:rPr>
              <w:t>Autori</w:t>
            </w:r>
            <w:r>
              <w:rPr>
                <w:rFonts w:hint="default"/>
                <w:color w:val="000000"/>
                <w:lang w:val="it-IT"/>
              </w:rPr>
              <w:t xml:space="preserve"> / Revisori</w:t>
            </w:r>
          </w:p>
        </w:tc>
        <w:tc>
          <w:tcPr>
            <w:tcW w:w="627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A9FD85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  <w:color w:val="000000"/>
                <w:lang w:val="it-IT"/>
              </w:rPr>
            </w:pPr>
            <w:r>
              <w:rPr>
                <w:rFonts w:hint="default"/>
                <w:color w:val="000000"/>
              </w:rPr>
              <w:t>Team Tecnico</w:t>
            </w:r>
            <w:r>
              <w:rPr>
                <w:rFonts w:hint="default"/>
                <w:color w:val="000000"/>
                <w:lang w:val="it-IT"/>
              </w:rPr>
              <w:t xml:space="preserve"> Ecubit S.p.A.</w:t>
            </w:r>
          </w:p>
        </w:tc>
      </w:tr>
      <w:tr w14:paraId="7B4EFE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B5E1E0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it-IT"/>
              </w:rPr>
              <w:t>Descrizione Modifiche</w:t>
            </w:r>
          </w:p>
        </w:tc>
        <w:tc>
          <w:tcPr>
            <w:tcW w:w="627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DD4DC1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</w:rPr>
              <w:t>Prima bozza del documento dei requisiti</w:t>
            </w:r>
          </w:p>
        </w:tc>
      </w:tr>
      <w:tr w14:paraId="24EB23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2C18AD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  <w:color w:val="000000"/>
                <w:lang w:val="it-IT"/>
              </w:rPr>
            </w:pPr>
            <w:r>
              <w:rPr>
                <w:rFonts w:hint="default"/>
                <w:color w:val="000000"/>
                <w:lang w:val="it-IT"/>
              </w:rPr>
              <w:t>Stato</w:t>
            </w:r>
          </w:p>
        </w:tc>
        <w:tc>
          <w:tcPr>
            <w:tcW w:w="627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F12573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  <w:color w:val="000000"/>
                <w:lang w:val="it-IT"/>
              </w:rPr>
            </w:pPr>
            <w:r>
              <w:rPr>
                <w:rFonts w:hint="default"/>
                <w:color w:val="000000"/>
                <w:lang w:val="it-IT"/>
              </w:rPr>
              <w:t>Draft</w:t>
            </w:r>
          </w:p>
        </w:tc>
      </w:tr>
    </w:tbl>
    <w:p w14:paraId="477F4179">
      <w:pPr>
        <w:pStyle w:val="3"/>
        <w:bidi w:val="0"/>
        <w:rPr>
          <w:rFonts w:hint="default"/>
        </w:rPr>
      </w:pPr>
      <w:bookmarkStart w:id="1" w:name="_Toc11070"/>
      <w:r>
        <w:rPr>
          <w:rFonts w:hint="default"/>
        </w:rPr>
        <w:t>Scopo del Documento</w:t>
      </w:r>
      <w:bookmarkEnd w:id="1"/>
    </w:p>
    <w:p w14:paraId="54ECB458">
      <w:pPr>
        <w:rPr>
          <w:rFonts w:hint="default"/>
        </w:rPr>
      </w:pPr>
      <w:r>
        <w:rPr>
          <w:rFonts w:hint="default"/>
        </w:rPr>
        <w:t>Questo documento definisce i requisiti operativi, funzionali e non funzionali del sistema SMART LIVEART, con il personaggio virtuale “Telesio”, destinato a fungere da guida turistico-culturale immersiva per la provincia di Cosenza. È rivolto sia al team di sviluppo sia agli enti finanziatori per garantire chiarezza, tracciabilità e verificabilità delle funzionalità da implementare.</w:t>
      </w:r>
    </w:p>
    <w:p w14:paraId="18B31CB7">
      <w:pPr>
        <w:pStyle w:val="3"/>
        <w:bidi w:val="0"/>
        <w:rPr>
          <w:rFonts w:hint="default"/>
        </w:rPr>
      </w:pPr>
      <w:bookmarkStart w:id="2" w:name="_Toc7404"/>
      <w:r>
        <w:rPr>
          <w:rFonts w:hint="default"/>
        </w:rPr>
        <w:t>Ambito</w:t>
      </w:r>
      <w:bookmarkEnd w:id="2"/>
    </w:p>
    <w:p w14:paraId="4C935207">
      <w:pPr>
        <w:rPr>
          <w:rFonts w:hint="default"/>
        </w:rPr>
      </w:pPr>
      <w:r>
        <w:rPr>
          <w:rFonts w:hint="default"/>
        </w:rPr>
        <w:t>Il sistema consisterà in un’app mobile (Android / iOS), un backend con database culturale, moduli IA, AR/VR, contenuti multimediali, e interazione human-like con Telesio.</w:t>
      </w:r>
    </w:p>
    <w:p w14:paraId="4A2B2F2E">
      <w:pPr>
        <w:pStyle w:val="3"/>
        <w:bidi w:val="0"/>
        <w:rPr>
          <w:rFonts w:hint="default"/>
        </w:rPr>
      </w:pPr>
      <w:bookmarkStart w:id="3" w:name="_Toc25773"/>
      <w:r>
        <w:rPr>
          <w:rFonts w:hint="default"/>
        </w:rPr>
        <w:t>Definizioni, acronimi, glossario</w:t>
      </w:r>
      <w:bookmarkEnd w:id="3"/>
    </w:p>
    <w:p w14:paraId="108DDC67">
      <w:pPr>
        <w:rPr>
          <w:rFonts w:hint="default"/>
        </w:rPr>
      </w:pPr>
      <w:r>
        <w:rPr>
          <w:rFonts w:hint="default"/>
          <w:lang w:val="it-IT"/>
        </w:rPr>
        <w:t>Lo s</w:t>
      </w:r>
      <w:r>
        <w:rPr>
          <w:rFonts w:hint="default"/>
        </w:rPr>
        <w:t>copo</w:t>
      </w:r>
      <w:r>
        <w:rPr>
          <w:rFonts w:hint="default"/>
          <w:lang w:val="it-IT"/>
        </w:rPr>
        <w:t xml:space="preserve"> di questo paragrafo è c</w:t>
      </w:r>
      <w:r>
        <w:rPr>
          <w:rFonts w:hint="default"/>
        </w:rPr>
        <w:t>hiarire</w:t>
      </w:r>
      <w:r>
        <w:rPr>
          <w:rFonts w:hint="default"/>
          <w:lang w:val="it-IT"/>
        </w:rPr>
        <w:t>,</w:t>
      </w:r>
      <w:r>
        <w:rPr>
          <w:rFonts w:hint="default"/>
        </w:rPr>
        <w:t xml:space="preserve"> sin dall’inizio</w:t>
      </w:r>
      <w:r>
        <w:rPr>
          <w:rFonts w:hint="default"/>
          <w:lang w:val="it-IT"/>
        </w:rPr>
        <w:t>,</w:t>
      </w:r>
      <w:r>
        <w:rPr>
          <w:rFonts w:hint="default"/>
        </w:rPr>
        <w:t xml:space="preserve"> il significato dei termini principali, delle abbreviazioni e degli acronimi utilizzati frequentemente nel documento.</w:t>
      </w:r>
      <w:r>
        <w:rPr>
          <w:rFonts w:hint="default"/>
          <w:lang w:val="it-IT"/>
        </w:rPr>
        <w:t xml:space="preserve"> </w:t>
      </w:r>
      <w:r>
        <w:rPr>
          <w:rFonts w:hint="default"/>
        </w:rPr>
        <w:t>È un glossario limitato al contesto del documento, pensato per agevolare la lettura anche a chi non conosce il progetto in dettaglio.</w:t>
      </w:r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1"/>
        <w:gridCol w:w="6235"/>
      </w:tblGrid>
      <w:tr w14:paraId="78117E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 w14:paraId="5BD5A9B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color w:val="FFFFFF"/>
                <w:vertAlign w:val="baseline"/>
                <w:lang w:val="it-IT"/>
              </w:rPr>
            </w:pPr>
            <w:r>
              <w:rPr>
                <w:rFonts w:hint="default"/>
                <w:color w:val="FFFFFF"/>
                <w:vertAlign w:val="baseline"/>
                <w:lang w:val="it-IT"/>
              </w:rPr>
              <w:t>Termine / Acronimo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 w14:paraId="27C46E4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  <w:color w:val="FFFFFF"/>
                <w:vertAlign w:val="baseline"/>
                <w:lang w:val="it-IT"/>
              </w:rPr>
            </w:pPr>
            <w:r>
              <w:rPr>
                <w:rFonts w:hint="default"/>
                <w:color w:val="FFFFFF"/>
                <w:vertAlign w:val="baseline"/>
                <w:lang w:val="it-IT"/>
              </w:rPr>
              <w:t>Definizione sintetica</w:t>
            </w:r>
          </w:p>
        </w:tc>
      </w:tr>
      <w:tr w14:paraId="3D14A3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6ADB68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AR</w:t>
            </w:r>
          </w:p>
          <w:p w14:paraId="1DF37C1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it-IT"/>
              </w:rPr>
            </w:pPr>
            <w:r>
              <w:rPr>
                <w:rFonts w:hint="default"/>
              </w:rPr>
              <w:t>(Augmented Reality)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397AFFA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  <w:lang w:val="it-IT"/>
              </w:rPr>
            </w:pPr>
            <w:r>
              <w:rPr>
                <w:rFonts w:hint="default"/>
              </w:rPr>
              <w:t>Tecnologia che sovrappone elementi digitali (testi, immagini, 3D, suoni) al mondo reale attraverso fotocamera e sensori del dispositivo.</w:t>
            </w:r>
          </w:p>
        </w:tc>
      </w:tr>
      <w:tr w14:paraId="00C23B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6F2D135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AI</w:t>
            </w:r>
          </w:p>
          <w:p w14:paraId="056D546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(Artificial Intelligence)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43FA052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Insieme di tecniche informatiche che permettono a un sistema di elaborare informazioni e rispondere in modo autonomo o predittivo.</w:t>
            </w:r>
          </w:p>
        </w:tc>
      </w:tr>
      <w:tr w14:paraId="439E57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F11070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LLM</w:t>
            </w:r>
          </w:p>
          <w:p w14:paraId="7C49A93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(Large Language Model)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0DF957A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Modello linguistico di grandi dimensioni usato per comprendere domande in linguaggio naturale e generare risposte coerenti.</w:t>
            </w:r>
          </w:p>
        </w:tc>
      </w:tr>
      <w:tr w14:paraId="685C2B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77490A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Telesio Virtuale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65FA7B6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Avatar digitale dell’umanista Bernardino Telesio che interagisce con il turista tramite dialogo vocale e AR.</w:t>
            </w:r>
          </w:p>
        </w:tc>
      </w:tr>
      <w:tr w14:paraId="030470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4539B0D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Target AR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3D8082A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Immagine, oggetto fisico o punto GPS riconosciuto dall’app per attivare contenuti aumentati.</w:t>
            </w:r>
          </w:p>
        </w:tc>
      </w:tr>
      <w:tr w14:paraId="2B6F5E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D2F14F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Backend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3870DBF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Insieme dei servizi lato server (API, database, logiche di business) che alimentano le funzionalità dell’app mobile.</w:t>
            </w:r>
          </w:p>
        </w:tc>
      </w:tr>
      <w:tr w14:paraId="3EBADF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6D4E498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SLDB</w:t>
            </w:r>
          </w:p>
          <w:p w14:paraId="1AB5372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(Smart LiveArt Database)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3D72ED8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Base di conoscenza storico-culturale contenente schede, immagini, video e metadati relativi ai beni della provincia di Cosenza.</w:t>
            </w:r>
          </w:p>
        </w:tc>
      </w:tr>
      <w:tr w14:paraId="62CB2E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7BF2EA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Itinerario culturale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2C137FE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Sequenza tematica di luoghi e tappe proposte dal sistema sulla base di interessi, localizzazione e feedback dell’utente.</w:t>
            </w:r>
          </w:p>
        </w:tc>
      </w:tr>
      <w:tr w14:paraId="1116DB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33BE0BB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Valutazione utente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21AE046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Punteggio e commento assegnati a una visita o a un contenuto per migliorarne la qualità e il ranking nelle raccomandazioni.</w:t>
            </w:r>
          </w:p>
        </w:tc>
      </w:tr>
      <w:tr w14:paraId="419F66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F88D1A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Feedback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2F21D5E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Informazione testuale o numerica fornita dall’utente sull’esperienza fruita.</w:t>
            </w:r>
          </w:p>
        </w:tc>
      </w:tr>
    </w:tbl>
    <w:p w14:paraId="2B60A096">
      <w:pPr>
        <w:rPr>
          <w:rFonts w:hint="default"/>
        </w:rPr>
      </w:pPr>
    </w:p>
    <w:p w14:paraId="2CD0A9E6">
      <w:pPr>
        <w:pStyle w:val="2"/>
        <w:bidi w:val="0"/>
        <w:ind w:left="425" w:leftChars="0" w:hanging="425" w:firstLineChars="0"/>
      </w:pPr>
      <w:bookmarkStart w:id="4" w:name="_Toc16316"/>
      <w:r>
        <w:t>Obiettivi del sistema</w:t>
      </w:r>
      <w:bookmarkEnd w:id="4"/>
    </w:p>
    <w:p w14:paraId="4CF15732">
      <w:pPr>
        <w:bidi w:val="0"/>
        <w:rPr>
          <w:rFonts w:hint="default"/>
        </w:rPr>
      </w:pPr>
      <w:r>
        <w:rPr>
          <w:rFonts w:hint="default"/>
        </w:rPr>
        <w:t>Il progetto SMART LIVEART ha come obiettivo principale la realizzazione di un sistema di supporto turistico-culturale interattivo basato su tecnologie di intelligenza artificiale</w:t>
      </w:r>
      <w:r>
        <w:rPr>
          <w:rFonts w:hint="default"/>
          <w:lang w:val="it-IT"/>
        </w:rPr>
        <w:t xml:space="preserve"> (IA)</w:t>
      </w:r>
      <w:r>
        <w:rPr>
          <w:rFonts w:hint="default"/>
        </w:rPr>
        <w:t>, realtà aumentata (AR) e realtà virtuale (VR).</w:t>
      </w:r>
    </w:p>
    <w:p w14:paraId="5206B7DD">
      <w:pPr>
        <w:bidi w:val="0"/>
        <w:rPr>
          <w:rFonts w:hint="default"/>
        </w:rPr>
      </w:pPr>
      <w:r>
        <w:rPr>
          <w:rFonts w:hint="default"/>
        </w:rPr>
        <w:t>Il sistema consente al turista di:</w:t>
      </w:r>
    </w:p>
    <w:p w14:paraId="28F75C7A">
      <w:pPr>
        <w:pStyle w:val="26"/>
        <w:bidi w:val="0"/>
        <w:rPr>
          <w:rFonts w:hint="default"/>
        </w:rPr>
      </w:pPr>
      <w:r>
        <w:rPr>
          <w:rFonts w:hint="default"/>
        </w:rPr>
        <w:t>Porre domande di natura storico-culturale e turistica;</w:t>
      </w:r>
    </w:p>
    <w:p w14:paraId="25FCDDCE">
      <w:pPr>
        <w:pStyle w:val="26"/>
        <w:bidi w:val="0"/>
        <w:rPr>
          <w:rFonts w:hint="default"/>
        </w:rPr>
      </w:pPr>
      <w:r>
        <w:rPr>
          <w:rFonts w:hint="default"/>
        </w:rPr>
        <w:t>Ricevere risposte immediate, pertinenti e multimediali, attraverso contenuti testuali, vocali, visivi o immersivi;</w:t>
      </w:r>
    </w:p>
    <w:p w14:paraId="3424F70B">
      <w:pPr>
        <w:pStyle w:val="26"/>
        <w:bidi w:val="0"/>
        <w:rPr>
          <w:rFonts w:hint="default"/>
        </w:rPr>
      </w:pPr>
      <w:r>
        <w:rPr>
          <w:rFonts w:hint="default"/>
        </w:rPr>
        <w:t>Esplorare itinerari personalizzati basati su preferenze, posizione e tempo disponibile;</w:t>
      </w:r>
    </w:p>
    <w:p w14:paraId="5C1B3210">
      <w:pPr>
        <w:pStyle w:val="26"/>
        <w:bidi w:val="0"/>
        <w:rPr>
          <w:rFonts w:hint="default"/>
        </w:rPr>
      </w:pPr>
      <w:r>
        <w:rPr>
          <w:rFonts w:hint="default"/>
        </w:rPr>
        <w:t>Interagire con un personaggio virtuale intelligente</w:t>
      </w:r>
      <w:r>
        <w:rPr>
          <w:rFonts w:hint="default"/>
          <w:lang w:val="it-IT"/>
        </w:rPr>
        <w:t>,</w:t>
      </w:r>
      <w:r>
        <w:rPr>
          <w:rFonts w:hint="default"/>
        </w:rPr>
        <w:t xml:space="preserve"> ispirato al filosofo Bernardino Telesio</w:t>
      </w:r>
      <w:r>
        <w:rPr>
          <w:rFonts w:hint="default"/>
          <w:lang w:val="it-IT"/>
        </w:rPr>
        <w:t>,</w:t>
      </w:r>
      <w:r>
        <w:rPr>
          <w:rFonts w:hint="default"/>
        </w:rPr>
        <w:t xml:space="preserve"> in grado di fornire informazioni e narrazioni contestualizzate.</w:t>
      </w:r>
    </w:p>
    <w:p w14:paraId="2E9B82F3">
      <w:pPr>
        <w:pStyle w:val="26"/>
        <w:bidi w:val="0"/>
        <w:rPr>
          <w:rFonts w:hint="default"/>
        </w:rPr>
      </w:pPr>
      <w:r>
        <w:rPr>
          <w:rFonts w:hint="default"/>
        </w:rPr>
        <w:t>Valutare i luoghi visitati, assegnando un punteggio da 1 a 5 e lasciando un breve commento o recensione in stile social, visibile ad altri utenti, con finalità di condivisione, analisi qualitativa e miglioramento continuo dei contenuti e dell’esperienza di visita.</w:t>
      </w:r>
    </w:p>
    <w:p w14:paraId="69AD2021">
      <w:pPr>
        <w:pStyle w:val="3"/>
        <w:bidi w:val="0"/>
        <w:rPr>
          <w:rFonts w:hint="default"/>
        </w:rPr>
      </w:pPr>
      <w:bookmarkStart w:id="5" w:name="_Toc15756"/>
      <w:r>
        <w:rPr>
          <w:rFonts w:hint="default"/>
        </w:rPr>
        <w:t>Obiettivi specifici</w:t>
      </w:r>
      <w:bookmarkEnd w:id="5"/>
    </w:p>
    <w:p w14:paraId="5FB83B0D">
      <w:pPr>
        <w:pStyle w:val="4"/>
        <w:bidi w:val="0"/>
        <w:ind w:left="709" w:leftChars="0" w:hanging="709" w:firstLineChars="0"/>
        <w:rPr>
          <w:rFonts w:hint="default"/>
        </w:rPr>
      </w:pPr>
      <w:bookmarkStart w:id="6" w:name="_Toc25938"/>
      <w:r>
        <w:rPr>
          <w:rFonts w:hint="default"/>
        </w:rPr>
        <w:t>Fruizione culturale interattiva</w:t>
      </w:r>
      <w:bookmarkEnd w:id="6"/>
    </w:p>
    <w:p w14:paraId="7B69DA11">
      <w:pPr>
        <w:bidi w:val="0"/>
        <w:rPr>
          <w:rFonts w:hint="default"/>
        </w:rPr>
      </w:pPr>
      <w:r>
        <w:rPr>
          <w:rFonts w:hint="default"/>
        </w:rPr>
        <w:t>Offrire al turista un’esperienza culturale personalizzata e coinvolgente attraverso interazioni human-like con l’avatar di Telesio.</w:t>
      </w:r>
    </w:p>
    <w:p w14:paraId="7A15CCDA">
      <w:pPr>
        <w:bidi w:val="0"/>
        <w:rPr>
          <w:rFonts w:hint="default"/>
        </w:rPr>
      </w:pPr>
      <w:r>
        <w:rPr>
          <w:rFonts w:hint="default"/>
        </w:rPr>
        <w:t>Consentire la visualizzazione in AR di monumenti, mappe storiche, ricostruzioni 3D e testimonianze multimediali direttamente sul luogo visitato.</w:t>
      </w:r>
    </w:p>
    <w:p w14:paraId="17E365F5">
      <w:pPr>
        <w:bidi w:val="0"/>
        <w:rPr>
          <w:rFonts w:hint="default"/>
        </w:rPr>
      </w:pPr>
      <w:r>
        <w:rPr>
          <w:rFonts w:hint="default"/>
        </w:rPr>
        <w:t>Favorire la scoperta guidata del territorio attraverso contenuti dinamici e narrativi, capaci di collegare passato e presente della città.</w:t>
      </w:r>
    </w:p>
    <w:p w14:paraId="1B46C054">
      <w:pPr>
        <w:bidi w:val="0"/>
        <w:rPr>
          <w:rFonts w:hint="default"/>
        </w:rPr>
      </w:pPr>
      <w:r>
        <w:rPr>
          <w:rFonts w:hint="default"/>
        </w:rPr>
        <w:t>Introdurre un meccanismo di valutazione e commento dei POI, per permettere ai visitatori di esprimere il proprio gradimento e fornire contributi descrittivi utili ad altri utenti e agli operatori culturali.</w:t>
      </w:r>
    </w:p>
    <w:p w14:paraId="7FC57BFC">
      <w:pPr>
        <w:pStyle w:val="4"/>
        <w:bidi w:val="0"/>
        <w:ind w:left="709" w:leftChars="0" w:hanging="709" w:firstLineChars="0"/>
        <w:rPr>
          <w:rFonts w:hint="default"/>
        </w:rPr>
      </w:pPr>
      <w:bookmarkStart w:id="7" w:name="_Toc24525"/>
      <w:r>
        <w:rPr>
          <w:rFonts w:hint="default"/>
        </w:rPr>
        <w:t>Integrazione tra dati culturali e intelligenza artificiale</w:t>
      </w:r>
      <w:bookmarkEnd w:id="7"/>
    </w:p>
    <w:p w14:paraId="1DE3F0F4">
      <w:pPr>
        <w:bidi w:val="0"/>
        <w:rPr>
          <w:rFonts w:hint="default"/>
        </w:rPr>
      </w:pPr>
      <w:r>
        <w:rPr>
          <w:rFonts w:hint="default"/>
        </w:rPr>
        <w:t xml:space="preserve">Strutturare e centralizzare le informazioni storico-culturali </w:t>
      </w:r>
      <w:r>
        <w:rPr>
          <w:lang w:val="it-IT"/>
        </w:rPr>
        <w:t xml:space="preserve">in un knowledge base multimediale ontologico (SLKB – Smart LiveArt Knowledge </w:t>
      </w:r>
      <w:r>
        <w:rPr>
          <w:rFonts w:hint="default"/>
          <w:lang w:val="it-IT"/>
        </w:rPr>
        <w:t>B</w:t>
      </w:r>
      <w:r>
        <w:rPr>
          <w:lang w:val="it-IT"/>
        </w:rPr>
        <w:t>ase)</w:t>
      </w:r>
      <w:r>
        <w:rPr>
          <w:rFonts w:hint="default"/>
        </w:rPr>
        <w:t>, georeferenziato e organizzato per entità (luogo, evento, personaggio, periodo storico).</w:t>
      </w:r>
    </w:p>
    <w:p w14:paraId="112DF554">
      <w:pPr>
        <w:bidi w:val="0"/>
        <w:rPr>
          <w:rFonts w:hint="default"/>
        </w:rPr>
      </w:pPr>
      <w:r>
        <w:rPr>
          <w:rFonts w:hint="default"/>
        </w:rPr>
        <w:t>Consentire all’AI di attingere a schede descrittive, immagini, mappe e video per generare risposte multimodali.</w:t>
      </w:r>
    </w:p>
    <w:p w14:paraId="0FE1A2F1">
      <w:pPr>
        <w:bidi w:val="0"/>
        <w:rPr>
          <w:rFonts w:hint="default"/>
        </w:rPr>
      </w:pPr>
      <w:r>
        <w:rPr>
          <w:rFonts w:hint="default"/>
        </w:rPr>
        <w:t>Implementare meccanismi di apprendimento continuo (</w:t>
      </w:r>
      <w:r>
        <w:rPr>
          <w:rFonts w:hint="default"/>
          <w:i/>
          <w:iCs/>
        </w:rPr>
        <w:t>continuous learning</w:t>
      </w:r>
      <w:r>
        <w:rPr>
          <w:rFonts w:hint="default"/>
        </w:rPr>
        <w:t>) basati sull’interazione reale con gli utenti.</w:t>
      </w:r>
    </w:p>
    <w:p w14:paraId="600EF8B0">
      <w:pPr>
        <w:pStyle w:val="4"/>
        <w:bidi w:val="0"/>
        <w:ind w:left="709" w:leftChars="0" w:hanging="709" w:firstLineChars="0"/>
        <w:rPr>
          <w:rFonts w:hint="default"/>
        </w:rPr>
      </w:pPr>
      <w:bookmarkStart w:id="8" w:name="_Toc23208"/>
      <w:r>
        <w:rPr>
          <w:rFonts w:hint="default"/>
        </w:rPr>
        <w:t>Dialogo naturale e immersivo</w:t>
      </w:r>
      <w:bookmarkEnd w:id="8"/>
    </w:p>
    <w:p w14:paraId="16D7DA8F">
      <w:pPr>
        <w:bidi w:val="0"/>
        <w:rPr>
          <w:rFonts w:hint="default"/>
        </w:rPr>
      </w:pPr>
      <w:r>
        <w:rPr>
          <w:rFonts w:hint="default"/>
        </w:rPr>
        <w:t xml:space="preserve">Integrare moduli avanzati di </w:t>
      </w:r>
      <w:r>
        <w:rPr>
          <w:rFonts w:hint="default"/>
          <w:i/>
          <w:iCs/>
        </w:rPr>
        <w:t>Speech to Text</w:t>
      </w:r>
      <w:r>
        <w:rPr>
          <w:rFonts w:hint="default"/>
        </w:rPr>
        <w:t xml:space="preserve">, </w:t>
      </w:r>
      <w:r>
        <w:rPr>
          <w:rFonts w:hint="default"/>
          <w:i/>
          <w:iCs/>
        </w:rPr>
        <w:t xml:space="preserve">Natural Language Processing </w:t>
      </w:r>
      <w:r>
        <w:rPr>
          <w:rFonts w:hint="default"/>
        </w:rPr>
        <w:t xml:space="preserve">(NLP) e </w:t>
      </w:r>
      <w:r>
        <w:rPr>
          <w:rFonts w:hint="default"/>
          <w:i/>
          <w:iCs/>
        </w:rPr>
        <w:t>Text to Speech neurale</w:t>
      </w:r>
      <w:r>
        <w:rPr>
          <w:rFonts w:hint="default"/>
        </w:rPr>
        <w:t>, per permettere un dialogo fluido e realistico tra utente e avatar.</w:t>
      </w:r>
    </w:p>
    <w:p w14:paraId="6C579415">
      <w:pPr>
        <w:bidi w:val="0"/>
        <w:rPr>
          <w:rFonts w:hint="default"/>
        </w:rPr>
      </w:pPr>
      <w:r>
        <w:rPr>
          <w:rFonts w:hint="default"/>
        </w:rPr>
        <w:t xml:space="preserve">Implementare sistemi di </w:t>
      </w:r>
      <w:r>
        <w:rPr>
          <w:rFonts w:hint="default"/>
          <w:i/>
          <w:iCs/>
        </w:rPr>
        <w:t>lip sync</w:t>
      </w:r>
      <w:r>
        <w:rPr>
          <w:rFonts w:hint="default"/>
        </w:rPr>
        <w:t xml:space="preserve">, </w:t>
      </w:r>
      <w:r>
        <w:rPr>
          <w:rFonts w:hint="default"/>
          <w:i/>
          <w:iCs/>
        </w:rPr>
        <w:t xml:space="preserve">facial emotion </w:t>
      </w:r>
      <w:r>
        <w:rPr>
          <w:rFonts w:hint="default"/>
        </w:rPr>
        <w:t xml:space="preserve">e </w:t>
      </w:r>
      <w:r>
        <w:rPr>
          <w:rFonts w:hint="default"/>
          <w:i/>
          <w:iCs/>
        </w:rPr>
        <w:t xml:space="preserve">gestualità sincronizzata </w:t>
      </w:r>
      <w:r>
        <w:rPr>
          <w:rFonts w:hint="default"/>
        </w:rPr>
        <w:t>per rendere l’interazione credibile e naturale.</w:t>
      </w:r>
    </w:p>
    <w:p w14:paraId="509199FC">
      <w:pPr>
        <w:bidi w:val="0"/>
        <w:rPr>
          <w:rFonts w:hint="default"/>
        </w:rPr>
      </w:pPr>
      <w:r>
        <w:rPr>
          <w:rFonts w:hint="default"/>
        </w:rPr>
        <w:t>Garantire una comunicazione multilingue e accessibile anche per utenti con disabilità sensoriali.</w:t>
      </w:r>
    </w:p>
    <w:p w14:paraId="744C18D4">
      <w:pPr>
        <w:bidi w:val="0"/>
        <w:rPr>
          <w:rFonts w:hint="default"/>
        </w:rPr>
      </w:pPr>
      <w:r>
        <w:rPr>
          <w:rFonts w:hint="default"/>
        </w:rPr>
        <w:t>Telesio potrà invitare l’utente, a fine visita, a lasciare una valutazione del luogo o dell’esperienza, in modo naturale e contestualizzato.</w:t>
      </w:r>
    </w:p>
    <w:p w14:paraId="0C3D4BAA">
      <w:pPr>
        <w:pStyle w:val="4"/>
        <w:bidi w:val="0"/>
        <w:ind w:left="709" w:leftChars="0" w:hanging="709" w:firstLineChars="0"/>
        <w:rPr>
          <w:rFonts w:hint="default"/>
        </w:rPr>
      </w:pPr>
      <w:bookmarkStart w:id="9" w:name="_Toc11300"/>
      <w:r>
        <w:rPr>
          <w:rFonts w:hint="default"/>
        </w:rPr>
        <w:t>Itinerari turistici intelligenti</w:t>
      </w:r>
      <w:bookmarkEnd w:id="9"/>
    </w:p>
    <w:p w14:paraId="389D1BC2">
      <w:pPr>
        <w:bidi w:val="0"/>
        <w:rPr>
          <w:rFonts w:hint="default"/>
        </w:rPr>
      </w:pPr>
      <w:r>
        <w:rPr>
          <w:rFonts w:hint="default"/>
        </w:rPr>
        <w:t>Analizzare preferenze, posizione GPS e disponibilità temporale dell’utente per proporre percorsi turistici dinamici e personalizzati.</w:t>
      </w:r>
    </w:p>
    <w:p w14:paraId="7B0F8CFD">
      <w:pPr>
        <w:bidi w:val="0"/>
        <w:rPr>
          <w:rFonts w:hint="default"/>
        </w:rPr>
      </w:pPr>
      <w:r>
        <w:rPr>
          <w:rFonts w:hint="default"/>
        </w:rPr>
        <w:t>Integrare funzioni di navigazione assistita AR, con indicazioni visive e vocali per guidare il turista verso i punti di interesse.</w:t>
      </w:r>
    </w:p>
    <w:p w14:paraId="54CEE767">
      <w:pPr>
        <w:bidi w:val="0"/>
        <w:rPr>
          <w:rFonts w:hint="default"/>
        </w:rPr>
      </w:pPr>
      <w:r>
        <w:rPr>
          <w:rFonts w:hint="default"/>
        </w:rPr>
        <w:t>Fornire suggerimenti contestuali e correlazioni tematiche (es. “Altri luoghi legati a Telesio”).</w:t>
      </w:r>
    </w:p>
    <w:p w14:paraId="409C15F3">
      <w:pPr>
        <w:bidi w:val="0"/>
        <w:rPr>
          <w:rFonts w:hint="default"/>
        </w:rPr>
      </w:pPr>
      <w:r>
        <w:rPr>
          <w:rFonts w:hint="default"/>
        </w:rPr>
        <w:t>Utilizzare le valutazioni degli utenti per ottimizzare gli itinerari proposti, privilegiando i luoghi con punteggi più alti o esperienze ritenute più coinvolgenti.</w:t>
      </w:r>
    </w:p>
    <w:p w14:paraId="5B54DC04">
      <w:pPr>
        <w:pStyle w:val="4"/>
        <w:bidi w:val="0"/>
        <w:ind w:left="709" w:leftChars="0" w:hanging="709" w:firstLineChars="0"/>
        <w:rPr>
          <w:rFonts w:hint="default"/>
        </w:rPr>
      </w:pPr>
      <w:bookmarkStart w:id="10" w:name="_Toc11959"/>
      <w:r>
        <w:rPr>
          <w:rFonts w:hint="default"/>
        </w:rPr>
        <w:t>Produzione e promozione territoriale</w:t>
      </w:r>
      <w:bookmarkEnd w:id="10"/>
    </w:p>
    <w:p w14:paraId="20C4541C">
      <w:pPr>
        <w:bidi w:val="0"/>
        <w:rPr>
          <w:rFonts w:hint="default"/>
        </w:rPr>
      </w:pPr>
      <w:r>
        <w:rPr>
          <w:rFonts w:hint="default"/>
        </w:rPr>
        <w:t>Generare format audiovisivi e contenuti 3D per la promozione del patrimonio culturale, pubblicabili su siti istituzionali o canali YouTube.</w:t>
      </w:r>
    </w:p>
    <w:p w14:paraId="77310E86">
      <w:pPr>
        <w:bidi w:val="0"/>
        <w:rPr>
          <w:rFonts w:hint="default"/>
        </w:rPr>
      </w:pPr>
      <w:r>
        <w:rPr>
          <w:rFonts w:hint="default"/>
        </w:rPr>
        <w:t>Permettere a enti e operatori turistici di utilizzare il sistema LIVEART come strumento di comunicazione immersiva per campagne promozionali.</w:t>
      </w:r>
    </w:p>
    <w:p w14:paraId="2413C59D">
      <w:pPr>
        <w:bidi w:val="0"/>
        <w:rPr>
          <w:rFonts w:hint="default"/>
        </w:rPr>
      </w:pPr>
      <w:r>
        <w:rPr>
          <w:rFonts w:hint="default"/>
        </w:rPr>
        <w:t>Le recensioni e i punteggi potranno essere utilizzati come metriche di gradimento pubblico, utili alla promozione e al miglioramento della narrazione territoriale.</w:t>
      </w:r>
    </w:p>
    <w:p w14:paraId="694A2588">
      <w:pPr>
        <w:pStyle w:val="4"/>
        <w:bidi w:val="0"/>
        <w:ind w:left="709" w:leftChars="0" w:hanging="709" w:firstLineChars="0"/>
        <w:rPr>
          <w:rFonts w:hint="default"/>
        </w:rPr>
      </w:pPr>
      <w:bookmarkStart w:id="11" w:name="_Toc19031"/>
      <w:r>
        <w:rPr>
          <w:rFonts w:hint="default"/>
        </w:rPr>
        <w:t>Analisi e validazione dei dati</w:t>
      </w:r>
      <w:bookmarkEnd w:id="11"/>
    </w:p>
    <w:p w14:paraId="44E4D1A9">
      <w:pPr>
        <w:bidi w:val="0"/>
        <w:rPr>
          <w:rFonts w:hint="default"/>
        </w:rPr>
      </w:pPr>
      <w:r>
        <w:rPr>
          <w:rFonts w:hint="default"/>
        </w:rPr>
        <w:t>Raccogliere dati anonimi di utilizzo e interazione per analisi statistiche e miglioramento del sistema.</w:t>
      </w:r>
    </w:p>
    <w:p w14:paraId="0E88CB84">
      <w:pPr>
        <w:bidi w:val="0"/>
        <w:rPr>
          <w:rFonts w:hint="default"/>
        </w:rPr>
      </w:pPr>
      <w:r>
        <w:rPr>
          <w:rFonts w:hint="default"/>
        </w:rPr>
        <w:t>Validare l’efficacia del sistema attraverso test di usabilità, performance, sicurezza e geolocalizzazione in contesti reali.</w:t>
      </w:r>
    </w:p>
    <w:p w14:paraId="5ACF920E">
      <w:pPr>
        <w:bidi w:val="0"/>
        <w:rPr>
          <w:rFonts w:hint="default"/>
        </w:rPr>
      </w:pPr>
      <w:r>
        <w:rPr>
          <w:rFonts w:hint="default"/>
        </w:rPr>
        <w:t>Consentire la supervisione accademica (Università della Calabria) e il coinvolgimento diretto di stakeholder territoriali (licei, istituzioni, musei).</w:t>
      </w:r>
    </w:p>
    <w:p w14:paraId="2065CED6">
      <w:pPr>
        <w:bidi w:val="0"/>
        <w:rPr>
          <w:rFonts w:hint="default"/>
        </w:rPr>
      </w:pPr>
      <w:r>
        <w:rPr>
          <w:rFonts w:hint="default"/>
        </w:rPr>
        <w:t>Le valutazioni e i commenti utente costituiranno un indicatore qualitativo chiave per la validazione complessiva del progetto.</w:t>
      </w:r>
    </w:p>
    <w:p w14:paraId="6460C6ED">
      <w:pPr>
        <w:pStyle w:val="3"/>
        <w:bidi w:val="0"/>
        <w:rPr>
          <w:rFonts w:hint="default"/>
        </w:rPr>
      </w:pPr>
      <w:bookmarkStart w:id="12" w:name="_Toc13338"/>
      <w:r>
        <w:rPr>
          <w:rFonts w:hint="default"/>
        </w:rPr>
        <w:t>Obiettivi qualitativi</w:t>
      </w:r>
      <w:bookmarkEnd w:id="12"/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 w14:paraId="6F21F9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163BFBF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  <w:color w:val="FFFFFF"/>
                <w:vertAlign w:val="baseline"/>
                <w:lang w:val="it-IT"/>
              </w:rPr>
            </w:pPr>
            <w:r>
              <w:rPr>
                <w:rFonts w:hint="default"/>
                <w:color w:val="FFFFFF"/>
                <w:vertAlign w:val="baseline"/>
                <w:lang w:val="it-IT"/>
              </w:rPr>
              <w:t>Parametro</w:t>
            </w:r>
          </w:p>
        </w:tc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7850400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  <w:color w:val="FFFFFF"/>
                <w:vertAlign w:val="baseline"/>
                <w:lang w:val="it-IT"/>
              </w:rPr>
            </w:pPr>
            <w:r>
              <w:rPr>
                <w:rFonts w:hint="default"/>
                <w:color w:val="FFFFFF"/>
                <w:vertAlign w:val="baseline"/>
                <w:lang w:val="it-IT"/>
              </w:rPr>
              <w:t>Obiettivo di qualità</w:t>
            </w:r>
          </w:p>
        </w:tc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5D5278C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  <w:color w:val="FFFFFF"/>
                <w:vertAlign w:val="baseline"/>
                <w:lang w:val="it-IT"/>
              </w:rPr>
            </w:pPr>
            <w:r>
              <w:rPr>
                <w:rFonts w:hint="default"/>
                <w:color w:val="FFFFFF"/>
                <w:vertAlign w:val="baseline"/>
                <w:lang w:val="it-IT"/>
              </w:rPr>
              <w:t>Criterio di verifica</w:t>
            </w:r>
          </w:p>
        </w:tc>
      </w:tr>
      <w:tr w14:paraId="5DAEAC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0F6CE5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  <w:color w:val="000000"/>
                <w:vertAlign w:val="baseline"/>
                <w:lang w:val="it-IT"/>
              </w:rPr>
            </w:pPr>
            <w:r>
              <w:rPr>
                <w:rFonts w:hint="default"/>
                <w:color w:val="000000"/>
                <w:vertAlign w:val="baseline"/>
                <w:lang w:val="it-IT"/>
              </w:rPr>
              <w:t>Usabilità</w:t>
            </w:r>
          </w:p>
        </w:tc>
        <w:tc>
          <w:tcPr>
            <w:tcW w:w="295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D40D3E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  <w:color w:val="000000"/>
                <w:vertAlign w:val="baseline"/>
                <w:lang w:val="it-IT"/>
              </w:rPr>
            </w:pPr>
            <w:r>
              <w:rPr>
                <w:rFonts w:hint="default"/>
                <w:color w:val="000000"/>
                <w:vertAlign w:val="baseline"/>
                <w:lang w:val="it-IT"/>
              </w:rPr>
              <w:t>Interfaccia intuitiva e coerente per tutte le fasce di utenza</w:t>
            </w:r>
          </w:p>
        </w:tc>
        <w:tc>
          <w:tcPr>
            <w:tcW w:w="295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7078AD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  <w:color w:val="000000"/>
                <w:vertAlign w:val="baseline"/>
                <w:lang w:val="it-IT"/>
              </w:rPr>
            </w:pPr>
            <w:r>
              <w:rPr>
                <w:rFonts w:hint="default"/>
                <w:color w:val="000000"/>
                <w:vertAlign w:val="baseline"/>
                <w:lang w:val="it-IT"/>
              </w:rPr>
              <w:t>Test di usabilità e questionari utente</w:t>
            </w:r>
          </w:p>
        </w:tc>
      </w:tr>
      <w:tr w14:paraId="43ECB2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717486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  <w:color w:val="000000"/>
                <w:vertAlign w:val="baseline"/>
                <w:lang w:val="it-IT"/>
              </w:rPr>
            </w:pPr>
            <w:r>
              <w:rPr>
                <w:rFonts w:hint="default"/>
                <w:color w:val="000000"/>
                <w:vertAlign w:val="baseline"/>
                <w:lang w:val="it-IT"/>
              </w:rPr>
              <w:t>Affidabilità</w:t>
            </w:r>
          </w:p>
        </w:tc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F0CDA4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  <w:color w:val="000000"/>
                <w:vertAlign w:val="baseline"/>
                <w:lang w:val="it-IT"/>
              </w:rPr>
            </w:pPr>
            <w:r>
              <w:rPr>
                <w:rFonts w:hint="default"/>
                <w:color w:val="000000"/>
                <w:vertAlign w:val="baseline"/>
                <w:lang w:val="it-IT"/>
              </w:rPr>
              <w:t xml:space="preserve">Funzionamento continuo in condizioni reali e outdoor         </w:t>
            </w:r>
          </w:p>
        </w:tc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B11CB7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  <w:color w:val="000000"/>
                <w:vertAlign w:val="baseline"/>
                <w:lang w:val="it-IT"/>
              </w:rPr>
            </w:pPr>
            <w:r>
              <w:rPr>
                <w:rFonts w:hint="default"/>
                <w:color w:val="000000"/>
                <w:vertAlign w:val="baseline"/>
                <w:lang w:val="it-IT"/>
              </w:rPr>
              <w:t>Test in ambiente operativo (WP7)</w:t>
            </w:r>
          </w:p>
        </w:tc>
      </w:tr>
      <w:tr w14:paraId="33D0F7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5863F2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  <w:color w:val="000000"/>
                <w:vertAlign w:val="baseline"/>
                <w:lang w:val="it-IT"/>
              </w:rPr>
            </w:pPr>
            <w:r>
              <w:rPr>
                <w:rFonts w:hint="default"/>
                <w:color w:val="000000"/>
                <w:vertAlign w:val="baseline"/>
                <w:lang w:val="it-IT"/>
              </w:rPr>
              <w:t>Reattività</w:t>
            </w:r>
          </w:p>
        </w:tc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69227C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  <w:color w:val="000000"/>
                <w:vertAlign w:val="baseline"/>
                <w:lang w:val="it-IT"/>
              </w:rPr>
            </w:pPr>
            <w:r>
              <w:rPr>
                <w:rFonts w:hint="default"/>
                <w:color w:val="000000"/>
                <w:vertAlign w:val="baseline"/>
                <w:lang w:val="it-IT"/>
              </w:rPr>
              <w:t>Risposta AI &lt; 3 secondi in media</w:t>
            </w:r>
          </w:p>
        </w:tc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2527BE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  <w:color w:val="000000"/>
                <w:vertAlign w:val="baseline"/>
                <w:lang w:val="it-IT"/>
              </w:rPr>
            </w:pPr>
            <w:r>
              <w:rPr>
                <w:rFonts w:hint="default"/>
                <w:color w:val="000000"/>
                <w:vertAlign w:val="baseline"/>
                <w:lang w:val="it-IT"/>
              </w:rPr>
              <w:t>Misurazione dei tempi di risposta</w:t>
            </w:r>
          </w:p>
        </w:tc>
      </w:tr>
      <w:tr w14:paraId="077547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123ED2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  <w:color w:val="000000"/>
                <w:vertAlign w:val="baseline"/>
                <w:lang w:val="it-IT"/>
              </w:rPr>
            </w:pPr>
            <w:r>
              <w:rPr>
                <w:rFonts w:hint="default"/>
                <w:color w:val="000000"/>
                <w:vertAlign w:val="baseline"/>
                <w:lang w:val="it-IT"/>
              </w:rPr>
              <w:t>Accuratezza</w:t>
            </w:r>
          </w:p>
        </w:tc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F43448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  <w:color w:val="000000"/>
                <w:vertAlign w:val="baseline"/>
                <w:lang w:val="it-IT"/>
              </w:rPr>
            </w:pPr>
            <w:r>
              <w:rPr>
                <w:rFonts w:hint="default"/>
                <w:color w:val="000000"/>
                <w:vertAlign w:val="baseline"/>
                <w:lang w:val="it-IT"/>
              </w:rPr>
              <w:t>Risposte pertinenti ≥ 90% rispetto alla base dati</w:t>
            </w:r>
          </w:p>
        </w:tc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FB5985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  <w:color w:val="000000"/>
                <w:vertAlign w:val="baseline"/>
                <w:lang w:val="it-IT"/>
              </w:rPr>
            </w:pPr>
            <w:r>
              <w:rPr>
                <w:rFonts w:hint="default"/>
                <w:color w:val="000000"/>
                <w:vertAlign w:val="baseline"/>
                <w:lang w:val="it-IT"/>
              </w:rPr>
              <w:t>Validazione con esperti culturali</w:t>
            </w:r>
          </w:p>
        </w:tc>
      </w:tr>
      <w:tr w14:paraId="60F0C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EBDB3F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  <w:color w:val="000000"/>
                <w:vertAlign w:val="baseline"/>
                <w:lang w:val="it-IT"/>
              </w:rPr>
            </w:pPr>
            <w:r>
              <w:rPr>
                <w:rFonts w:hint="default"/>
                <w:color w:val="000000"/>
                <w:vertAlign w:val="baseline"/>
                <w:lang w:val="it-IT"/>
              </w:rPr>
              <w:t>Scalabilità</w:t>
            </w:r>
          </w:p>
        </w:tc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701DDC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  <w:color w:val="000000"/>
                <w:vertAlign w:val="baseline"/>
                <w:lang w:val="it-IT"/>
              </w:rPr>
            </w:pPr>
            <w:r>
              <w:rPr>
                <w:rFonts w:hint="default"/>
                <w:color w:val="000000"/>
                <w:vertAlign w:val="baseline"/>
                <w:lang w:val="it-IT"/>
              </w:rPr>
              <w:t>Supporto per almeno 100 utenti simultanei</w:t>
            </w:r>
          </w:p>
        </w:tc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726488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  <w:color w:val="000000"/>
                <w:vertAlign w:val="baseline"/>
                <w:lang w:val="it-IT"/>
              </w:rPr>
            </w:pPr>
            <w:r>
              <w:rPr>
                <w:rFonts w:hint="default"/>
                <w:color w:val="000000"/>
                <w:vertAlign w:val="baseline"/>
                <w:lang w:val="it-IT"/>
              </w:rPr>
              <w:t>Test di carico e stress test</w:t>
            </w:r>
          </w:p>
        </w:tc>
      </w:tr>
      <w:tr w14:paraId="47D43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7E795D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  <w:color w:val="000000"/>
                <w:vertAlign w:val="baseline"/>
                <w:lang w:val="it-IT"/>
              </w:rPr>
            </w:pPr>
            <w:r>
              <w:rPr>
                <w:rFonts w:hint="default"/>
                <w:color w:val="000000"/>
                <w:vertAlign w:val="baseline"/>
                <w:lang w:val="it-IT"/>
              </w:rPr>
              <w:t>Accessibilità</w:t>
            </w:r>
          </w:p>
        </w:tc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166E56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  <w:color w:val="000000"/>
                <w:vertAlign w:val="baseline"/>
                <w:lang w:val="it-IT"/>
              </w:rPr>
            </w:pPr>
            <w:r>
              <w:rPr>
                <w:rFonts w:hint="default"/>
                <w:color w:val="000000"/>
                <w:vertAlign w:val="baseline"/>
                <w:lang w:val="it-IT"/>
              </w:rPr>
              <w:t>Supporto a disabilità visive e uditive</w:t>
            </w:r>
          </w:p>
        </w:tc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A78B80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  <w:color w:val="000000"/>
                <w:vertAlign w:val="baseline"/>
                <w:lang w:val="it-IT"/>
              </w:rPr>
            </w:pPr>
            <w:r>
              <w:rPr>
                <w:rFonts w:hint="default"/>
                <w:color w:val="000000"/>
                <w:vertAlign w:val="baseline"/>
                <w:lang w:val="it-IT"/>
              </w:rPr>
              <w:t>Verifica di conformità WCAG 2.1</w:t>
            </w:r>
          </w:p>
        </w:tc>
      </w:tr>
      <w:tr w14:paraId="7E81E6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36157D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  <w:color w:val="000000"/>
                <w:vertAlign w:val="baseline"/>
                <w:lang w:val="it-IT"/>
              </w:rPr>
            </w:pPr>
            <w:r>
              <w:rPr>
                <w:rFonts w:hint="default"/>
                <w:color w:val="000000"/>
                <w:vertAlign w:val="baseline"/>
                <w:lang w:val="it-IT"/>
              </w:rPr>
              <w:t>Multilinguismo</w:t>
            </w:r>
          </w:p>
        </w:tc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C32A26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  <w:color w:val="000000"/>
                <w:vertAlign w:val="baseline"/>
                <w:lang w:val="it-IT"/>
              </w:rPr>
            </w:pPr>
            <w:r>
              <w:rPr>
                <w:rFonts w:hint="default"/>
                <w:color w:val="000000"/>
                <w:vertAlign w:val="baseline"/>
                <w:lang w:val="it-IT"/>
              </w:rPr>
              <w:t>Disponibilità minima in ITA/ENG</w:t>
            </w:r>
          </w:p>
        </w:tc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3B6BBA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  <w:color w:val="000000"/>
                <w:vertAlign w:val="baseline"/>
                <w:lang w:val="it-IT"/>
              </w:rPr>
            </w:pPr>
            <w:r>
              <w:rPr>
                <w:rFonts w:hint="default"/>
                <w:color w:val="000000"/>
                <w:vertAlign w:val="baseline"/>
                <w:lang w:val="it-IT"/>
              </w:rPr>
              <w:t>Verifica funzionale</w:t>
            </w:r>
          </w:p>
        </w:tc>
      </w:tr>
    </w:tbl>
    <w:p w14:paraId="19A8C26A">
      <w:pPr>
        <w:pStyle w:val="2"/>
        <w:bidi w:val="0"/>
        <w:ind w:left="425" w:leftChars="0" w:hanging="425" w:firstLineChars="0"/>
      </w:pPr>
      <w:bookmarkStart w:id="13" w:name="_Toc3292"/>
      <w:r>
        <w:t>Utenti e scenari d’uso</w:t>
      </w:r>
      <w:bookmarkEnd w:id="13"/>
    </w:p>
    <w:p w14:paraId="72513A29">
      <w:pPr>
        <w:pStyle w:val="3"/>
        <w:bidi w:val="0"/>
        <w:rPr>
          <w:rFonts w:hint="default"/>
        </w:rPr>
      </w:pPr>
      <w:bookmarkStart w:id="14" w:name="_Toc7338"/>
      <w:r>
        <w:rPr>
          <w:rFonts w:hint="default"/>
        </w:rPr>
        <w:t>Tipologie di Utenti</w:t>
      </w:r>
      <w:bookmarkEnd w:id="14"/>
    </w:p>
    <w:p w14:paraId="4EBFFF3D">
      <w:pPr>
        <w:rPr>
          <w:rFonts w:hint="default"/>
        </w:rPr>
      </w:pPr>
      <w:r>
        <w:rPr>
          <w:rFonts w:hint="default"/>
        </w:rPr>
        <w:t>Il sistema SMART LIVEART è progettato per diversi profili di utenza, ognuno con obiettivi e modalità di interazione specifiche:</w:t>
      </w:r>
    </w:p>
    <w:p w14:paraId="01E3ACA7">
      <w:pPr>
        <w:pStyle w:val="2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363" w:hanging="363"/>
        <w:textAlignment w:val="auto"/>
        <w:rPr>
          <w:rFonts w:hint="default"/>
        </w:rPr>
      </w:pPr>
      <w:r>
        <w:rPr>
          <w:rFonts w:hint="default"/>
        </w:rPr>
        <w:t>Turisti individuali</w:t>
      </w:r>
    </w:p>
    <w:p w14:paraId="1E627D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363" w:leftChars="0" w:firstLine="0" w:firstLineChars="0"/>
        <w:textAlignment w:val="auto"/>
        <w:rPr>
          <w:rFonts w:hint="default"/>
        </w:rPr>
      </w:pPr>
      <w:r>
        <w:rPr>
          <w:rFonts w:hint="default"/>
        </w:rPr>
        <w:t>Visitatori italiani o stranieri che desiderano esplorare i luoghi storico-culturali del territorio di Cosenza in modo autonomo, attraverso esperienze immersive e interattive. Utilizzano principalmente l’app mobile per porre domande, seguire itinerari</w:t>
      </w:r>
      <w:r>
        <w:rPr>
          <w:rFonts w:hint="default"/>
          <w:lang w:val="it-IT"/>
        </w:rPr>
        <w:t>,</w:t>
      </w:r>
      <w:r>
        <w:rPr>
          <w:rFonts w:hint="default"/>
        </w:rPr>
        <w:t xml:space="preserve"> fruire contenuti AR/VR</w:t>
      </w:r>
      <w:r>
        <w:rPr>
          <w:rFonts w:hint="default"/>
          <w:lang w:val="it-IT"/>
        </w:rPr>
        <w:t xml:space="preserve">  </w:t>
      </w:r>
      <w:r>
        <w:rPr>
          <w:rFonts w:hint="default"/>
        </w:rPr>
        <w:t>e lasciare valutazioni e commenti sui luoghi visitati.</w:t>
      </w:r>
    </w:p>
    <w:p w14:paraId="34CE249C">
      <w:pPr>
        <w:pStyle w:val="2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363" w:hanging="363"/>
        <w:textAlignment w:val="auto"/>
        <w:rPr>
          <w:rFonts w:hint="default"/>
        </w:rPr>
      </w:pPr>
      <w:r>
        <w:rPr>
          <w:rFonts w:hint="default"/>
        </w:rPr>
        <w:t>Gruppi or</w:t>
      </w:r>
      <w:r>
        <w:rPr>
          <w:rFonts w:hint="default" w:asciiTheme="minorAscii" w:hAnsiTheme="minorAscii" w:eastAsiaTheme="minorEastAsia" w:cstheme="minorBidi"/>
          <w:sz w:val="22"/>
          <w:szCs w:val="22"/>
          <w:lang w:val="en-US" w:eastAsia="en-US" w:bidi="ar-SA"/>
        </w:rPr>
        <w:t>g</w:t>
      </w:r>
      <w:r>
        <w:rPr>
          <w:rFonts w:hint="default"/>
        </w:rPr>
        <w:t>anizzati e scuole</w:t>
      </w:r>
    </w:p>
    <w:p w14:paraId="6720E1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363" w:leftChars="0" w:firstLine="0" w:firstLineChars="0"/>
        <w:textAlignment w:val="auto"/>
        <w:rPr>
          <w:rFonts w:hint="default"/>
        </w:rPr>
      </w:pPr>
      <w:r>
        <w:rPr>
          <w:rFonts w:hint="default"/>
        </w:rPr>
        <w:t>Classi o gruppi turistici guidati, che possono utilizzare il sistema come supporto didattico o come guida interattiva durante visite culturali.</w:t>
      </w:r>
      <w:r>
        <w:rPr>
          <w:rFonts w:hint="default"/>
          <w:lang w:val="it-IT"/>
        </w:rPr>
        <w:t xml:space="preserve"> </w:t>
      </w:r>
      <w:r>
        <w:rPr>
          <w:rFonts w:hint="default"/>
        </w:rPr>
        <w:t>L’interazione può avvenire in tempo reale con il personaggio virtuale “Telesio” durante percorsi preconfigurati.</w:t>
      </w:r>
    </w:p>
    <w:p w14:paraId="1866D8C1">
      <w:pPr>
        <w:pStyle w:val="2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363" w:hanging="363"/>
        <w:textAlignment w:val="auto"/>
        <w:rPr>
          <w:rFonts w:hint="default"/>
        </w:rPr>
      </w:pPr>
      <w:r>
        <w:rPr>
          <w:rFonts w:hint="default"/>
        </w:rPr>
        <w:t>Operatori turistici e culturali</w:t>
      </w:r>
    </w:p>
    <w:p w14:paraId="41CB13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363" w:leftChars="0" w:firstLine="0" w:firstLineChars="0"/>
        <w:textAlignment w:val="auto"/>
        <w:rPr>
          <w:rFonts w:hint="default"/>
          <w:lang w:val="it-IT"/>
        </w:rPr>
      </w:pPr>
      <w:r>
        <w:rPr>
          <w:rFonts w:hint="default"/>
        </w:rPr>
        <w:t>Addetti di musei, enti del turismo e guide locali che utilizzano la piattaforma per promuovere eventi, aggiornare contenuti o proporre itinerari tematici personalizzati.</w:t>
      </w:r>
      <w:r>
        <w:rPr>
          <w:rFonts w:hint="default"/>
          <w:lang w:val="it-IT"/>
        </w:rPr>
        <w:t xml:space="preserve"> </w:t>
      </w:r>
      <w:r>
        <w:rPr>
          <w:rFonts w:hint="default"/>
        </w:rPr>
        <w:t>Accedono a un pannello di analisi dei feedback per consultare le valutazioni medie dei POI, filtrare i commenti e monitorare l’apprezzamento dei contenuti proposti.</w:t>
      </w:r>
    </w:p>
    <w:p w14:paraId="7BC7E1C1">
      <w:pPr>
        <w:pStyle w:val="2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363" w:hanging="363"/>
        <w:textAlignment w:val="auto"/>
        <w:rPr>
          <w:rFonts w:hint="default"/>
        </w:rPr>
      </w:pPr>
      <w:r>
        <w:rPr>
          <w:rFonts w:hint="default"/>
        </w:rPr>
        <w:t>Stakeholder e istituzioni del territorio</w:t>
      </w:r>
    </w:p>
    <w:p w14:paraId="0FA536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363" w:leftChars="0" w:firstLine="0" w:firstLineChars="0"/>
        <w:textAlignment w:val="auto"/>
        <w:rPr>
          <w:rFonts w:hint="default"/>
        </w:rPr>
      </w:pPr>
      <w:r>
        <w:rPr>
          <w:rFonts w:hint="default"/>
        </w:rPr>
        <w:t>Enti pubblici, università e partner del progetto che utilizzano i dati del sistema per analisi, monitoraggio dell’impatto e validazione delle esperienze turistiche.</w:t>
      </w:r>
    </w:p>
    <w:p w14:paraId="76CE0B3B">
      <w:pPr>
        <w:pStyle w:val="3"/>
        <w:bidi w:val="0"/>
        <w:rPr>
          <w:rFonts w:hint="default"/>
        </w:rPr>
      </w:pPr>
      <w:bookmarkStart w:id="15" w:name="_Toc19058"/>
      <w:r>
        <w:rPr>
          <w:rFonts w:hint="default"/>
        </w:rPr>
        <w:t>Scenari d’Uso Principali</w:t>
      </w:r>
      <w:bookmarkEnd w:id="15"/>
    </w:p>
    <w:p w14:paraId="73925A67">
      <w:pPr>
        <w:pStyle w:val="2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363" w:hanging="363"/>
        <w:textAlignment w:val="auto"/>
        <w:rPr>
          <w:rFonts w:hint="default"/>
        </w:rPr>
      </w:pPr>
      <w:r>
        <w:rPr>
          <w:rFonts w:hint="default"/>
        </w:rPr>
        <w:t>Scenario 1 – Interazione diretta con Telesio virtuale</w:t>
      </w:r>
    </w:p>
    <w:p w14:paraId="7D2DB3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363" w:leftChars="0" w:firstLine="0" w:firstLineChars="0"/>
        <w:textAlignment w:val="auto"/>
        <w:rPr>
          <w:rFonts w:hint="default"/>
        </w:rPr>
      </w:pPr>
      <w:r>
        <w:rPr>
          <w:rFonts w:hint="default"/>
        </w:rPr>
        <w:t>Il turista si trova in un punto di interesse (es. Piazza XV Marzo).</w:t>
      </w:r>
    </w:p>
    <w:p w14:paraId="23D547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363" w:leftChars="0" w:firstLine="0" w:firstLineChars="0"/>
        <w:textAlignment w:val="auto"/>
        <w:rPr>
          <w:rFonts w:hint="default"/>
        </w:rPr>
      </w:pPr>
      <w:r>
        <w:rPr>
          <w:rFonts w:hint="default"/>
        </w:rPr>
        <w:t>Inquadra il luogo o un QR marker tramite l’app.</w:t>
      </w:r>
    </w:p>
    <w:p w14:paraId="0B602F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363" w:leftChars="0" w:firstLine="0" w:firstLineChars="0"/>
        <w:textAlignment w:val="auto"/>
        <w:rPr>
          <w:rFonts w:hint="default"/>
        </w:rPr>
      </w:pPr>
      <w:r>
        <w:rPr>
          <w:rFonts w:hint="default"/>
        </w:rPr>
        <w:t>Compare l’avatar di Bernardino Telesio in realtà aumentata.</w:t>
      </w:r>
    </w:p>
    <w:p w14:paraId="53BE26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363" w:leftChars="0" w:firstLine="0" w:firstLineChars="0"/>
        <w:textAlignment w:val="auto"/>
        <w:rPr>
          <w:rFonts w:hint="default"/>
        </w:rPr>
      </w:pPr>
      <w:r>
        <w:rPr>
          <w:rFonts w:hint="default"/>
        </w:rPr>
        <w:t>Il turista formula domande vocali (“Chi è rappresentato in questa statua?”, “Cosa accadde in questo palazzo?”).</w:t>
      </w:r>
    </w:p>
    <w:p w14:paraId="2165F1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363" w:leftChars="0" w:firstLine="0" w:firstLineChars="0"/>
        <w:textAlignment w:val="auto"/>
        <w:rPr>
          <w:rFonts w:hint="default"/>
        </w:rPr>
      </w:pPr>
      <w:r>
        <w:rPr>
          <w:rFonts w:hint="default"/>
        </w:rPr>
        <w:t>Il sistema elabora la richiesta tramite i moduli AI (NLP + knowledge base storico-culturale).</w:t>
      </w:r>
    </w:p>
    <w:p w14:paraId="13E245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363" w:leftChars="0" w:firstLine="0" w:firstLineChars="0"/>
        <w:textAlignment w:val="auto"/>
        <w:rPr>
          <w:rFonts w:hint="default"/>
        </w:rPr>
      </w:pPr>
      <w:r>
        <w:rPr>
          <w:rFonts w:hint="default"/>
        </w:rPr>
        <w:t xml:space="preserve">L’avatar risponde in modalità </w:t>
      </w:r>
      <w:r>
        <w:rPr>
          <w:rFonts w:hint="default"/>
          <w:lang w:val="it-IT"/>
        </w:rPr>
        <w:t>“</w:t>
      </w:r>
      <w:r>
        <w:rPr>
          <w:rFonts w:hint="default"/>
        </w:rPr>
        <w:t>Text-to-Speech neurale</w:t>
      </w:r>
      <w:r>
        <w:rPr>
          <w:rFonts w:hint="default"/>
          <w:lang w:val="it-IT"/>
        </w:rPr>
        <w:t>”</w:t>
      </w:r>
      <w:r>
        <w:rPr>
          <w:rFonts w:hint="default"/>
        </w:rPr>
        <w:t xml:space="preserve"> con contenuti multimediali di supporto (immagini, video, ricostruzioni 3D).</w:t>
      </w:r>
    </w:p>
    <w:p w14:paraId="7B07D557">
      <w:pPr>
        <w:pStyle w:val="2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363" w:hanging="363"/>
        <w:textAlignment w:val="auto"/>
        <w:rPr>
          <w:rFonts w:hint="default"/>
        </w:rPr>
      </w:pPr>
      <w:r>
        <w:rPr>
          <w:rFonts w:hint="default"/>
        </w:rPr>
        <w:t>Scenario 2 – Esplorazione di itinerari turistici personalizzati</w:t>
      </w:r>
    </w:p>
    <w:p w14:paraId="483DE6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363" w:leftChars="0" w:firstLine="0" w:firstLineChars="0"/>
        <w:textAlignment w:val="auto"/>
        <w:rPr>
          <w:rFonts w:hint="default"/>
        </w:rPr>
      </w:pPr>
      <w:r>
        <w:rPr>
          <w:rFonts w:hint="default"/>
        </w:rPr>
        <w:t>All’avvio, l’app raccoglie preferenze dell’utente (interessi, tempo disponibile, mobilità).</w:t>
      </w:r>
    </w:p>
    <w:p w14:paraId="0602B4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363" w:leftChars="0" w:firstLine="0" w:firstLineChars="0"/>
        <w:textAlignment w:val="auto"/>
        <w:rPr>
          <w:rFonts w:hint="default"/>
        </w:rPr>
      </w:pPr>
      <w:r>
        <w:rPr>
          <w:rFonts w:hint="default"/>
        </w:rPr>
        <w:t>Il motore di AI genera un itinerario personalizzato, integrando luoghi, percorsi pedonali e contenuti AR.</w:t>
      </w:r>
    </w:p>
    <w:p w14:paraId="6D3D57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363" w:leftChars="0" w:firstLine="0" w:firstLineChars="0"/>
        <w:textAlignment w:val="auto"/>
        <w:rPr>
          <w:rFonts w:hint="default"/>
        </w:rPr>
      </w:pPr>
      <w:r>
        <w:rPr>
          <w:rFonts w:hint="default"/>
        </w:rPr>
        <w:t>Durante la visita, Telesio fornisce suggerimenti contestuali (“Svoltando a destra raggiungerai la Cattedrale in 5 minuti”).</w:t>
      </w:r>
    </w:p>
    <w:p w14:paraId="4F3172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363" w:leftChars="0" w:firstLine="0" w:firstLineChars="0"/>
        <w:textAlignment w:val="auto"/>
        <w:rPr>
          <w:rFonts w:hint="default"/>
        </w:rPr>
      </w:pPr>
      <w:r>
        <w:rPr>
          <w:rFonts w:hint="default"/>
        </w:rPr>
        <w:t>L’utente può visualizzare mappe interattive 2D/3D e ricevere notifiche su eventi correlati.</w:t>
      </w:r>
    </w:p>
    <w:p w14:paraId="5FFD6373">
      <w:pPr>
        <w:pStyle w:val="2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363" w:hanging="363"/>
        <w:textAlignment w:val="auto"/>
        <w:rPr>
          <w:rFonts w:hint="default"/>
        </w:rPr>
      </w:pPr>
      <w:r>
        <w:rPr>
          <w:rFonts w:hint="default"/>
        </w:rPr>
        <w:t>Scenario 3 – Fruizione da remoto e promozione territoriale</w:t>
      </w:r>
    </w:p>
    <w:p w14:paraId="3A0B03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363" w:leftChars="0" w:firstLine="0" w:firstLineChars="0"/>
        <w:textAlignment w:val="auto"/>
        <w:rPr>
          <w:rFonts w:hint="default"/>
        </w:rPr>
      </w:pPr>
      <w:r>
        <w:rPr>
          <w:rFonts w:hint="default"/>
        </w:rPr>
        <w:t>L’utente accede al portale web o al canale YouTube del sistema LIVEART.</w:t>
      </w:r>
    </w:p>
    <w:p w14:paraId="3634EF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363" w:leftChars="0" w:firstLine="0" w:firstLineChars="0"/>
        <w:textAlignment w:val="auto"/>
        <w:rPr>
          <w:rFonts w:hint="default"/>
        </w:rPr>
      </w:pPr>
      <w:r>
        <w:rPr>
          <w:rFonts w:hint="default"/>
        </w:rPr>
        <w:t>Visualizza format televisivi o ambienti 3D ricostruiti che raccontano la storia dei luoghi.</w:t>
      </w:r>
    </w:p>
    <w:p w14:paraId="577A76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363" w:leftChars="0" w:firstLine="0" w:firstLineChars="0"/>
        <w:textAlignment w:val="auto"/>
        <w:rPr>
          <w:rFonts w:hint="default"/>
        </w:rPr>
      </w:pPr>
      <w:r>
        <w:rPr>
          <w:rFonts w:hint="default"/>
        </w:rPr>
        <w:t>Può interagire con versioni “desktop” del personaggio Telesio o con video interattivi generati dal database SLDB.</w:t>
      </w:r>
    </w:p>
    <w:p w14:paraId="67E57E54">
      <w:pPr>
        <w:pStyle w:val="2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363" w:hanging="363"/>
        <w:textAlignment w:val="auto"/>
        <w:rPr>
          <w:rFonts w:hint="default"/>
        </w:rPr>
      </w:pPr>
      <w:r>
        <w:rPr>
          <w:rFonts w:hint="default"/>
        </w:rPr>
        <w:t>Scenario 4 – Interazione guidata in eventi e centri culturali</w:t>
      </w:r>
    </w:p>
    <w:p w14:paraId="5A217A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363" w:leftChars="0" w:firstLine="0" w:firstLineChars="0"/>
        <w:textAlignment w:val="auto"/>
        <w:rPr>
          <w:rFonts w:hint="default"/>
        </w:rPr>
      </w:pPr>
      <w:r>
        <w:rPr>
          <w:rFonts w:hint="default"/>
        </w:rPr>
        <w:t>In occasione di eventi o workshop culturali, il sistema viene installato su totem o dispositivi AR/VR.</w:t>
      </w:r>
    </w:p>
    <w:p w14:paraId="6BAD4D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363" w:leftChars="0" w:firstLine="0" w:firstLineChars="0"/>
        <w:textAlignment w:val="auto"/>
        <w:rPr>
          <w:rFonts w:hint="default"/>
        </w:rPr>
      </w:pPr>
      <w:r>
        <w:rPr>
          <w:rFonts w:hint="default"/>
        </w:rPr>
        <w:t>I visitatori interagiscono collettivamente con Telesio, ponendo domande o esplorando ambienti virtuali.</w:t>
      </w:r>
    </w:p>
    <w:p w14:paraId="340277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363" w:leftChars="0" w:firstLine="0" w:firstLineChars="0"/>
        <w:textAlignment w:val="auto"/>
        <w:rPr>
          <w:rFonts w:hint="default"/>
        </w:rPr>
      </w:pPr>
      <w:r>
        <w:rPr>
          <w:rFonts w:hint="default"/>
        </w:rPr>
        <w:t>I dati raccolti (domande, preferenze, frequenza di interazione) vengono analizzati per migliorare i modelli di AI e l’esperienza utente.</w:t>
      </w:r>
    </w:p>
    <w:p w14:paraId="1A93AE7E">
      <w:pPr>
        <w:pStyle w:val="2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363" w:hanging="363"/>
        <w:textAlignment w:val="auto"/>
        <w:rPr>
          <w:rFonts w:hint="default"/>
        </w:rPr>
      </w:pPr>
      <w:r>
        <w:rPr>
          <w:rFonts w:hint="default"/>
        </w:rPr>
        <w:t>Scenario 5 – Accessibilità e supporto linguistico</w:t>
      </w:r>
    </w:p>
    <w:p w14:paraId="1B44F1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363" w:leftChars="0" w:firstLine="0" w:firstLineChars="0"/>
        <w:textAlignment w:val="auto"/>
        <w:rPr>
          <w:rFonts w:hint="default"/>
        </w:rPr>
      </w:pPr>
      <w:r>
        <w:rPr>
          <w:rFonts w:hint="default"/>
        </w:rPr>
        <w:t>Il sistema riconosce la lingua del turista e fornisce risposte multilingue.</w:t>
      </w:r>
    </w:p>
    <w:p w14:paraId="0AEE61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363" w:leftChars="0" w:firstLine="0" w:firstLineChars="0"/>
        <w:textAlignment w:val="auto"/>
        <w:rPr>
          <w:rFonts w:hint="default"/>
        </w:rPr>
      </w:pPr>
      <w:r>
        <w:rPr>
          <w:rFonts w:hint="default"/>
        </w:rPr>
        <w:t>Sono previsti adattamenti visivi e vocali per persone con disabilità sensoriali (ad es. sottotitoli o descrizioni vocali).</w:t>
      </w:r>
    </w:p>
    <w:p w14:paraId="18AC566A">
      <w:pPr>
        <w:pStyle w:val="2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363" w:hanging="363"/>
        <w:textAlignment w:val="auto"/>
        <w:rPr>
          <w:rFonts w:hint="default"/>
        </w:rPr>
      </w:pPr>
      <w:r>
        <w:rPr>
          <w:rFonts w:hint="default"/>
        </w:rPr>
        <w:t>Scenario 6 – Valutazione e commento del luogo visitato</w:t>
      </w:r>
    </w:p>
    <w:p w14:paraId="38C81E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363" w:leftChars="0" w:firstLine="0" w:firstLineChars="0"/>
        <w:textAlignment w:val="auto"/>
        <w:rPr>
          <w:rFonts w:hint="default"/>
        </w:rPr>
      </w:pPr>
      <w:r>
        <w:rPr>
          <w:rFonts w:hint="default"/>
        </w:rPr>
        <w:t>Dopo aver fruito dei contenuti AR o completato un itinerario, l’utente riceve un messaggio da Telesio che invita a condividere un giudizio sull’esperienza.</w:t>
      </w:r>
      <w:r>
        <w:rPr>
          <w:rFonts w:hint="default"/>
        </w:rPr>
        <w:br w:type="textWrapping"/>
      </w:r>
      <w:r>
        <w:rPr>
          <w:rFonts w:hint="default"/>
          <w:lang w:val="it-IT"/>
        </w:rPr>
        <w:t>L</w:t>
      </w:r>
      <w:r>
        <w:rPr>
          <w:rFonts w:hint="default"/>
        </w:rPr>
        <w:t>’utente seleziona un punteggio da 1 a 5 e può inserire un breve commento.</w:t>
      </w:r>
      <w:r>
        <w:rPr>
          <w:rFonts w:hint="default"/>
        </w:rPr>
        <w:br w:type="textWrapping"/>
      </w:r>
      <w:r>
        <w:rPr>
          <w:rFonts w:hint="default"/>
        </w:rPr>
        <w:t>Le recensioni vengono salvate nel database e rese visibili agli altri utenti.</w:t>
      </w:r>
      <w:r>
        <w:rPr>
          <w:rFonts w:hint="default"/>
        </w:rPr>
        <w:br w:type="textWrapping"/>
      </w:r>
      <w:r>
        <w:rPr>
          <w:rFonts w:hint="default"/>
        </w:rPr>
        <w:t>Il sistema aggiorna automaticamente la media dei punteggi e usa i dati per migliorare i suggerimenti futuri.</w:t>
      </w:r>
    </w:p>
    <w:p w14:paraId="39C72D40">
      <w:pPr>
        <w:pStyle w:val="3"/>
        <w:bidi w:val="0"/>
        <w:rPr>
          <w:rFonts w:hint="default"/>
        </w:rPr>
      </w:pPr>
      <w:bookmarkStart w:id="16" w:name="_Toc26415"/>
      <w:r>
        <w:t>Diagramma dei casi d’uso</w:t>
      </w:r>
      <w:bookmarkEnd w:id="16"/>
    </w:p>
    <w:p w14:paraId="12108B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b/>
          <w:bCs/>
        </w:rPr>
      </w:pPr>
      <w:r>
        <w:rPr>
          <w:rFonts w:hint="default"/>
          <w:b/>
          <w:bCs/>
        </w:rPr>
        <w:t>Attori principali:</w:t>
      </w:r>
    </w:p>
    <w:p w14:paraId="3FF33C97">
      <w:pPr>
        <w:pStyle w:val="26"/>
        <w:bidi w:val="0"/>
        <w:rPr>
          <w:rFonts w:hint="default"/>
        </w:rPr>
      </w:pPr>
      <w:r>
        <w:rPr>
          <w:rFonts w:hint="default"/>
        </w:rPr>
        <w:t>Turista individuale</w:t>
      </w:r>
    </w:p>
    <w:p w14:paraId="330693DE">
      <w:pPr>
        <w:pStyle w:val="26"/>
        <w:bidi w:val="0"/>
        <w:rPr>
          <w:rFonts w:hint="default"/>
        </w:rPr>
      </w:pPr>
      <w:r>
        <w:rPr>
          <w:rFonts w:hint="default"/>
        </w:rPr>
        <w:t>Gruppo / Scuola</w:t>
      </w:r>
    </w:p>
    <w:p w14:paraId="7FBB24C8">
      <w:pPr>
        <w:pStyle w:val="26"/>
        <w:bidi w:val="0"/>
        <w:rPr>
          <w:rFonts w:hint="default"/>
        </w:rPr>
      </w:pPr>
      <w:r>
        <w:rPr>
          <w:rFonts w:hint="default"/>
        </w:rPr>
        <w:t>Operatore turistico / culturale</w:t>
      </w:r>
    </w:p>
    <w:p w14:paraId="4B81BD72">
      <w:pPr>
        <w:pStyle w:val="26"/>
        <w:bidi w:val="0"/>
        <w:rPr>
          <w:rFonts w:hint="default"/>
        </w:rPr>
      </w:pPr>
      <w:r>
        <w:rPr>
          <w:rFonts w:hint="default"/>
        </w:rPr>
        <w:t>Curatore / Amministratore</w:t>
      </w:r>
    </w:p>
    <w:p w14:paraId="4714DE4D">
      <w:pPr>
        <w:pStyle w:val="26"/>
        <w:bidi w:val="0"/>
        <w:rPr>
          <w:rFonts w:hint="default"/>
        </w:rPr>
      </w:pPr>
      <w:r>
        <w:rPr>
          <w:rFonts w:hint="default"/>
        </w:rPr>
        <w:t>Motore AI “Telesio” (attore di sistema)</w:t>
      </w:r>
    </w:p>
    <w:p w14:paraId="776DA398">
      <w:pPr>
        <w:pStyle w:val="26"/>
        <w:bidi w:val="0"/>
        <w:rPr>
          <w:rFonts w:hint="default"/>
        </w:rPr>
      </w:pPr>
      <w:r>
        <w:rPr>
          <w:rFonts w:hint="default"/>
        </w:rPr>
        <w:t>Database Culturale (SLDB)</w:t>
      </w:r>
    </w:p>
    <w:p w14:paraId="6E1DCA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b/>
          <w:bCs/>
        </w:rPr>
      </w:pPr>
      <w:r>
        <w:rPr>
          <w:rFonts w:hint="default"/>
          <w:b/>
          <w:bCs/>
        </w:rPr>
        <w:t>Casi d’uso principali:</w:t>
      </w:r>
    </w:p>
    <w:p w14:paraId="6F41D68E">
      <w:pPr>
        <w:pStyle w:val="26"/>
        <w:bidi w:val="0"/>
        <w:rPr>
          <w:rFonts w:hint="default"/>
        </w:rPr>
      </w:pPr>
      <w:r>
        <w:rPr>
          <w:rFonts w:hint="default"/>
        </w:rPr>
        <w:t>Interagire con Telesio (voce/testo)</w:t>
      </w:r>
    </w:p>
    <w:p w14:paraId="5998B78E">
      <w:pPr>
        <w:pStyle w:val="26"/>
        <w:bidi w:val="0"/>
        <w:rPr>
          <w:rFonts w:hint="default"/>
        </w:rPr>
      </w:pPr>
      <w:r>
        <w:rPr>
          <w:rFonts w:hint="default"/>
        </w:rPr>
        <w:t>Visualizzare contenuti AR/VR</w:t>
      </w:r>
    </w:p>
    <w:p w14:paraId="2FBF0345">
      <w:pPr>
        <w:pStyle w:val="26"/>
        <w:bidi w:val="0"/>
        <w:rPr>
          <w:rFonts w:hint="default"/>
        </w:rPr>
      </w:pPr>
      <w:r>
        <w:rPr>
          <w:rFonts w:hint="default"/>
        </w:rPr>
        <w:t>Ricevere itinerari personalizzati</w:t>
      </w:r>
    </w:p>
    <w:p w14:paraId="3C8DFEDF">
      <w:pPr>
        <w:pStyle w:val="26"/>
        <w:bidi w:val="0"/>
        <w:rPr>
          <w:rFonts w:hint="default"/>
        </w:rPr>
      </w:pPr>
      <w:r>
        <w:rPr>
          <w:rFonts w:hint="default"/>
        </w:rPr>
        <w:t>Valutare e commentare un luogo</w:t>
      </w:r>
    </w:p>
    <w:p w14:paraId="34494961">
      <w:pPr>
        <w:pStyle w:val="26"/>
        <w:bidi w:val="0"/>
        <w:rPr>
          <w:rFonts w:hint="default"/>
        </w:rPr>
      </w:pPr>
      <w:r>
        <w:rPr>
          <w:rFonts w:hint="default"/>
        </w:rPr>
        <w:t>Gestire e aggiornare contenuti culturali</w:t>
      </w:r>
    </w:p>
    <w:p w14:paraId="6D8F70B1">
      <w:pPr>
        <w:pStyle w:val="26"/>
        <w:bidi w:val="0"/>
        <w:rPr>
          <w:rFonts w:hint="default"/>
        </w:rPr>
      </w:pPr>
      <w:r>
        <w:rPr>
          <w:rFonts w:hint="default"/>
        </w:rPr>
        <w:t>Consultare statistiche e feedback</w:t>
      </w:r>
    </w:p>
    <w:p w14:paraId="7861E9FE">
      <w:pPr>
        <w:pStyle w:val="26"/>
        <w:bidi w:val="0"/>
        <w:rPr>
          <w:rFonts w:hint="default"/>
        </w:rPr>
      </w:pPr>
      <w:r>
        <w:rPr>
          <w:rFonts w:hint="default"/>
        </w:rPr>
        <w:t>Moderare contenuti e recensioni</w:t>
      </w:r>
    </w:p>
    <w:p w14:paraId="0EC66AC3">
      <w:pPr>
        <w:pStyle w:val="26"/>
        <w:bidi w:val="0"/>
        <w:rPr>
          <w:rFonts w:hint="default"/>
        </w:rPr>
      </w:pPr>
      <w:r>
        <w:rPr>
          <w:rFonts w:hint="default"/>
        </w:rPr>
        <w:t>Apprendere dai feedback (AI learning loop)</w:t>
      </w:r>
    </w:p>
    <w:p w14:paraId="43BEC2DB">
      <w:pPr>
        <w:pStyle w:val="26"/>
        <w:numPr>
          <w:ilvl w:val="0"/>
          <w:numId w:val="0"/>
        </w:numPr>
        <w:bidi w:val="0"/>
        <w:spacing w:after="200" w:line="276" w:lineRule="auto"/>
        <w:contextualSpacing/>
        <w:jc w:val="both"/>
        <w:rPr>
          <w:rFonts w:hint="default"/>
        </w:rPr>
      </w:pPr>
    </w:p>
    <w:p w14:paraId="70EC91E4">
      <w:pPr>
        <w:pStyle w:val="26"/>
        <w:numPr>
          <w:ilvl w:val="0"/>
          <w:numId w:val="0"/>
        </w:numPr>
        <w:bidi w:val="0"/>
        <w:spacing w:after="200" w:line="276" w:lineRule="auto"/>
        <w:contextualSpacing/>
        <w:jc w:val="both"/>
        <w:rPr>
          <w:rFonts w:hint="default"/>
        </w:rPr>
      </w:pPr>
      <w:r>
        <w:rPr>
          <w:rFonts w:hint="default"/>
        </w:rPr>
        <w:t>La Figura 1 illustra le relazioni tra attori e casi d’uso principali.</w:t>
      </w:r>
    </w:p>
    <w:p w14:paraId="3647F8F1">
      <w:pPr>
        <w:pStyle w:val="2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contextualSpacing/>
        <w:jc w:val="both"/>
        <w:textAlignment w:val="auto"/>
        <w:rPr>
          <w:rFonts w:hint="default"/>
          <w:lang w:val="it-IT"/>
        </w:rPr>
      </w:pPr>
      <w:r>
        <w:rPr>
          <w:rFonts w:hint="default"/>
          <w:lang w:val="it-IT"/>
        </w:rPr>
        <w:drawing>
          <wp:inline distT="0" distB="0" distL="114300" distR="114300">
            <wp:extent cx="5473065" cy="2868295"/>
            <wp:effectExtent l="0" t="0" r="635" b="1905"/>
            <wp:docPr id="2" name="Picture 2" descr="Diagramma casi d'u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ma casi d'us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306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5B55">
      <w:pPr>
        <w:pStyle w:val="16"/>
        <w:bidi w:val="0"/>
        <w:rPr>
          <w:rFonts w:hint="default"/>
          <w:lang w:val="it-IT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1</w:t>
      </w:r>
      <w:r>
        <w:fldChar w:fldCharType="end"/>
      </w:r>
      <w:r>
        <w:rPr>
          <w:lang w:val="it-IT"/>
        </w:rPr>
        <w:t xml:space="preserve"> - Diagramma casi d'uso</w:t>
      </w:r>
    </w:p>
    <w:p w14:paraId="5DF85DCD">
      <w:pPr>
        <w:pStyle w:val="4"/>
        <w:bidi w:val="0"/>
        <w:rPr>
          <w:rFonts w:hint="default"/>
        </w:rPr>
      </w:pPr>
      <w:bookmarkStart w:id="17" w:name="_Toc9642"/>
      <w:r>
        <w:rPr>
          <w:rFonts w:hint="default"/>
        </w:rPr>
        <w:t xml:space="preserve">Tabella Attore </w:t>
      </w:r>
      <w:r>
        <w:rPr>
          <w:rFonts w:hint="default"/>
          <w:lang w:val="it-IT"/>
        </w:rPr>
        <w:t>-</w:t>
      </w:r>
      <w:r>
        <w:rPr>
          <w:rFonts w:hint="default"/>
        </w:rPr>
        <w:t xml:space="preserve"> Caso d’Uso</w:t>
      </w:r>
      <w:bookmarkEnd w:id="17"/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3836"/>
        <w:gridCol w:w="3180"/>
      </w:tblGrid>
      <w:tr w14:paraId="252DE3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0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339B652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color w:val="FFFFFF"/>
                <w:vertAlign w:val="baseline"/>
                <w:lang w:val="it-IT"/>
              </w:rPr>
            </w:pPr>
            <w:r>
              <w:rPr>
                <w:rFonts w:hint="default"/>
                <w:color w:val="FFFFFF"/>
                <w:vertAlign w:val="baseline"/>
                <w:lang w:val="it-IT"/>
              </w:rPr>
              <w:t>Attore / Ruolo</w:t>
            </w:r>
          </w:p>
        </w:tc>
        <w:tc>
          <w:tcPr>
            <w:tcW w:w="3836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7A8DCD2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color w:val="FFFFFF"/>
                <w:vertAlign w:val="baseline"/>
                <w:lang w:val="it-IT"/>
              </w:rPr>
            </w:pPr>
            <w:r>
              <w:rPr>
                <w:rFonts w:hint="default"/>
                <w:color w:val="FFFFFF"/>
                <w:vertAlign w:val="baseline"/>
                <w:lang w:val="it-IT"/>
              </w:rPr>
              <w:t>Casi d’Uso associati</w:t>
            </w:r>
          </w:p>
        </w:tc>
        <w:tc>
          <w:tcPr>
            <w:tcW w:w="3180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2BF024C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color w:val="FFFFFF"/>
                <w:vertAlign w:val="baseline"/>
                <w:lang w:val="it-IT"/>
              </w:rPr>
            </w:pPr>
            <w:r>
              <w:rPr>
                <w:rFonts w:hint="default"/>
                <w:color w:val="FFFFFF"/>
                <w:vertAlign w:val="baseline"/>
                <w:lang w:val="it-IT"/>
              </w:rPr>
              <w:t>Descrizione sintetica delle interazioni</w:t>
            </w:r>
          </w:p>
        </w:tc>
      </w:tr>
      <w:tr w14:paraId="7EC640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0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83E733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it-IT"/>
              </w:rPr>
            </w:pPr>
            <w:r>
              <w:rPr>
                <w:rFonts w:hint="default"/>
              </w:rPr>
              <w:t>Turista individuale</w:t>
            </w:r>
          </w:p>
        </w:tc>
        <w:tc>
          <w:tcPr>
            <w:tcW w:w="383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8F00B2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UC1 – Interagire con Avatar Telesio</w:t>
            </w:r>
          </w:p>
          <w:p w14:paraId="7660F33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UC2 – Visualizzare contenuti AR/VR</w:t>
            </w:r>
          </w:p>
          <w:p w14:paraId="4A48D3C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UC3 – Ricevere itinerari personalizzati</w:t>
            </w:r>
          </w:p>
          <w:p w14:paraId="0BD7DA7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it-IT"/>
              </w:rPr>
            </w:pPr>
            <w:r>
              <w:rPr>
                <w:rFonts w:hint="default"/>
              </w:rPr>
              <w:t>UC4 – Valutare e commentare un luogo</w:t>
            </w:r>
          </w:p>
        </w:tc>
        <w:tc>
          <w:tcPr>
            <w:tcW w:w="3180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CD9722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it-IT"/>
              </w:rPr>
            </w:pPr>
            <w:r>
              <w:rPr>
                <w:rFonts w:hint="default"/>
              </w:rPr>
              <w:t>Interagisce vocalmente o testualmente con l’avatar, esplora luoghi in AR, riceve percorsi turistici dinamici e lascia valutazioni e recensioni</w:t>
            </w:r>
          </w:p>
        </w:tc>
      </w:tr>
      <w:tr w14:paraId="20CB5B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8A9E00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it-IT"/>
              </w:rPr>
            </w:pPr>
            <w:r>
              <w:rPr>
                <w:rFonts w:hint="default"/>
              </w:rPr>
              <w:t>Gruppo / Scuola</w:t>
            </w:r>
          </w:p>
        </w:tc>
        <w:tc>
          <w:tcPr>
            <w:tcW w:w="383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6DAD17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UC1 – Interagire con Avatar Telesio</w:t>
            </w:r>
          </w:p>
          <w:p w14:paraId="69DF732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UC3 – Ricevere itinerari personalizzati</w:t>
            </w:r>
          </w:p>
          <w:p w14:paraId="7D4DA2C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it-IT"/>
              </w:rPr>
            </w:pPr>
            <w:r>
              <w:rPr>
                <w:rFonts w:hint="default"/>
              </w:rPr>
              <w:t>UC5 – Gestire e aggiornare contenuti (in versione didattica)</w:t>
            </w:r>
          </w:p>
        </w:tc>
        <w:tc>
          <w:tcPr>
            <w:tcW w:w="31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69626A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it-IT"/>
              </w:rPr>
            </w:pPr>
            <w:r>
              <w:rPr>
                <w:rFonts w:hint="default"/>
              </w:rPr>
              <w:t>Utilizza il sistema in modalità collettiva, durante visite guidate o esperienze didattiche. Può contribuire con contenuti o feedback educativi.</w:t>
            </w:r>
          </w:p>
        </w:tc>
      </w:tr>
      <w:tr w14:paraId="52D12A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25668A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it-IT"/>
              </w:rPr>
            </w:pPr>
            <w:r>
              <w:rPr>
                <w:rFonts w:hint="default"/>
              </w:rPr>
              <w:t>Operatore turistico / culturale</w:t>
            </w:r>
          </w:p>
        </w:tc>
        <w:tc>
          <w:tcPr>
            <w:tcW w:w="383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10506E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UC5 – Gestire e aggiornare contenuti</w:t>
            </w:r>
          </w:p>
          <w:p w14:paraId="5541C1F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UC6 – Consultare statistiche e feedback</w:t>
            </w:r>
          </w:p>
          <w:p w14:paraId="3B3751B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it-IT"/>
              </w:rPr>
            </w:pPr>
            <w:r>
              <w:rPr>
                <w:rFonts w:hint="default"/>
              </w:rPr>
              <w:t>UC7 – Moderare recensioni</w:t>
            </w:r>
          </w:p>
        </w:tc>
        <w:tc>
          <w:tcPr>
            <w:tcW w:w="31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573849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it-IT"/>
              </w:rPr>
            </w:pPr>
            <w:r>
              <w:rPr>
                <w:rFonts w:hint="default"/>
              </w:rPr>
              <w:t>Inserisce e aggiorna schede culturali, monitora le valutazioni utenti e gestisce la moderazione dei commenti pubblici.</w:t>
            </w:r>
          </w:p>
        </w:tc>
      </w:tr>
      <w:tr w14:paraId="456BC0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5E159C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it-IT"/>
              </w:rPr>
            </w:pPr>
            <w:r>
              <w:rPr>
                <w:rFonts w:hint="default"/>
              </w:rPr>
              <w:t>Curatore / Amministratore</w:t>
            </w:r>
          </w:p>
        </w:tc>
        <w:tc>
          <w:tcPr>
            <w:tcW w:w="383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70B744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UC5 – Gestire e aggiornare contenuti</w:t>
            </w:r>
          </w:p>
          <w:p w14:paraId="5365DD4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UC7 – Moderare recensioni</w:t>
            </w:r>
          </w:p>
          <w:p w14:paraId="000EE5C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it-IT"/>
              </w:rPr>
            </w:pPr>
            <w:r>
              <w:rPr>
                <w:rFonts w:hint="default"/>
              </w:rPr>
              <w:t>UC6 – Consultare statistiche e feedback</w:t>
            </w:r>
          </w:p>
        </w:tc>
        <w:tc>
          <w:tcPr>
            <w:tcW w:w="31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656EA0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it-IT"/>
              </w:rPr>
            </w:pPr>
            <w:r>
              <w:rPr>
                <w:rFonts w:hint="default"/>
              </w:rPr>
              <w:t>Supervisiona i contenuti, approva modifiche, analizza dati di utilizzo e garantisce la qualità informativa del database SLDB.</w:t>
            </w:r>
          </w:p>
        </w:tc>
      </w:tr>
      <w:tr w14:paraId="711233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ACE14F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it-IT"/>
              </w:rPr>
            </w:pPr>
            <w:r>
              <w:rPr>
                <w:rFonts w:hint="default"/>
              </w:rPr>
              <w:t>Motore AI “Telesio” (attore di sistema)</w:t>
            </w:r>
          </w:p>
        </w:tc>
        <w:tc>
          <w:tcPr>
            <w:tcW w:w="383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ACE5C0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UC1 – Interagire con Avatar Telesio</w:t>
            </w:r>
          </w:p>
          <w:p w14:paraId="050780D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UC3 – Ricevere itinerari personalizzati</w:t>
            </w:r>
          </w:p>
          <w:p w14:paraId="6AD3D0D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it-IT"/>
              </w:rPr>
            </w:pPr>
            <w:r>
              <w:rPr>
                <w:rFonts w:hint="default"/>
              </w:rPr>
              <w:t>UC8 – Apprendere dai feedback</w:t>
            </w:r>
          </w:p>
        </w:tc>
        <w:tc>
          <w:tcPr>
            <w:tcW w:w="31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073A68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it-IT"/>
              </w:rPr>
            </w:pPr>
            <w:r>
              <w:rPr>
                <w:rFonts w:hint="default"/>
              </w:rPr>
              <w:t>Comprende il linguaggio naturale, genera risposte e suggerimenti, apprende dai dati di utilizzo e dai feedback per migliorare nel tempo.</w:t>
            </w:r>
          </w:p>
        </w:tc>
      </w:tr>
      <w:tr w14:paraId="41F34B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520E99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it-IT"/>
              </w:rPr>
            </w:pPr>
            <w:r>
              <w:rPr>
                <w:rFonts w:hint="default"/>
              </w:rPr>
              <w:t>Database Culturale (SLDB) (attore tecnico)</w:t>
            </w:r>
          </w:p>
        </w:tc>
        <w:tc>
          <w:tcPr>
            <w:tcW w:w="383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ED9317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UC2 – Visualizzare contenuti AR/VR</w:t>
            </w:r>
          </w:p>
          <w:p w14:paraId="30B0DD8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UC5 – Gestire e aggiornare contenuti</w:t>
            </w:r>
          </w:p>
          <w:p w14:paraId="286E767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it-IT"/>
              </w:rPr>
            </w:pPr>
            <w:r>
              <w:rPr>
                <w:rFonts w:hint="default"/>
              </w:rPr>
              <w:t>UC6 – Consultare statistiche e feedback</w:t>
            </w:r>
          </w:p>
        </w:tc>
        <w:tc>
          <w:tcPr>
            <w:tcW w:w="31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D70B6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it-IT"/>
              </w:rPr>
            </w:pPr>
            <w:r>
              <w:rPr>
                <w:rFonts w:hint="default"/>
              </w:rPr>
              <w:t>Archivia i dati culturali, i contenuti multimediali e le recensioni, supportando il motore AI e le funzionalità AR/VR.</w:t>
            </w:r>
          </w:p>
        </w:tc>
      </w:tr>
    </w:tbl>
    <w:p w14:paraId="6A9E4F26">
      <w:pPr>
        <w:pStyle w:val="26"/>
        <w:numPr>
          <w:ilvl w:val="0"/>
          <w:numId w:val="0"/>
        </w:numPr>
        <w:bidi w:val="0"/>
        <w:spacing w:after="200" w:line="276" w:lineRule="auto"/>
        <w:contextualSpacing/>
        <w:jc w:val="both"/>
        <w:rPr>
          <w:rFonts w:hint="default"/>
        </w:rPr>
      </w:pPr>
    </w:p>
    <w:p w14:paraId="1483478D">
      <w:pPr>
        <w:pStyle w:val="26"/>
        <w:numPr>
          <w:ilvl w:val="0"/>
          <w:numId w:val="0"/>
        </w:numPr>
        <w:bidi w:val="0"/>
        <w:spacing w:after="200" w:line="276" w:lineRule="auto"/>
        <w:contextualSpacing/>
        <w:jc w:val="both"/>
        <w:rPr>
          <w:rFonts w:hint="default"/>
        </w:rPr>
        <w:sectPr>
          <w:pgSz w:w="12240" w:h="15840"/>
          <w:pgMar w:top="1440" w:right="1800" w:bottom="1440" w:left="18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</w:p>
    <w:p w14:paraId="453D7D20">
      <w:pPr>
        <w:pStyle w:val="2"/>
        <w:bidi w:val="0"/>
        <w:ind w:left="425" w:leftChars="0" w:hanging="425" w:firstLineChars="0"/>
      </w:pPr>
      <w:bookmarkStart w:id="18" w:name="_Toc22357"/>
      <w:r>
        <w:t>Requisiti Funzionali</w:t>
      </w:r>
      <w:bookmarkEnd w:id="18"/>
    </w:p>
    <w:tbl>
      <w:tblPr>
        <w:tblStyle w:val="12"/>
        <w:tblW w:w="1307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"/>
        <w:gridCol w:w="2357"/>
        <w:gridCol w:w="985"/>
        <w:gridCol w:w="4149"/>
        <w:gridCol w:w="3501"/>
        <w:gridCol w:w="1358"/>
      </w:tblGrid>
      <w:tr w14:paraId="155D8A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65F26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color w:val="FFFFFF"/>
                <w:sz w:val="22"/>
                <w:szCs w:val="22"/>
              </w:rPr>
            </w:pPr>
            <w:r>
              <w:rPr>
                <w:rFonts w:hint="default" w:asciiTheme="minorAscii" w:hAnsiTheme="minorAscii" w:cstheme="minorEastAsia"/>
                <w:color w:val="FFFFFF"/>
                <w:sz w:val="22"/>
                <w:szCs w:val="22"/>
              </w:rPr>
              <w:t>ID</w:t>
            </w:r>
          </w:p>
        </w:tc>
        <w:tc>
          <w:tcPr>
            <w:tcW w:w="2357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7CA04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color w:val="FFFFFF"/>
                <w:sz w:val="22"/>
                <w:szCs w:val="22"/>
              </w:rPr>
            </w:pPr>
            <w:r>
              <w:rPr>
                <w:rFonts w:hint="default" w:asciiTheme="minorAscii" w:hAnsiTheme="minorAscii" w:cstheme="minorEastAsia"/>
                <w:color w:val="FFFFFF"/>
                <w:sz w:val="22"/>
                <w:szCs w:val="22"/>
              </w:rPr>
              <w:t>Requisito</w:t>
            </w:r>
          </w:p>
        </w:tc>
        <w:tc>
          <w:tcPr>
            <w:tcW w:w="985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1ABE9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color w:val="FFFFFF"/>
                <w:sz w:val="22"/>
                <w:szCs w:val="22"/>
              </w:rPr>
            </w:pPr>
            <w:r>
              <w:rPr>
                <w:rFonts w:hint="default" w:asciiTheme="minorAscii" w:hAnsiTheme="minorAscii" w:cstheme="minorEastAsia"/>
                <w:color w:val="FFFFFF"/>
                <w:sz w:val="22"/>
                <w:szCs w:val="22"/>
              </w:rPr>
              <w:t>Priorità</w:t>
            </w:r>
          </w:p>
        </w:tc>
        <w:tc>
          <w:tcPr>
            <w:tcW w:w="4149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07ECF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color w:val="FFFFFF"/>
                <w:sz w:val="22"/>
                <w:szCs w:val="22"/>
              </w:rPr>
            </w:pPr>
            <w:r>
              <w:rPr>
                <w:rFonts w:hint="default" w:asciiTheme="minorAscii" w:hAnsiTheme="minorAscii" w:cstheme="minorEastAsia"/>
                <w:color w:val="FFFFFF"/>
                <w:sz w:val="22"/>
                <w:szCs w:val="22"/>
              </w:rPr>
              <w:t>Descrizione</w:t>
            </w:r>
          </w:p>
        </w:tc>
        <w:tc>
          <w:tcPr>
            <w:tcW w:w="3501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82874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color w:val="FFFFFF"/>
                <w:sz w:val="22"/>
                <w:szCs w:val="22"/>
                <w:lang w:val="en-US" w:eastAsia="zh-CN"/>
              </w:rPr>
              <w:t>Criterio di Verifica</w:t>
            </w:r>
          </w:p>
        </w:tc>
        <w:tc>
          <w:tcPr>
            <w:tcW w:w="1358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48492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color w:val="FFFFFF"/>
                <w:sz w:val="22"/>
                <w:szCs w:val="22"/>
              </w:rPr>
            </w:pPr>
            <w:r>
              <w:rPr>
                <w:rFonts w:hint="default" w:asciiTheme="minorAscii" w:hAnsiTheme="minorAscii" w:cstheme="minorEastAsia"/>
                <w:color w:val="FFFFFF"/>
                <w:sz w:val="22"/>
                <w:szCs w:val="22"/>
                <w:lang w:val="en-US" w:eastAsia="zh-CN"/>
              </w:rPr>
              <w:t>WP di Riferimento</w:t>
            </w:r>
          </w:p>
        </w:tc>
      </w:tr>
      <w:tr w14:paraId="266948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ACE9B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R1</w:t>
            </w:r>
          </w:p>
        </w:tc>
        <w:tc>
          <w:tcPr>
            <w:tcW w:w="2357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B2B09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RF_01 Interazione vocale e testuale con Telesio</w:t>
            </w:r>
          </w:p>
        </w:tc>
        <w:tc>
          <w:tcPr>
            <w:tcW w:w="98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9C8BB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Must</w:t>
            </w:r>
          </w:p>
        </w:tc>
        <w:tc>
          <w:tcPr>
            <w:tcW w:w="414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AC8DB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L’utente deve poter inviare domande tramite testo o voce; il sistema deve riconoscere la domanda e fornire risposta pertinente.</w:t>
            </w:r>
          </w:p>
        </w:tc>
        <w:tc>
          <w:tcPr>
            <w:tcW w:w="350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3AF0C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/>
              </w:rPr>
              <w:t>Test di interazione: almeno il 90% delle domande riconosciute correttamente.</w:t>
            </w:r>
          </w:p>
        </w:tc>
        <w:tc>
          <w:tcPr>
            <w:tcW w:w="135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EAD45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WP5, WP4</w:t>
            </w:r>
          </w:p>
        </w:tc>
      </w:tr>
      <w:tr w14:paraId="002543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2DA39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R2</w:t>
            </w:r>
          </w:p>
        </w:tc>
        <w:tc>
          <w:tcPr>
            <w:tcW w:w="23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BC3FC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RF_02 Generazione di risposte human-like</w:t>
            </w:r>
          </w:p>
        </w:tc>
        <w:tc>
          <w:tcPr>
            <w:tcW w:w="9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2C57B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Must</w:t>
            </w:r>
          </w:p>
        </w:tc>
        <w:tc>
          <w:tcPr>
            <w:tcW w:w="41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FB969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Le risposte fornite da Telesio devono essere naturali: utilizzo di IA, voce neurale, lip sync, gestualità ed espressioni facciali.</w:t>
            </w:r>
          </w:p>
        </w:tc>
        <w:tc>
          <w:tcPr>
            <w:tcW w:w="35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9B4F8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/>
              </w:rPr>
              <w:t>Test qualitativo: valutazione ≥ 4/5 da parte di 10 utenti sul realismo dell’interazione.</w:t>
            </w:r>
          </w:p>
        </w:tc>
        <w:tc>
          <w:tcPr>
            <w:tcW w:w="13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69CF1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WP5, WP3</w:t>
            </w:r>
          </w:p>
        </w:tc>
      </w:tr>
      <w:tr w14:paraId="7B1DE2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15072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R3</w:t>
            </w:r>
          </w:p>
        </w:tc>
        <w:tc>
          <w:tcPr>
            <w:tcW w:w="23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61DD5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RF_03 Fruizione AR/VR di contenuti geolocalizzati</w:t>
            </w:r>
          </w:p>
        </w:tc>
        <w:tc>
          <w:tcPr>
            <w:tcW w:w="9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40613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Must</w:t>
            </w:r>
          </w:p>
        </w:tc>
        <w:tc>
          <w:tcPr>
            <w:tcW w:w="41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0CA69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Theme="minorAscii" w:hAnsiTheme="minorAscii"/>
                <w:sz w:val="22"/>
                <w:szCs w:val="22"/>
                <w:lang w:val="en-US" w:eastAsia="zh-CN"/>
              </w:rPr>
              <w:t>Inquadrando un luogo, il turista visualizza contenuti 3D/2D/video relativi al luogo; il sistema deve gestire mappe interattive, ricostruzioni storiche e sovrapposizioni AR basate sulla posizione GPS e l’orientamento del dispositivo. I contenuti multimediali sono scaricati dinamicamente dal server al momento della fruizione.</w:t>
            </w:r>
          </w:p>
        </w:tc>
        <w:tc>
          <w:tcPr>
            <w:tcW w:w="35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09C2A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- Tempo di risposta lato server (query + download iniziale) ≤ </w:t>
            </w:r>
            <w:r>
              <w:rPr>
                <w:rFonts w:hint="default"/>
                <w:lang w:val="it-IT" w:eastAsia="zh-CN"/>
              </w:rPr>
              <w:t>7</w:t>
            </w:r>
            <w:r>
              <w:rPr>
                <w:rFonts w:hint="default"/>
                <w:lang w:val="en-US" w:eastAsia="zh-CN"/>
              </w:rPr>
              <w:t xml:space="preserve"> secondi in condizioni di rete 4G.</w:t>
            </w:r>
          </w:p>
          <w:p w14:paraId="6F60164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- Tempo di rendering locale (caricamento e visualizzazione AR) ≤ </w:t>
            </w:r>
            <w:r>
              <w:rPr>
                <w:rFonts w:hint="default"/>
                <w:lang w:val="it-IT" w:eastAsia="zh-CN"/>
              </w:rPr>
              <w:t>3</w:t>
            </w:r>
            <w:r>
              <w:rPr>
                <w:rFonts w:hint="default"/>
                <w:lang w:val="en-US" w:eastAsia="zh-CN"/>
              </w:rPr>
              <w:t xml:space="preserve"> secondi dopo il download dei contenuti.</w:t>
            </w:r>
          </w:p>
          <w:p w14:paraId="04DFC35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 Stabilità del tracking AR (perdita di target) ≤ 5% durante sessione media di utilizzo.</w:t>
            </w:r>
          </w:p>
          <w:p w14:paraId="09604B1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- Caching intelligente: contenuti già scaricati devono ricaricarsi ≤ </w:t>
            </w:r>
            <w:r>
              <w:rPr>
                <w:rFonts w:hint="default"/>
                <w:lang w:val="it-IT" w:eastAsia="zh-CN"/>
              </w:rPr>
              <w:t>2</w:t>
            </w:r>
            <w:r>
              <w:rPr>
                <w:rFonts w:hint="default"/>
                <w:lang w:val="en-US" w:eastAsia="zh-CN"/>
              </w:rPr>
              <w:t xml:space="preserve"> second</w:t>
            </w:r>
            <w:r>
              <w:rPr>
                <w:rFonts w:hint="default"/>
                <w:lang w:val="it-IT" w:eastAsia="zh-CN"/>
              </w:rPr>
              <w:t>i</w:t>
            </w:r>
            <w:r>
              <w:rPr>
                <w:rFonts w:hint="default"/>
                <w:lang w:val="en-US" w:eastAsia="zh-CN"/>
              </w:rPr>
              <w:t>.</w:t>
            </w:r>
          </w:p>
        </w:tc>
        <w:tc>
          <w:tcPr>
            <w:tcW w:w="13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A7177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WP2, WP5</w:t>
            </w:r>
          </w:p>
        </w:tc>
      </w:tr>
      <w:tr w14:paraId="4A5F2A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A00D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R4</w:t>
            </w:r>
          </w:p>
        </w:tc>
        <w:tc>
          <w:tcPr>
            <w:tcW w:w="23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305BD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RF_04 Itinerari turistici personalizzati</w:t>
            </w:r>
          </w:p>
        </w:tc>
        <w:tc>
          <w:tcPr>
            <w:tcW w:w="9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3BCFF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Should</w:t>
            </w:r>
          </w:p>
        </w:tc>
        <w:tc>
          <w:tcPr>
            <w:tcW w:w="41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C18C1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Disponibilità di itinerari predefiniti; possibilità di configurare itinerari secondo preferenze dell’utente, distanza, tempo, intensità culturale.</w:t>
            </w:r>
          </w:p>
        </w:tc>
        <w:tc>
          <w:tcPr>
            <w:tcW w:w="35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46B67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/>
              </w:rPr>
              <w:t>Almeno il 90% degli itinerari generati coerenti con le preferenze indicate.</w:t>
            </w:r>
          </w:p>
        </w:tc>
        <w:tc>
          <w:tcPr>
            <w:tcW w:w="13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E4A12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WP1, WP2, WP5</w:t>
            </w:r>
          </w:p>
        </w:tc>
      </w:tr>
      <w:tr w14:paraId="2B0DA3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FC217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R5</w:t>
            </w:r>
          </w:p>
        </w:tc>
        <w:tc>
          <w:tcPr>
            <w:tcW w:w="23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8E7EE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RF_05 Database culturale centralizzato (SLDB)</w:t>
            </w:r>
          </w:p>
        </w:tc>
        <w:tc>
          <w:tcPr>
            <w:tcW w:w="9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36103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Must</w:t>
            </w:r>
          </w:p>
        </w:tc>
        <w:tc>
          <w:tcPr>
            <w:tcW w:w="41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5A383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Contenuti testuali, immagini, video, modelli 3D ben strutturati; metadata per IA; aggiornabile.</w:t>
            </w:r>
          </w:p>
        </w:tc>
        <w:tc>
          <w:tcPr>
            <w:tcW w:w="35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7007C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/>
              </w:rPr>
              <w:t>Tutti i POI devono avere almeno una scheda validata e un media associato.</w:t>
            </w:r>
          </w:p>
        </w:tc>
        <w:tc>
          <w:tcPr>
            <w:tcW w:w="13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2D8F4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WP2, WP6</w:t>
            </w:r>
          </w:p>
        </w:tc>
      </w:tr>
      <w:tr w14:paraId="443FAF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2551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R6</w:t>
            </w:r>
          </w:p>
        </w:tc>
        <w:tc>
          <w:tcPr>
            <w:tcW w:w="23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9E07D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RF_06 Apprendimento continuo e tracciamento interazioni</w:t>
            </w:r>
          </w:p>
        </w:tc>
        <w:tc>
          <w:tcPr>
            <w:tcW w:w="9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34888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Should</w:t>
            </w:r>
          </w:p>
        </w:tc>
        <w:tc>
          <w:tcPr>
            <w:tcW w:w="41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1E964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Il sistema registra domande, risposte, feedback; usa queste interazioni per migliorare il motore IA.</w:t>
            </w:r>
          </w:p>
        </w:tc>
        <w:tc>
          <w:tcPr>
            <w:tcW w:w="35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92169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/>
              </w:rPr>
              <w:t>Il modello deve aggiornare almeno il 70% delle risposte errate dopo il retraining.</w:t>
            </w:r>
          </w:p>
        </w:tc>
        <w:tc>
          <w:tcPr>
            <w:tcW w:w="13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7F005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WP7, WP4</w:t>
            </w:r>
          </w:p>
        </w:tc>
      </w:tr>
      <w:tr w14:paraId="46A46A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A274C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R7</w:t>
            </w:r>
          </w:p>
        </w:tc>
        <w:tc>
          <w:tcPr>
            <w:tcW w:w="23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41757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RF_07 Interfaccia utente mobile accessibile</w:t>
            </w:r>
          </w:p>
        </w:tc>
        <w:tc>
          <w:tcPr>
            <w:tcW w:w="9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E5AC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Must</w:t>
            </w:r>
          </w:p>
        </w:tc>
        <w:tc>
          <w:tcPr>
            <w:tcW w:w="41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CEA65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UI user-friendly, supporto touch/voce; compatibile su Android / iOS; usabilità anche con condizioni ambientali variabili.</w:t>
            </w:r>
          </w:p>
        </w:tc>
        <w:tc>
          <w:tcPr>
            <w:tcW w:w="35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25763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/>
              </w:rPr>
              <w:t>Superamento di test WCAG 2.1 livello AA.</w:t>
            </w:r>
          </w:p>
        </w:tc>
        <w:tc>
          <w:tcPr>
            <w:tcW w:w="13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47260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WP5</w:t>
            </w:r>
          </w:p>
        </w:tc>
      </w:tr>
      <w:tr w14:paraId="39B4B6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68E5E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R8</w:t>
            </w:r>
          </w:p>
        </w:tc>
        <w:tc>
          <w:tcPr>
            <w:tcW w:w="23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043E2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RF_08 Indicatore di direzione AR</w:t>
            </w:r>
          </w:p>
        </w:tc>
        <w:tc>
          <w:tcPr>
            <w:tcW w:w="9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6821E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Could</w:t>
            </w:r>
          </w:p>
        </w:tc>
        <w:tc>
          <w:tcPr>
            <w:tcW w:w="41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FDBB3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Freccia AR o puntatore per guidare l’utente verso un target geolocalizzato o riconosciuto visivamente.</w:t>
            </w:r>
          </w:p>
        </w:tc>
        <w:tc>
          <w:tcPr>
            <w:tcW w:w="35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73B5C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/>
              </w:rPr>
              <w:t>Accuratezza della direzione ≥ 10° rispetto all’azimut reale.</w:t>
            </w:r>
          </w:p>
        </w:tc>
        <w:tc>
          <w:tcPr>
            <w:tcW w:w="13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ACBF7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WP5, WP2</w:t>
            </w:r>
          </w:p>
        </w:tc>
      </w:tr>
      <w:tr w14:paraId="2B3CE6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C84DA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R9</w:t>
            </w:r>
          </w:p>
        </w:tc>
        <w:tc>
          <w:tcPr>
            <w:tcW w:w="23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0FDAB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RF_09 Supporto multilingua</w:t>
            </w:r>
          </w:p>
        </w:tc>
        <w:tc>
          <w:tcPr>
            <w:tcW w:w="9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60301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Should</w:t>
            </w:r>
          </w:p>
        </w:tc>
        <w:tc>
          <w:tcPr>
            <w:tcW w:w="41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C2A48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Testo e voce devono essere disponibili almeno in italiano e inglese; estendibile ad altre lingue.</w:t>
            </w:r>
          </w:p>
        </w:tc>
        <w:tc>
          <w:tcPr>
            <w:tcW w:w="35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C852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/>
              </w:rPr>
              <w:t>Verifica funzionale in ITA/ENG con errori di traduzione ≤ 2%.</w:t>
            </w:r>
          </w:p>
        </w:tc>
        <w:tc>
          <w:tcPr>
            <w:tcW w:w="13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B4E76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WP5, WP3</w:t>
            </w:r>
          </w:p>
        </w:tc>
      </w:tr>
      <w:tr w14:paraId="74142F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93D65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R10</w:t>
            </w:r>
          </w:p>
        </w:tc>
        <w:tc>
          <w:tcPr>
            <w:tcW w:w="23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33EDC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RF_10 Privacy, sicurezza, protezione dati</w:t>
            </w:r>
          </w:p>
        </w:tc>
        <w:tc>
          <w:tcPr>
            <w:tcW w:w="9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74073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Must</w:t>
            </w:r>
          </w:p>
        </w:tc>
        <w:tc>
          <w:tcPr>
            <w:tcW w:w="41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CC135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Conformità GDPR; gestione credenziali utenti; protezione dati personali e sensibili; sicurezza nelle comunicazioni.</w:t>
            </w:r>
          </w:p>
        </w:tc>
        <w:tc>
          <w:tcPr>
            <w:tcW w:w="35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43B80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/>
              </w:rPr>
              <w:t>Audit GDPR superato; assenza di vulnerabilità OWASP Top 10.</w:t>
            </w:r>
          </w:p>
        </w:tc>
        <w:tc>
          <w:tcPr>
            <w:tcW w:w="13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9F146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WP5, WP6</w:t>
            </w:r>
          </w:p>
        </w:tc>
      </w:tr>
      <w:tr w14:paraId="2FCB9B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821E6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it-IT" w:eastAsia="zh-CN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it-IT" w:eastAsia="zh-CN"/>
              </w:rPr>
              <w:t>R11</w:t>
            </w:r>
          </w:p>
        </w:tc>
        <w:tc>
          <w:tcPr>
            <w:tcW w:w="23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976F1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RF_11 Sistema di valutazione dei luoghi</w:t>
            </w:r>
          </w:p>
        </w:tc>
        <w:tc>
          <w:tcPr>
            <w:tcW w:w="9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419EA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Should</w:t>
            </w:r>
          </w:p>
        </w:tc>
        <w:tc>
          <w:tcPr>
            <w:tcW w:w="41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C2E72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L’utente deve poter assegnare un punteggio (1–5) a ogni POI o itinerario visitato.</w:t>
            </w:r>
          </w:p>
        </w:tc>
        <w:tc>
          <w:tcPr>
            <w:tcW w:w="35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6A973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/>
              </w:rPr>
              <w:t>Tutti i POI visitati devono poter ricevere un voto e aggiornare la media.</w:t>
            </w:r>
          </w:p>
        </w:tc>
        <w:tc>
          <w:tcPr>
            <w:tcW w:w="13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66B37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WP5</w:t>
            </w:r>
          </w:p>
        </w:tc>
      </w:tr>
      <w:tr w14:paraId="3F47A4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0D77F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it-IT" w:eastAsia="zh-CN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R12</w:t>
            </w:r>
          </w:p>
        </w:tc>
        <w:tc>
          <w:tcPr>
            <w:tcW w:w="23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F5DD0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RF_12 Commenti e recensioni</w:t>
            </w:r>
          </w:p>
        </w:tc>
        <w:tc>
          <w:tcPr>
            <w:tcW w:w="9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E85E2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Should</w:t>
            </w:r>
          </w:p>
        </w:tc>
        <w:tc>
          <w:tcPr>
            <w:tcW w:w="41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D0F9F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L’utente può aggiungere un breve commento testuale (max 300 caratteri) a corredo della valutazione.</w:t>
            </w:r>
          </w:p>
        </w:tc>
        <w:tc>
          <w:tcPr>
            <w:tcW w:w="35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8A80A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/>
              </w:rPr>
              <w:t>Verifica funzionale: inserimento e visualizzazione corretta nel 100% dei test.</w:t>
            </w:r>
            <w:r>
              <w:rPr>
                <w:rFonts w:hint="default"/>
              </w:rPr>
              <w:tab/>
            </w:r>
          </w:p>
        </w:tc>
        <w:tc>
          <w:tcPr>
            <w:tcW w:w="13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FDEAE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WP5</w:t>
            </w:r>
          </w:p>
        </w:tc>
      </w:tr>
      <w:tr w14:paraId="58CB97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37467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R13</w:t>
            </w:r>
          </w:p>
        </w:tc>
        <w:tc>
          <w:tcPr>
            <w:tcW w:w="23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25E0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RF_13 Visualizzazione e moderazione feedback</w:t>
            </w:r>
          </w:p>
        </w:tc>
        <w:tc>
          <w:tcPr>
            <w:tcW w:w="9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8277D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Could</w:t>
            </w:r>
          </w:p>
        </w:tc>
        <w:tc>
          <w:tcPr>
            <w:tcW w:w="41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74A6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I commenti e i punteggi medi devono essere visibili pubblicamente; gli amministratori possono moderare o rimuovere contenuti inappropriati.</w:t>
            </w:r>
          </w:p>
        </w:tc>
        <w:tc>
          <w:tcPr>
            <w:tcW w:w="35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A2FBD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/>
              </w:rPr>
              <w:t>Test di moderazione automatica: ≥ 95% dei contenuti filtrati correttamente.</w:t>
            </w:r>
          </w:p>
        </w:tc>
        <w:tc>
          <w:tcPr>
            <w:tcW w:w="13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6784A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WP6</w:t>
            </w:r>
          </w:p>
        </w:tc>
      </w:tr>
      <w:tr w14:paraId="6E08EC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FE150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R14</w:t>
            </w:r>
          </w:p>
        </w:tc>
        <w:tc>
          <w:tcPr>
            <w:tcW w:w="23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5AD2E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RF_14 Integrazione AI con valutazioni</w:t>
            </w:r>
          </w:p>
        </w:tc>
        <w:tc>
          <w:tcPr>
            <w:tcW w:w="9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9BF7B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Could</w:t>
            </w:r>
          </w:p>
        </w:tc>
        <w:tc>
          <w:tcPr>
            <w:tcW w:w="41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B200F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Le valutazioni e i commenti influenzano i suggerimenti di itinerari e i ranking dei contenuti nel motore AI.</w:t>
            </w:r>
          </w:p>
        </w:tc>
        <w:tc>
          <w:tcPr>
            <w:tcW w:w="35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2A410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/>
              </w:rPr>
              <w:t>Il ranking deve variare di almeno il 10% al variare della media dei punteggi.</w:t>
            </w:r>
          </w:p>
        </w:tc>
        <w:tc>
          <w:tcPr>
            <w:tcW w:w="13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81DCE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22"/>
                <w:szCs w:val="22"/>
                <w:lang w:val="en-US" w:eastAsia="zh-CN"/>
              </w:rPr>
              <w:t>WP7</w:t>
            </w:r>
          </w:p>
        </w:tc>
      </w:tr>
    </w:tbl>
    <w:p w14:paraId="61BFF693">
      <w:pPr>
        <w:bidi w:val="0"/>
      </w:pPr>
    </w:p>
    <w:p w14:paraId="6D4F63E8">
      <w:pPr>
        <w:bidi w:val="0"/>
        <w:sectPr>
          <w:type w:val="continuous"/>
          <w:pgSz w:w="15840" w:h="12240" w:orient="landscape"/>
          <w:pgMar w:top="1800" w:right="1440" w:bottom="1800" w:left="144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  <w:r>
        <w:t>*Priorità: Must = indispensabile, Should = importante ma non critica, Could = desiderabile</w:t>
      </w:r>
    </w:p>
    <w:p w14:paraId="66E8381D">
      <w:pPr>
        <w:pStyle w:val="2"/>
        <w:bidi w:val="0"/>
        <w:ind w:left="425" w:leftChars="0" w:hanging="425" w:firstLineChars="0"/>
      </w:pPr>
      <w:bookmarkStart w:id="19" w:name="_Toc14703"/>
      <w:r>
        <w:t>Requisiti Non Funzionali</w:t>
      </w:r>
      <w:bookmarkEnd w:id="19"/>
    </w:p>
    <w:p w14:paraId="400DE684">
      <w:pPr>
        <w:pStyle w:val="26"/>
        <w:bidi w:val="0"/>
      </w:pPr>
      <w:r>
        <w:t>Prestazioni: tempi di risposta inferiori a 3 secondi.</w:t>
      </w:r>
    </w:p>
    <w:p w14:paraId="59236005">
      <w:pPr>
        <w:pStyle w:val="26"/>
        <w:bidi w:val="0"/>
      </w:pPr>
      <w:r>
        <w:t>Affidabilità: disponibilità del sistema ≥ 99%.</w:t>
      </w:r>
    </w:p>
    <w:p w14:paraId="648756C1">
      <w:pPr>
        <w:pStyle w:val="26"/>
        <w:bidi w:val="0"/>
      </w:pPr>
      <w:r>
        <w:t>Compatibilità: supporto Android 10+, iOS 15+.</w:t>
      </w:r>
    </w:p>
    <w:p w14:paraId="5D1576B4">
      <w:pPr>
        <w:pStyle w:val="26"/>
        <w:bidi w:val="0"/>
      </w:pPr>
      <w:r>
        <w:t>Sicurezza: conformità GDPR e crittografia dei dati sensibili.</w:t>
      </w:r>
    </w:p>
    <w:p w14:paraId="7FC5A078">
      <w:pPr>
        <w:pStyle w:val="26"/>
        <w:bidi w:val="0"/>
      </w:pPr>
      <w:r>
        <w:t>Usabilità: interfaccia accessibile e intuitiva.</w:t>
      </w:r>
    </w:p>
    <w:tbl>
      <w:tblPr>
        <w:tblStyle w:val="12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3042"/>
        <w:gridCol w:w="4525"/>
      </w:tblGrid>
      <w:tr w14:paraId="59E2B7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 w14:paraId="53E9F45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3042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 w14:paraId="3D7F63A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color w:val="FFFFFF"/>
                <w:lang w:val="it-IT"/>
              </w:rPr>
            </w:pPr>
            <w:r>
              <w:rPr>
                <w:rFonts w:hint="default"/>
                <w:color w:val="FFFFFF"/>
                <w:lang w:val="it-IT"/>
              </w:rPr>
              <w:t>Tipo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 w14:paraId="3D6912E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color w:val="FFFFFF"/>
                <w:lang w:val="it-IT"/>
              </w:rPr>
            </w:pPr>
            <w:r>
              <w:rPr>
                <w:rFonts w:hint="default"/>
                <w:color w:val="FFFFFF"/>
                <w:lang w:val="it-IT"/>
              </w:rPr>
              <w:t>Specifica</w:t>
            </w:r>
          </w:p>
        </w:tc>
      </w:tr>
      <w:tr w14:paraId="2A49C9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3B95649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lang w:val="en-US" w:eastAsia="zh-CN"/>
              </w:rPr>
            </w:pPr>
            <w:r>
              <w:rPr>
                <w:lang w:val="en-US" w:eastAsia="zh-CN"/>
              </w:rPr>
              <w:t>RNF_01</w:t>
            </w:r>
          </w:p>
        </w:tc>
        <w:tc>
          <w:tcPr>
            <w:tcW w:w="304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0B8AAE3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lang w:val="en-US" w:eastAsia="zh-CN"/>
              </w:rPr>
            </w:pPr>
            <w:r>
              <w:rPr>
                <w:lang w:val="en-US" w:eastAsia="zh-CN"/>
              </w:rPr>
              <w:t>Prestazioni</w:t>
            </w:r>
          </w:p>
        </w:tc>
        <w:tc>
          <w:tcPr>
            <w:tcW w:w="452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4B103AB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lang w:val="en-US" w:eastAsia="zh-CN"/>
              </w:rPr>
            </w:pPr>
            <w:r>
              <w:rPr>
                <w:lang w:val="en-US" w:eastAsia="zh-CN"/>
              </w:rPr>
              <w:t>Il sistema deve rispondere a una query vocale/testuale in meno di 3 secondi con carico medio; caricamento contenuti AR/3D entro 2 secondi.</w:t>
            </w:r>
          </w:p>
        </w:tc>
      </w:tr>
      <w:tr w14:paraId="6FD7CC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84D02B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lang w:val="en-US" w:eastAsia="zh-CN"/>
              </w:rPr>
            </w:pPr>
            <w:r>
              <w:rPr>
                <w:lang w:val="en-US" w:eastAsia="zh-CN"/>
              </w:rPr>
              <w:t>RNF_02</w:t>
            </w:r>
          </w:p>
        </w:tc>
        <w:tc>
          <w:tcPr>
            <w:tcW w:w="304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4F9CCCC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lang w:val="en-US" w:eastAsia="zh-CN"/>
              </w:rPr>
            </w:pPr>
            <w:r>
              <w:rPr>
                <w:lang w:val="en-US" w:eastAsia="zh-CN"/>
              </w:rPr>
              <w:t>Scalabilità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A55A25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it-IT" w:eastAsia="zh-CN"/>
              </w:rPr>
            </w:pPr>
            <w:r>
              <w:rPr>
                <w:lang w:val="en-US" w:eastAsia="zh-CN"/>
              </w:rPr>
              <w:t xml:space="preserve">Dev’essere possibile aggiungere nuovi luoghi/personaggi/media senza rifare l’architettura; gestione efficiente del </w:t>
            </w:r>
            <w:r>
              <w:rPr>
                <w:lang w:val="it-IT" w:eastAsia="zh-CN"/>
              </w:rPr>
              <w:t xml:space="preserve">knowledge base </w:t>
            </w:r>
            <w:r>
              <w:rPr>
                <w:lang w:val="en-US" w:eastAsia="zh-CN"/>
              </w:rPr>
              <w:t>con migliaia di elementi</w:t>
            </w:r>
            <w:r>
              <w:rPr>
                <w:rFonts w:hint="default"/>
                <w:lang w:val="it-IT" w:eastAsia="zh-CN"/>
              </w:rPr>
              <w:t xml:space="preserve">; </w:t>
            </w:r>
            <w:r>
              <w:rPr>
                <w:lang w:val="en-US" w:eastAsia="zh-CN"/>
              </w:rPr>
              <w:t>gestione di migliaia di recensioni per POI con caching e indicizzazione.</w:t>
            </w:r>
          </w:p>
        </w:tc>
      </w:tr>
      <w:tr w14:paraId="520A24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4825A8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lang w:val="en-US" w:eastAsia="zh-CN"/>
              </w:rPr>
            </w:pPr>
            <w:r>
              <w:rPr>
                <w:lang w:val="en-US" w:eastAsia="zh-CN"/>
              </w:rPr>
              <w:t>RNF_03</w:t>
            </w:r>
          </w:p>
        </w:tc>
        <w:tc>
          <w:tcPr>
            <w:tcW w:w="304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6CBE2E8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lang w:val="en-US" w:eastAsia="zh-CN"/>
              </w:rPr>
            </w:pPr>
            <w:r>
              <w:rPr>
                <w:lang w:val="en-US" w:eastAsia="zh-CN"/>
              </w:rPr>
              <w:t>Affidabilità / Disponibilità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3C085D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lang w:val="en-US" w:eastAsia="zh-CN"/>
              </w:rPr>
            </w:pPr>
            <w:r>
              <w:rPr>
                <w:lang w:val="en-US" w:eastAsia="zh-CN"/>
              </w:rPr>
              <w:t>Disponibilità del backend ≥ 99 % durante orari di maggiore uso turistico; fallback locale (cache) se la rete è debole.</w:t>
            </w:r>
          </w:p>
        </w:tc>
      </w:tr>
      <w:tr w14:paraId="122242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4DAF84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lang w:val="en-US" w:eastAsia="zh-CN"/>
              </w:rPr>
            </w:pPr>
            <w:r>
              <w:rPr>
                <w:lang w:val="en-US" w:eastAsia="zh-CN"/>
              </w:rPr>
              <w:t>RNF_04</w:t>
            </w:r>
          </w:p>
        </w:tc>
        <w:tc>
          <w:tcPr>
            <w:tcW w:w="304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C8AD26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lang w:val="en-US" w:eastAsia="zh-CN"/>
              </w:rPr>
            </w:pPr>
            <w:r>
              <w:rPr>
                <w:lang w:val="en-US" w:eastAsia="zh-CN"/>
              </w:rPr>
              <w:t>Usabilità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2D61901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it-IT" w:eastAsia="zh-CN"/>
              </w:rPr>
            </w:pPr>
            <w:r>
              <w:rPr>
                <w:lang w:val="en-US" w:eastAsia="zh-CN"/>
              </w:rPr>
              <w:t>Test di usabilità con utenti reali; interfaccia chiara; fonti leggibili sotto luce naturale intensa; accessibilità per disabili visivi/uditivi</w:t>
            </w:r>
            <w:r>
              <w:rPr>
                <w:rFonts w:hint="default"/>
                <w:lang w:val="it-IT" w:eastAsia="zh-CN"/>
              </w:rPr>
              <w:t xml:space="preserve">; </w:t>
            </w:r>
            <w:r>
              <w:rPr>
                <w:lang w:val="en-US" w:eastAsia="zh-CN"/>
              </w:rPr>
              <w:t>la valutazione deve essere completabile in massimo due interazioni (tap o voce).</w:t>
            </w:r>
          </w:p>
        </w:tc>
      </w:tr>
      <w:tr w14:paraId="5BD09A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058BE1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lang w:val="en-US" w:eastAsia="zh-CN"/>
              </w:rPr>
            </w:pPr>
            <w:r>
              <w:rPr>
                <w:lang w:val="en-US" w:eastAsia="zh-CN"/>
              </w:rPr>
              <w:t>RNF_05</w:t>
            </w:r>
          </w:p>
        </w:tc>
        <w:tc>
          <w:tcPr>
            <w:tcW w:w="304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15C657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lang w:val="en-US" w:eastAsia="zh-CN"/>
              </w:rPr>
            </w:pPr>
            <w:r>
              <w:rPr>
                <w:lang w:val="en-US" w:eastAsia="zh-CN"/>
              </w:rPr>
              <w:t>Compatibilità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0CEF12C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lang w:val="en-US" w:eastAsia="zh-CN"/>
              </w:rPr>
            </w:pPr>
            <w:r>
              <w:rPr>
                <w:lang w:val="en-US" w:eastAsia="zh-CN"/>
              </w:rPr>
              <w:t>App compatibile con versioni recenti Android e iOS; supporto per dispositivi con fotocamera AR abilitata; operatività anche in condizioni GPS non perfette.</w:t>
            </w:r>
          </w:p>
        </w:tc>
      </w:tr>
      <w:tr w14:paraId="152FF4A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2EE9F22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lang w:val="en-US" w:eastAsia="zh-CN"/>
              </w:rPr>
            </w:pPr>
            <w:r>
              <w:rPr>
                <w:lang w:val="en-US" w:eastAsia="zh-CN"/>
              </w:rPr>
              <w:t>RNF_06</w:t>
            </w:r>
          </w:p>
        </w:tc>
        <w:tc>
          <w:tcPr>
            <w:tcW w:w="304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6342AC4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lang w:val="en-US" w:eastAsia="zh-CN"/>
              </w:rPr>
            </w:pPr>
            <w:r>
              <w:rPr>
                <w:lang w:val="en-US" w:eastAsia="zh-CN"/>
              </w:rPr>
              <w:t>Sicurezza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A0F8E5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it-IT" w:eastAsia="zh-CN"/>
              </w:rPr>
            </w:pPr>
            <w:r>
              <w:rPr>
                <w:lang w:val="en-US" w:eastAsia="zh-CN"/>
              </w:rPr>
              <w:t>Autenticazione e autorizzazione utenti; criptazione dati sensibili; gestione sicura delle API; protezione da attacchi comuni (iniezione, XSS, ecc.)</w:t>
            </w:r>
            <w:r>
              <w:rPr>
                <w:rFonts w:hint="default"/>
                <w:lang w:val="it-IT" w:eastAsia="zh-CN"/>
              </w:rPr>
              <w:t xml:space="preserve">; </w:t>
            </w:r>
            <w:r>
              <w:rPr>
                <w:lang w:val="it-IT" w:eastAsia="zh-CN"/>
              </w:rPr>
              <w:t xml:space="preserve">protezione da attacchi moderni come la prompt injection; </w:t>
            </w:r>
            <w:r>
              <w:rPr>
                <w:lang w:val="en-US" w:eastAsia="zh-CN"/>
              </w:rPr>
              <w:t>moderazione automatica tramite AI per rilevare linguaggio inappropriato.</w:t>
            </w:r>
          </w:p>
        </w:tc>
      </w:tr>
      <w:tr w14:paraId="641B98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EE707B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lang w:val="en-US" w:eastAsia="zh-CN"/>
              </w:rPr>
            </w:pPr>
            <w:r>
              <w:rPr>
                <w:lang w:val="en-US" w:eastAsia="zh-CN"/>
              </w:rPr>
              <w:t>RNF_07</w:t>
            </w:r>
          </w:p>
        </w:tc>
        <w:tc>
          <w:tcPr>
            <w:tcW w:w="304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2656226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lang w:val="en-US" w:eastAsia="zh-CN"/>
              </w:rPr>
            </w:pPr>
            <w:r>
              <w:rPr>
                <w:lang w:val="en-US" w:eastAsia="zh-CN"/>
              </w:rPr>
              <w:t>Privacy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4E810DD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it-IT" w:eastAsia="zh-CN"/>
              </w:rPr>
            </w:pPr>
            <w:r>
              <w:rPr>
                <w:lang w:val="en-US" w:eastAsia="zh-CN"/>
              </w:rPr>
              <w:t>Conformità GDPR; consenso informato; anonimizzazione dati interazioni; possibilità per utente di cancellare i propri dati</w:t>
            </w:r>
            <w:r>
              <w:rPr>
                <w:rFonts w:hint="default"/>
                <w:lang w:val="it-IT" w:eastAsia="zh-CN"/>
              </w:rPr>
              <w:t xml:space="preserve">; </w:t>
            </w:r>
            <w:r>
              <w:rPr>
                <w:lang w:val="en-US" w:eastAsia="zh-CN"/>
              </w:rPr>
              <w:t>recensioni associate a nickname anonimo, con possibilità di rimozione autonoma da parte dell’utente.</w:t>
            </w:r>
          </w:p>
        </w:tc>
      </w:tr>
      <w:tr w14:paraId="07F12E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4D72A26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lang w:val="en-US" w:eastAsia="zh-CN"/>
              </w:rPr>
            </w:pPr>
            <w:r>
              <w:rPr>
                <w:lang w:val="en-US" w:eastAsia="zh-CN"/>
              </w:rPr>
              <w:t>RNF_08</w:t>
            </w:r>
          </w:p>
        </w:tc>
        <w:tc>
          <w:tcPr>
            <w:tcW w:w="304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6D86CA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lang w:val="en-US" w:eastAsia="zh-CN"/>
              </w:rPr>
            </w:pPr>
            <w:r>
              <w:rPr>
                <w:lang w:val="en-US" w:eastAsia="zh-CN"/>
              </w:rPr>
              <w:t>Manutenibilità e aggiornabilità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0FE79BD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lang w:val="en-US" w:eastAsia="zh-CN"/>
              </w:rPr>
            </w:pPr>
            <w:r>
              <w:rPr>
                <w:lang w:val="en-US" w:eastAsia="zh-CN"/>
              </w:rPr>
              <w:t>Codice ben documentato; struttura modulare; possibilità di aggiornare contenuti multimediali senza rifare la logica principale; versioning.</w:t>
            </w:r>
          </w:p>
        </w:tc>
      </w:tr>
    </w:tbl>
    <w:p w14:paraId="729D24F9">
      <w:pPr>
        <w:pStyle w:val="3"/>
        <w:bidi w:val="0"/>
        <w:rPr>
          <w:rFonts w:hint="default"/>
        </w:rPr>
      </w:pPr>
      <w:bookmarkStart w:id="20" w:name="_Toc12931"/>
      <w:r>
        <w:rPr>
          <w:rFonts w:hint="default"/>
        </w:rPr>
        <w:t>Accessibilità e inclusività</w:t>
      </w:r>
      <w:bookmarkEnd w:id="20"/>
    </w:p>
    <w:p w14:paraId="1219F3D4">
      <w:pPr>
        <w:pStyle w:val="4"/>
        <w:bidi w:val="0"/>
        <w:rPr>
          <w:rFonts w:hint="default"/>
        </w:rPr>
      </w:pPr>
      <w:bookmarkStart w:id="21" w:name="_Toc6925"/>
      <w:r>
        <w:rPr>
          <w:rFonts w:hint="default"/>
        </w:rPr>
        <w:t>Scopo</w:t>
      </w:r>
      <w:bookmarkEnd w:id="21"/>
    </w:p>
    <w:p w14:paraId="508DD35F">
      <w:pPr>
        <w:rPr>
          <w:rFonts w:hint="default"/>
        </w:rPr>
      </w:pPr>
      <w:r>
        <w:rPr>
          <w:rFonts w:hint="default"/>
        </w:rPr>
        <w:t>Garantire che l’app mobile e i contenuti del sistema SMART LIVEART siano utilizzabili da tutte le categorie di utenti, incluse persone con disabilità sensoriali, motorie o cognitive, e da utenti internazionali.</w:t>
      </w:r>
    </w:p>
    <w:p w14:paraId="7A3B6444">
      <w:pPr>
        <w:pStyle w:val="4"/>
        <w:bidi w:val="0"/>
        <w:rPr>
          <w:rFonts w:hint="default"/>
        </w:rPr>
      </w:pPr>
      <w:bookmarkStart w:id="22" w:name="_Toc4177"/>
      <w:r>
        <w:rPr>
          <w:rFonts w:hint="default"/>
        </w:rPr>
        <w:t>Requisiti e criteri di conformità</w:t>
      </w:r>
      <w:bookmarkEnd w:id="22"/>
    </w:p>
    <w:tbl>
      <w:tblPr>
        <w:tblStyle w:val="12"/>
        <w:tblW w:w="873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"/>
        <w:gridCol w:w="1474"/>
        <w:gridCol w:w="3929"/>
        <w:gridCol w:w="2364"/>
      </w:tblGrid>
      <w:tr w14:paraId="00D6BF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 w14:paraId="7298E69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1474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 w14:paraId="039401D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color w:val="FFFFFF"/>
                <w:lang w:val="it-IT"/>
              </w:rPr>
            </w:pPr>
            <w:r>
              <w:rPr>
                <w:rFonts w:hint="default"/>
                <w:color w:val="FFFFFF"/>
              </w:rPr>
              <w:t>Ambito</w:t>
            </w:r>
          </w:p>
        </w:tc>
        <w:tc>
          <w:tcPr>
            <w:tcW w:w="3929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 w14:paraId="4DB3F38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color w:val="FFFFFF"/>
                <w:lang w:val="it-IT"/>
              </w:rPr>
            </w:pPr>
            <w:r>
              <w:rPr>
                <w:rFonts w:hint="default"/>
                <w:color w:val="FFFFFF"/>
              </w:rPr>
              <w:t>Descrizione del requisito</w:t>
            </w:r>
          </w:p>
        </w:tc>
        <w:tc>
          <w:tcPr>
            <w:tcW w:w="2364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 w14:paraId="2C3F926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color w:val="FFFFFF"/>
                <w:lang w:val="it-IT"/>
              </w:rPr>
            </w:pPr>
            <w:r>
              <w:rPr>
                <w:rFonts w:hint="default"/>
                <w:color w:val="FFFFFF"/>
              </w:rPr>
              <w:t>Criterio di verifica</w:t>
            </w:r>
          </w:p>
        </w:tc>
      </w:tr>
      <w:tr w14:paraId="5D68CF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0E7421F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lang w:val="en-US" w:eastAsia="zh-CN"/>
              </w:rPr>
            </w:pPr>
            <w:r>
              <w:rPr>
                <w:rFonts w:hint="default"/>
              </w:rPr>
              <w:t>ACC_01</w:t>
            </w:r>
          </w:p>
        </w:tc>
        <w:tc>
          <w:tcPr>
            <w:tcW w:w="147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C75A0A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lang w:val="en-US" w:eastAsia="zh-CN"/>
              </w:rPr>
            </w:pPr>
            <w:r>
              <w:rPr>
                <w:rFonts w:hint="default"/>
              </w:rPr>
              <w:t>Accessibilità visiva</w:t>
            </w:r>
          </w:p>
        </w:tc>
        <w:tc>
          <w:tcPr>
            <w:tcW w:w="392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0F41719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lang w:val="en-US" w:eastAsia="zh-CN"/>
              </w:rPr>
            </w:pPr>
            <w:r>
              <w:rPr>
                <w:rFonts w:hint="default"/>
              </w:rPr>
              <w:t>Tutte le interfacce devono avere contrasto colore minimo 4.5:1 (WCAG 2.1 AA – Success Criterion 1.4.3).</w:t>
            </w:r>
          </w:p>
        </w:tc>
        <w:tc>
          <w:tcPr>
            <w:tcW w:w="23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B6CA24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lang w:val="en-US" w:eastAsia="zh-CN"/>
              </w:rPr>
            </w:pPr>
            <w:r>
              <w:rPr>
                <w:rFonts w:hint="default"/>
              </w:rPr>
              <w:t>Test con strumenti automatici (es. Axe, Lighthouse) e revisione manuale.</w:t>
            </w:r>
          </w:p>
        </w:tc>
      </w:tr>
      <w:tr w14:paraId="290779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8583AB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lang w:val="en-US" w:eastAsia="zh-CN"/>
              </w:rPr>
            </w:pPr>
            <w:r>
              <w:rPr>
                <w:rFonts w:hint="default"/>
              </w:rPr>
              <w:t>ACC_02</w:t>
            </w:r>
          </w:p>
        </w:tc>
        <w:tc>
          <w:tcPr>
            <w:tcW w:w="147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3B95077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lang w:val="en-US" w:eastAsia="zh-CN"/>
              </w:rPr>
            </w:pPr>
            <w:r>
              <w:rPr>
                <w:rFonts w:hint="default"/>
              </w:rPr>
              <w:t>Accessibilità uditiva</w:t>
            </w:r>
          </w:p>
        </w:tc>
        <w:tc>
          <w:tcPr>
            <w:tcW w:w="39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2D8EF7C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lang w:val="en-US" w:eastAsia="zh-CN"/>
              </w:rPr>
            </w:pPr>
            <w:r>
              <w:rPr>
                <w:rFonts w:hint="default"/>
              </w:rPr>
              <w:t>Tutti i contenuti audio e video devono includere sottotitoli sincronizzati o trascrizioni.</w:t>
            </w:r>
          </w:p>
        </w:tc>
        <w:tc>
          <w:tcPr>
            <w:tcW w:w="23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773DBD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it-IT" w:eastAsia="zh-CN"/>
              </w:rPr>
            </w:pPr>
            <w:r>
              <w:rPr>
                <w:rFonts w:hint="default"/>
              </w:rPr>
              <w:t>Verifica sui media principali; almeno il 95 % dei contenuti con sottotitoli.</w:t>
            </w:r>
          </w:p>
        </w:tc>
      </w:tr>
      <w:tr w14:paraId="1CF7E1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6428B68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ACC_03</w:t>
            </w:r>
          </w:p>
        </w:tc>
        <w:tc>
          <w:tcPr>
            <w:tcW w:w="147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06CE6E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Accessibilità motoria</w:t>
            </w:r>
          </w:p>
        </w:tc>
        <w:tc>
          <w:tcPr>
            <w:tcW w:w="39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CA8A71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Tutte le azioni principali (valutazione, navigazione, avvio contenuti AR) devono essere eseguibili con un solo tap o comando vocale.</w:t>
            </w:r>
          </w:p>
        </w:tc>
        <w:tc>
          <w:tcPr>
            <w:tcW w:w="23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C32CC0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Test di usabilità con utenti a mobilità ridotta</w:t>
            </w:r>
          </w:p>
        </w:tc>
      </w:tr>
      <w:tr w14:paraId="4DA5A0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DBFF2C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ACC_04</w:t>
            </w:r>
          </w:p>
        </w:tc>
        <w:tc>
          <w:tcPr>
            <w:tcW w:w="147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2FBEA6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Accessibilità cognitiva</w:t>
            </w:r>
          </w:p>
        </w:tc>
        <w:tc>
          <w:tcPr>
            <w:tcW w:w="39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6B07509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L’avatar Telesio deve poter rispondere con modalità “semplice”, fornendo spiegazioni brevi e lessico accessibile.</w:t>
            </w:r>
          </w:p>
        </w:tc>
        <w:tc>
          <w:tcPr>
            <w:tcW w:w="23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0BB5DAF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Test qualitativo con utenti non esperti; 80 % di comprensione nelle risposte.</w:t>
            </w:r>
          </w:p>
        </w:tc>
      </w:tr>
      <w:tr w14:paraId="0130393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E5E627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ACC_05</w:t>
            </w:r>
          </w:p>
        </w:tc>
        <w:tc>
          <w:tcPr>
            <w:tcW w:w="147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38BBF6B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Multilingui</w:t>
            </w:r>
            <w:r>
              <w:rPr>
                <w:rFonts w:hint="default"/>
                <w:lang w:val="it-IT"/>
              </w:rPr>
              <w:t>-</w:t>
            </w:r>
            <w:r>
              <w:rPr>
                <w:rFonts w:hint="default"/>
              </w:rPr>
              <w:t>smo e inclusione</w:t>
            </w:r>
          </w:p>
        </w:tc>
        <w:tc>
          <w:tcPr>
            <w:tcW w:w="39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600CF80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L’interfaccia, le descrizioni e la voce di Telesio devono essere disponibili almeno in Italiano e Inglese, con possibilità di estendere ad altre lingue europee.</w:t>
            </w:r>
          </w:p>
        </w:tc>
        <w:tc>
          <w:tcPr>
            <w:tcW w:w="23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E36EC8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Verifica funzionale su entrambe le lingue; assenza di errori di localizzazione.</w:t>
            </w:r>
          </w:p>
        </w:tc>
      </w:tr>
      <w:tr w14:paraId="0168D1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8AC11F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ACC_06</w:t>
            </w:r>
          </w:p>
        </w:tc>
        <w:tc>
          <w:tcPr>
            <w:tcW w:w="147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4B34FEC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Supporto dispositivi assistivi</w:t>
            </w:r>
          </w:p>
        </w:tc>
        <w:tc>
          <w:tcPr>
            <w:tcW w:w="39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AA7898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Compatibilità con screen reader, ingrandimento testo e modalità ad alto contrasto dei sistemi operativi Android/iOS.</w:t>
            </w:r>
          </w:p>
        </w:tc>
        <w:tc>
          <w:tcPr>
            <w:tcW w:w="23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87B57B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Test funzionale su VoiceOver (iOS) e TalkBack (Android).</w:t>
            </w:r>
          </w:p>
        </w:tc>
      </w:tr>
      <w:tr w14:paraId="125F62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467AC15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ACC_07</w:t>
            </w:r>
          </w:p>
        </w:tc>
        <w:tc>
          <w:tcPr>
            <w:tcW w:w="147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065729B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Inclusività esperienziale</w:t>
            </w:r>
          </w:p>
        </w:tc>
        <w:tc>
          <w:tcPr>
            <w:tcW w:w="39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4288649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L’esperienza deve poter essere fruita anche da remoto per utenti impossibilitati a visitare i luoghi fisici (portale web o modalità desktop).</w:t>
            </w:r>
          </w:p>
        </w:tc>
        <w:tc>
          <w:tcPr>
            <w:tcW w:w="23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3B1894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Verifica disponibilità delle funzioni principali sul portale web.</w:t>
            </w:r>
          </w:p>
        </w:tc>
      </w:tr>
    </w:tbl>
    <w:p w14:paraId="7D49B0FF">
      <w:pPr>
        <w:rPr>
          <w:rFonts w:hint="default"/>
        </w:rPr>
      </w:pPr>
      <w:r>
        <w:rPr>
          <w:rFonts w:hint="default"/>
        </w:rPr>
        <w:tab/>
      </w:r>
    </w:p>
    <w:p w14:paraId="7C4DAB15">
      <w:pPr>
        <w:pStyle w:val="4"/>
        <w:bidi w:val="0"/>
        <w:rPr>
          <w:rFonts w:hint="default"/>
        </w:rPr>
      </w:pPr>
      <w:bookmarkStart w:id="23" w:name="_Toc25935"/>
      <w:r>
        <w:rPr>
          <w:rFonts w:hint="default"/>
        </w:rPr>
        <w:t>Linee guida operative</w:t>
      </w:r>
      <w:bookmarkEnd w:id="23"/>
    </w:p>
    <w:p w14:paraId="08297C99">
      <w:pPr>
        <w:rPr>
          <w:rFonts w:hint="default"/>
        </w:rPr>
      </w:pPr>
      <w:r>
        <w:rPr>
          <w:rFonts w:hint="default"/>
        </w:rPr>
        <w:t>Le specifiche WCAG 2.1 livello AA costituiscono il riferimento minimo di conformità.</w:t>
      </w:r>
    </w:p>
    <w:p w14:paraId="28D949DF">
      <w:pPr>
        <w:rPr>
          <w:rFonts w:hint="default"/>
        </w:rPr>
      </w:pPr>
      <w:r>
        <w:rPr>
          <w:rFonts w:hint="default"/>
        </w:rPr>
        <w:t>Tutte le scelte di design e sviluppo UI/UX devono essere validate attraverso sessioni di test con utenti reali, inclusi utenti con disabilità visive e uditive.</w:t>
      </w:r>
    </w:p>
    <w:p w14:paraId="4AE94CA2">
      <w:pPr>
        <w:rPr>
          <w:rFonts w:hint="default"/>
        </w:rPr>
      </w:pPr>
      <w:r>
        <w:rPr>
          <w:rFonts w:hint="default"/>
        </w:rPr>
        <w:t>Le funzionalità vocali (comandi e sintesi) devono poter essere attivate/disattivate liberamente.</w:t>
      </w:r>
    </w:p>
    <w:p w14:paraId="6FDCE03F">
      <w:pPr>
        <w:rPr>
          <w:rFonts w:hint="default"/>
        </w:rPr>
      </w:pPr>
      <w:r>
        <w:rPr>
          <w:rFonts w:hint="default"/>
        </w:rPr>
        <w:t>Ogni nuova release deve includere un Accessibility Report, con risultati dei test e raccomandazioni di miglioramento.</w:t>
      </w:r>
      <w:r>
        <w:rPr>
          <w:rFonts w:hint="default"/>
        </w:rPr>
        <w:tab/>
      </w:r>
      <w:r>
        <w:rPr>
          <w:rFonts w:hint="default"/>
        </w:rPr>
        <w:tab/>
      </w:r>
    </w:p>
    <w:p w14:paraId="3FB17222">
      <w:pPr>
        <w:pStyle w:val="2"/>
        <w:bidi w:val="0"/>
        <w:ind w:left="425" w:leftChars="0" w:hanging="425" w:firstLineChars="0"/>
      </w:pPr>
      <w:bookmarkStart w:id="24" w:name="_Toc17316"/>
      <w:r>
        <w:t>Requisiti Tecnici e Architetturali</w:t>
      </w:r>
      <w:bookmarkEnd w:id="24"/>
    </w:p>
    <w:p w14:paraId="19950302">
      <w:pPr>
        <w:pStyle w:val="3"/>
        <w:bidi w:val="0"/>
      </w:pPr>
      <w:bookmarkStart w:id="25" w:name="_Toc23976"/>
      <w:r>
        <w:t>Architettura generale del sistema</w:t>
      </w:r>
      <w:bookmarkEnd w:id="25"/>
    </w:p>
    <w:p w14:paraId="1E7054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textAlignment w:val="auto"/>
        <w:rPr>
          <w:rFonts w:hint="default"/>
          <w:lang w:val="it-IT"/>
        </w:rPr>
      </w:pPr>
      <w:r>
        <w:rPr>
          <w:rFonts w:hint="default"/>
          <w:lang w:val="it-IT"/>
        </w:rPr>
        <w:t>L’architettura del sistema SMART LIVEART è basata su un approccio modulare, scalabile e service-oriented, con separazione dei componenti principali in livelli funzionali distinti, al fine di garantire estensibilità, manutenibilità e interoperabilità con servizi esterni.</w:t>
      </w:r>
      <w:r>
        <w:rPr>
          <w:rFonts w:hint="default"/>
          <w:lang w:val="it-IT"/>
        </w:rPr>
        <w:br w:type="textWrapping"/>
      </w:r>
      <w:r>
        <w:rPr>
          <w:rFonts w:hint="default"/>
          <w:lang w:val="it-IT"/>
        </w:rPr>
        <w:t>Il sistema è composto dai seguenti moduli principali:</w:t>
      </w:r>
    </w:p>
    <w:p w14:paraId="2C0573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b/>
          <w:bCs/>
        </w:rPr>
      </w:pPr>
      <w:r>
        <w:rPr>
          <w:b/>
          <w:bCs/>
        </w:rPr>
        <w:t>App mobile (Unity + AR Foundation)</w:t>
      </w:r>
    </w:p>
    <w:p w14:paraId="0CB54BC9">
      <w:pPr>
        <w:pStyle w:val="26"/>
        <w:bidi w:val="0"/>
      </w:pPr>
      <w:r>
        <w:t>Interfaccia principale di fruizione per l’utente.</w:t>
      </w:r>
    </w:p>
    <w:p w14:paraId="015B9FB2">
      <w:pPr>
        <w:pStyle w:val="26"/>
        <w:bidi w:val="0"/>
      </w:pPr>
      <w:r>
        <w:t>Gestisce la visualizzazione dei contenuti AR/VR e l’interazione con l’avatar virtuale “Telesio”.</w:t>
      </w:r>
    </w:p>
    <w:p w14:paraId="31D4CD3E">
      <w:pPr>
        <w:pStyle w:val="26"/>
        <w:bidi w:val="0"/>
      </w:pPr>
      <w:r>
        <w:t>Permette la raccolta delle valutazioni e dei commenti dei luoghi visitati.</w:t>
      </w:r>
    </w:p>
    <w:p w14:paraId="47A6DA9D">
      <w:pPr>
        <w:pStyle w:val="26"/>
        <w:bidi w:val="0"/>
      </w:pPr>
      <w:r>
        <w:t>Integra componenti di navigazione assistita e riconoscimento visuale dei punti d’interesse (POI).</w:t>
      </w:r>
    </w:p>
    <w:p w14:paraId="3F9E85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b/>
          <w:bCs/>
        </w:rPr>
      </w:pPr>
      <w:r>
        <w:rPr>
          <w:b/>
          <w:bCs/>
        </w:rPr>
        <w:t xml:space="preserve">Backend (API REST + Knowledge </w:t>
      </w:r>
      <w:r>
        <w:rPr>
          <w:rFonts w:hint="default"/>
          <w:b/>
          <w:bCs/>
          <w:lang w:val="it-IT"/>
        </w:rPr>
        <w:t>B</w:t>
      </w:r>
      <w:r>
        <w:rPr>
          <w:b/>
          <w:bCs/>
        </w:rPr>
        <w:t>ase Culturale</w:t>
      </w:r>
      <w:r>
        <w:rPr>
          <w:rFonts w:hint="default"/>
          <w:b/>
          <w:bCs/>
          <w:lang w:val="it-IT"/>
        </w:rPr>
        <w:t xml:space="preserve"> </w:t>
      </w:r>
      <w:r>
        <w:rPr>
          <w:b/>
          <w:bCs/>
        </w:rPr>
        <w:t>–</w:t>
      </w:r>
      <w:r>
        <w:rPr>
          <w:rFonts w:hint="default"/>
          <w:b/>
          <w:bCs/>
          <w:lang w:val="it-IT"/>
        </w:rPr>
        <w:t xml:space="preserve"> </w:t>
      </w:r>
      <w:r>
        <w:rPr>
          <w:b/>
          <w:bCs/>
        </w:rPr>
        <w:t>SLKB)</w:t>
      </w:r>
    </w:p>
    <w:p w14:paraId="72BF29CD">
      <w:pPr>
        <w:pStyle w:val="26"/>
        <w:bidi w:val="0"/>
      </w:pPr>
      <w:r>
        <w:t>Espone endpoint REST per l’accesso a dati storico-culturali, contenuti multimediali, itinerari, recensioni e statistiche.</w:t>
      </w:r>
    </w:p>
    <w:p w14:paraId="47BEB46E">
      <w:pPr>
        <w:pStyle w:val="26"/>
        <w:bidi w:val="0"/>
      </w:pPr>
      <w:r>
        <w:t>Gestisce autenticazione e profili utente (in forma anonima o autenticata).</w:t>
      </w:r>
    </w:p>
    <w:p w14:paraId="438C5879">
      <w:pPr>
        <w:pStyle w:val="26"/>
        <w:bidi w:val="0"/>
      </w:pPr>
      <w:r>
        <w:t>Memorizza tutte le informazioni persistenti (schede descrittive, mappe, modelli 3D, recensioni, log).</w:t>
      </w:r>
    </w:p>
    <w:p w14:paraId="311DAEF2">
      <w:pPr>
        <w:pStyle w:val="26"/>
        <w:bidi w:val="0"/>
      </w:pPr>
      <w:r>
        <w:t>Esegue le operazioni di aggregazione per il calcolo delle medie di valutazione e per la gestione dei commenti.</w:t>
      </w:r>
    </w:p>
    <w:p w14:paraId="576469E5">
      <w:pPr>
        <w:spacing w:after="80" w:line="240" w:lineRule="auto"/>
        <w:rPr>
          <w:b/>
          <w:bCs/>
          <w:lang w:val="it-IT"/>
        </w:rPr>
      </w:pPr>
      <w:r>
        <w:rPr>
          <w:b/>
          <w:bCs/>
          <w:lang w:val="it-IT"/>
        </w:rPr>
        <w:t>Motore AI per risposte e itinerari (LLM con RAG)</w:t>
      </w:r>
    </w:p>
    <w:p w14:paraId="6C4FAF29">
      <w:pPr>
        <w:pStyle w:val="150"/>
        <w:numPr>
          <w:ilvl w:val="0"/>
          <w:numId w:val="8"/>
        </w:numPr>
        <w:spacing w:after="80" w:line="240" w:lineRule="auto"/>
        <w:rPr>
          <w:lang w:val="it-IT"/>
        </w:rPr>
      </w:pPr>
      <w:r>
        <w:rPr>
          <w:lang w:val="it-IT"/>
        </w:rPr>
        <w:t>Include moduli di Natural Language Processing (NLP) per la comprensione delle domande poste dagli utenti e la generazione di risposte contestuali.</w:t>
      </w:r>
    </w:p>
    <w:p w14:paraId="47FF97F4">
      <w:pPr>
        <w:pStyle w:val="150"/>
        <w:numPr>
          <w:ilvl w:val="0"/>
          <w:numId w:val="8"/>
        </w:numPr>
        <w:spacing w:after="80" w:line="240" w:lineRule="auto"/>
        <w:rPr>
          <w:lang w:val="it-IT"/>
        </w:rPr>
      </w:pPr>
      <w:r>
        <w:rPr>
          <w:lang w:val="it-IT"/>
        </w:rPr>
        <w:t>Utilizza un Large Language Model (LLM) potenziato tramite architettura RAG (Retrieval-Augmented Generation). Questo approccio consente all'LLM di interrogare dinamicamente una vasta knowledge base multimediale ontologica e un corpus locale (knowledge base culturale di Cosenza) per recuperare fatti e dati aggiornati prima di formulare la risposta.</w:t>
      </w:r>
    </w:p>
    <w:p w14:paraId="4C160744">
      <w:pPr>
        <w:pStyle w:val="150"/>
        <w:numPr>
          <w:ilvl w:val="0"/>
          <w:numId w:val="8"/>
        </w:numPr>
        <w:spacing w:after="80" w:line="240" w:lineRule="auto"/>
        <w:rPr>
          <w:lang w:val="it-IT"/>
        </w:rPr>
      </w:pPr>
      <w:r>
        <w:rPr>
          <w:lang w:val="it-IT"/>
        </w:rPr>
        <w:t>Suggerisce percorsi turistici personalizzati sulla base delle preferenze dell'utente e dei punteggi medi dei luoghi, garantendo maggiore accuratezza e riducendo il rischio di allucinazioni AI.</w:t>
      </w:r>
    </w:p>
    <w:p w14:paraId="6435F97F">
      <w:pPr>
        <w:pStyle w:val="150"/>
        <w:numPr>
          <w:ilvl w:val="0"/>
          <w:numId w:val="8"/>
        </w:numPr>
        <w:spacing w:after="80" w:line="240" w:lineRule="auto"/>
        <w:rPr>
          <w:lang w:val="it-IT"/>
        </w:rPr>
      </w:pPr>
      <w:r>
        <w:rPr>
          <w:lang w:val="it-IT"/>
        </w:rPr>
        <w:t>Integra analisi del sentiment per interpretare e valorizzare le recensioni positive e negative, ottimizzando la qualità dei suggerimenti e migliorando continuamente la base di conoscenza consultata tramite RAG.</w:t>
      </w:r>
    </w:p>
    <w:p w14:paraId="1594FB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b/>
          <w:bCs/>
        </w:rPr>
      </w:pPr>
      <w:r>
        <w:rPr>
          <w:b/>
          <w:bCs/>
        </w:rPr>
        <w:t>Modulo AR/VR per visualizzazione contenuti immersivi</w:t>
      </w:r>
    </w:p>
    <w:p w14:paraId="4B4842FE">
      <w:pPr>
        <w:pStyle w:val="26"/>
        <w:bidi w:val="0"/>
      </w:pPr>
      <w:r>
        <w:t>Implementato in Unity tramite AR Foundation, con supporto multipiattaforma (ARCore, ARKit, Wikitude).</w:t>
      </w:r>
    </w:p>
    <w:p w14:paraId="7E81A1ED">
      <w:pPr>
        <w:pStyle w:val="26"/>
        <w:bidi w:val="0"/>
      </w:pPr>
      <w:r>
        <w:t>Gestisce il tracking delle immagini, la ricostruzione tridimensionale e la visualizzazione immersiva dei POI.</w:t>
      </w:r>
    </w:p>
    <w:p w14:paraId="03F41C1D">
      <w:pPr>
        <w:pStyle w:val="26"/>
        <w:bidi w:val="0"/>
      </w:pPr>
      <w:r>
        <w:t>Include funzioni di sincronizzazione con il lip sync del personaggio Telesio e rendering ottimizzato per dispositivi mobili.</w:t>
      </w:r>
    </w:p>
    <w:p w14:paraId="6016E5AB">
      <w:pPr>
        <w:pStyle w:val="26"/>
        <w:bidi w:val="0"/>
      </w:pPr>
      <w:r>
        <w:t>Supporta contenuti multimediali in overlay (testi, video, audio, modelli 3D, indicatori di navigazione, icone di valutazione).</w:t>
      </w:r>
    </w:p>
    <w:p w14:paraId="67DE342F">
      <w:pPr>
        <w:pStyle w:val="3"/>
        <w:bidi w:val="0"/>
      </w:pPr>
      <w:bookmarkStart w:id="26" w:name="_Toc18879"/>
      <w:r>
        <w:t>Struttura software e linee guida tecniche</w:t>
      </w:r>
      <w:bookmarkEnd w:id="26"/>
    </w:p>
    <w:p w14:paraId="3878D686">
      <w:pPr>
        <w:bidi w:val="0"/>
      </w:pPr>
      <w:r>
        <w:t>Le direttive tecniche generali per l’implementazione del sistema sono le seguenti:</w:t>
      </w:r>
    </w:p>
    <w:p w14:paraId="606C6BDD">
      <w:pPr>
        <w:spacing w:after="80" w:line="240" w:lineRule="auto"/>
        <w:rPr>
          <w:b/>
          <w:bCs/>
        </w:rPr>
      </w:pPr>
      <w:r>
        <w:rPr>
          <w:b/>
          <w:bCs/>
        </w:rPr>
        <w:t>Struttura software modulare</w:t>
      </w:r>
    </w:p>
    <w:p w14:paraId="3A72E044">
      <w:pPr>
        <w:pStyle w:val="26"/>
        <w:rPr>
          <w:lang w:val="it-IT"/>
        </w:rPr>
      </w:pPr>
      <w:r>
        <w:rPr>
          <w:lang w:val="it-IT"/>
        </w:rPr>
        <w:t>Componenti distinti per interfaccia utente, backend, motore AI, moduli AR/VR e servizi di gestione delle valutazioni.</w:t>
      </w:r>
    </w:p>
    <w:p w14:paraId="64126884">
      <w:pPr>
        <w:pStyle w:val="26"/>
        <w:rPr>
          <w:lang w:val="it-IT"/>
        </w:rPr>
      </w:pPr>
      <w:r>
        <w:rPr>
          <w:lang w:val="it-IT"/>
        </w:rPr>
        <w:t>Comunicazione tra moduli tramite API RESTful standardizzate, agenti AI e MCP (Model Context Protocol).</w:t>
      </w:r>
    </w:p>
    <w:p w14:paraId="31408BA9">
      <w:pPr>
        <w:pStyle w:val="26"/>
        <w:rPr>
          <w:lang w:val="it-IT"/>
        </w:rPr>
      </w:pPr>
      <w:r>
        <w:rPr>
          <w:lang w:val="it-IT"/>
        </w:rPr>
        <w:t>Separazione tra logica applicativa e interfaccia di presentazione per garantire indipendenza delle evoluzioni future.</w:t>
      </w:r>
    </w:p>
    <w:p w14:paraId="143AA7F7">
      <w:pPr>
        <w:spacing w:after="80" w:line="240" w:lineRule="auto"/>
        <w:rPr>
          <w:b/>
          <w:bCs/>
          <w:lang w:val="it-IT"/>
        </w:rPr>
      </w:pPr>
      <w:r>
        <w:rPr>
          <w:b/>
          <w:bCs/>
          <w:lang w:val="it-IT"/>
        </w:rPr>
        <w:t>Backend e Database</w:t>
      </w:r>
    </w:p>
    <w:p w14:paraId="6CBF31AF">
      <w:pPr>
        <w:pStyle w:val="26"/>
        <w:rPr>
          <w:lang w:val="it-IT"/>
        </w:rPr>
      </w:pPr>
      <w:r>
        <w:rPr>
          <w:lang w:val="it-IT"/>
        </w:rPr>
        <w:t>Database relazionale (PostgreSQL o MySQL): per dati transazionali e strutturati</w:t>
      </w:r>
    </w:p>
    <w:p w14:paraId="60708BAE">
      <w:pPr>
        <w:pStyle w:val="26"/>
        <w:rPr>
          <w:lang w:val="it-IT"/>
        </w:rPr>
      </w:pPr>
      <w:r>
        <w:rPr>
          <w:lang w:val="it-IT"/>
        </w:rPr>
        <w:t>Integrazione di PostGIS per le funzionalità geospaziali standard.</w:t>
      </w:r>
    </w:p>
    <w:p w14:paraId="1E83A41A">
      <w:pPr>
        <w:pStyle w:val="26"/>
        <w:rPr>
          <w:lang w:val="it-IT"/>
        </w:rPr>
      </w:pPr>
      <w:r>
        <w:rPr>
          <w:lang w:val="it-IT"/>
        </w:rPr>
        <w:t xml:space="preserve">Graph Database (Neo4j): componente per l’ingestione delle schede culturali tramite </w:t>
      </w:r>
      <w:r>
        <w:rPr>
          <w:i/>
          <w:iCs/>
          <w:lang w:val="it-IT"/>
        </w:rPr>
        <w:t xml:space="preserve">neosemantics </w:t>
      </w:r>
      <w:r>
        <w:rPr>
          <w:lang w:val="it-IT"/>
        </w:rPr>
        <w:t>e creazione degli embeddings vettoriali per applicare successivamente la tecnica di KG</w:t>
      </w:r>
      <w:r>
        <w:rPr>
          <w:rFonts w:hint="default"/>
          <w:lang w:val="it-IT"/>
        </w:rPr>
        <w:t xml:space="preserve"> </w:t>
      </w:r>
      <w:r>
        <w:rPr>
          <w:lang w:val="it-IT"/>
        </w:rPr>
        <w:t>(Knowledge Graph) RAG.</w:t>
      </w:r>
    </w:p>
    <w:p w14:paraId="64BB5ECF">
      <w:pPr>
        <w:pStyle w:val="26"/>
        <w:rPr>
          <w:lang w:val="it-IT"/>
        </w:rPr>
      </w:pPr>
      <w:r>
        <w:rPr>
          <w:lang w:val="it-IT"/>
        </w:rPr>
        <w:t xml:space="preserve">Object storage (MinIO o simili): per il salvataggio dei dati multimediali (immagini, video, ...) gli embeddings che consentono la ricerca avanzata andranno creati come nodo del grafo. </w:t>
      </w:r>
    </w:p>
    <w:p w14:paraId="046BC6BB">
      <w:pPr>
        <w:pStyle w:val="26"/>
        <w:rPr>
          <w:lang w:val="it-IT"/>
        </w:rPr>
      </w:pPr>
      <w:r>
        <w:rPr>
          <w:lang w:val="it-IT"/>
        </w:rPr>
        <w:t>Ottimizzazione Dati Geospaziali/Multimediali:</w:t>
      </w:r>
    </w:p>
    <w:p w14:paraId="13D421B5">
      <w:pPr>
        <w:pStyle w:val="26"/>
        <w:numPr>
          <w:ilvl w:val="1"/>
          <w:numId w:val="2"/>
        </w:numPr>
        <w:rPr>
          <w:lang w:val="it-IT"/>
        </w:rPr>
      </w:pPr>
      <w:r>
        <w:rPr>
          <w:lang w:val="it-IT"/>
        </w:rPr>
        <w:t>Funzioni di ricerca ottimizzate tramite indicizzazione full-text e query geospaziali standard (PostGIS).</w:t>
      </w:r>
    </w:p>
    <w:p w14:paraId="57058E7F">
      <w:pPr>
        <w:pStyle w:val="26"/>
        <w:numPr>
          <w:ilvl w:val="1"/>
          <w:numId w:val="2"/>
        </w:numPr>
        <w:rPr>
          <w:lang w:val="it-IT"/>
        </w:rPr>
      </w:pPr>
      <w:r>
        <w:rPr>
          <w:lang w:val="it-IT"/>
        </w:rPr>
        <w:t>Integrazione con librerie AI open source (PyTorch/TensorFlow) per l'analisi e l'embedding automatico di nuovi contenuti multimediali.</w:t>
      </w:r>
    </w:p>
    <w:p w14:paraId="58AB86E0">
      <w:pPr>
        <w:pStyle w:val="26"/>
        <w:rPr>
          <w:lang w:val="it-IT"/>
        </w:rPr>
      </w:pPr>
      <w:r>
        <w:rPr>
          <w:lang w:val="it-IT"/>
        </w:rPr>
        <w:t>Sicurezza tramite autenticazione JWT o OAuth2 e connessioni HTTPS.</w:t>
      </w:r>
    </w:p>
    <w:p w14:paraId="47621219">
      <w:pPr>
        <w:spacing w:after="80" w:line="240" w:lineRule="auto"/>
        <w:rPr>
          <w:b/>
          <w:bCs/>
          <w:lang w:val="it-IT"/>
        </w:rPr>
      </w:pPr>
      <w:r>
        <w:rPr>
          <w:b/>
          <w:bCs/>
          <w:lang w:val="it-IT"/>
        </w:rPr>
        <w:t>Motore IA (Potenziato da RAG)</w:t>
      </w:r>
    </w:p>
    <w:p w14:paraId="72611111">
      <w:pPr>
        <w:pStyle w:val="26"/>
        <w:rPr>
          <w:lang w:val="it-IT"/>
        </w:rPr>
      </w:pPr>
      <w:r>
        <w:rPr>
          <w:lang w:val="it-IT"/>
        </w:rPr>
        <w:t>NLP e Analisi Intenzionale: Utilizza Natural Language Processing (NLP) per l'analisi semantica delle domande e la classificazione delle intenzioni (intent recognition).</w:t>
      </w:r>
    </w:p>
    <w:p w14:paraId="049B861B">
      <w:pPr>
        <w:pStyle w:val="26"/>
        <w:rPr>
          <w:lang w:val="it-IT"/>
        </w:rPr>
      </w:pPr>
      <w:r>
        <w:rPr>
          <w:lang w:val="it-IT"/>
        </w:rPr>
        <w:t>Generazione Aumentata (KG RAG): Genera risposte multimodali utilizzando un Large Language Model (LLM) potenziato con architettura KG RAG (Knowledge Graph Retrieval-Augmented Generation). Invece di fare affidamento solo sull'addestramento statico, la KG RAG abilita il modello a recuperare dinamicamente e in tempo reale informazioni dal corpus storico-culturale locale e da fonti autorevoli esterne (come ad es. il Catalogo Generale dei Beni Culturali), garantendo accuratezza, attualità e riducendo le allucinazioni. La pipeline KG RAG integra più fasi coordinate:</w:t>
      </w:r>
    </w:p>
    <w:p w14:paraId="5D747380">
      <w:pPr>
        <w:pStyle w:val="150"/>
        <w:numPr>
          <w:ilvl w:val="1"/>
          <w:numId w:val="9"/>
        </w:numPr>
        <w:spacing w:after="80" w:line="240" w:lineRule="auto"/>
        <w:rPr>
          <w:lang w:val="it-IT"/>
        </w:rPr>
      </w:pPr>
      <w:r>
        <w:rPr>
          <w:lang w:val="it-IT"/>
        </w:rPr>
        <w:t>dal caricamento e strutturazione del grafo di conoscenza, all’estrazione di informazioni pertinenti tramite un retriever ibrido che combina ricerca semantica vettoriale e ragionamento relazionale sul grafo.</w:t>
      </w:r>
    </w:p>
    <w:p w14:paraId="36A139EB">
      <w:pPr>
        <w:pStyle w:val="150"/>
        <w:numPr>
          <w:ilvl w:val="1"/>
          <w:numId w:val="9"/>
        </w:numPr>
        <w:spacing w:after="80" w:line="240" w:lineRule="auto"/>
        <w:rPr>
          <w:lang w:val="it-IT"/>
        </w:rPr>
      </w:pPr>
      <w:r>
        <w:rPr>
          <w:lang w:val="it-IT"/>
        </w:rPr>
        <w:t>I risultati vengono poi sintetizzati dal modello linguistico che elabora il contesto recuperato per generare una risposta coerente, motivata e verificabile.</w:t>
      </w:r>
    </w:p>
    <w:p w14:paraId="6237B6A0">
      <w:pPr>
        <w:pStyle w:val="26"/>
        <w:rPr>
          <w:lang w:val="it-IT"/>
        </w:rPr>
      </w:pPr>
      <w:r>
        <w:rPr>
          <w:lang w:val="it-IT"/>
        </w:rPr>
        <w:t>Integrazione Vocale: Integra modelli di sintesi vocale neurale (Text-to-Speech) e riconoscimento vocale (Speech-to-Text) tramite servizi esterni (es. Azure Cognitive Services, AWS Polly, Google Cloud TTS).</w:t>
      </w:r>
    </w:p>
    <w:p w14:paraId="6F666AF5">
      <w:pPr>
        <w:pStyle w:val="26"/>
        <w:rPr>
          <w:lang w:val="it-IT"/>
        </w:rPr>
      </w:pPr>
      <w:r>
        <w:rPr>
          <w:lang w:val="it-IT"/>
        </w:rPr>
        <w:t>Ciclo di Feedback e Apprendimento: Esegue l'analisi automatica dei feedback e delle recensioni utente per individuare tendenze, preferenze e criticità nel sistema di fruizione culturale.</w:t>
      </w:r>
    </w:p>
    <w:p w14:paraId="1899B75C">
      <w:pPr>
        <w:pStyle w:val="26"/>
        <w:rPr>
          <w:lang w:val="it-IT"/>
        </w:rPr>
      </w:pPr>
      <w:r>
        <w:rPr>
          <w:lang w:val="it-IT"/>
        </w:rPr>
        <w:t>Adattamento Dinamico: Adatta dinamicamente i suggerimenti di visita e le risposte (ottimizzando le fonti di recupero della RAG) in base al sentiment medio e ai punteggi globali.</w:t>
      </w:r>
    </w:p>
    <w:p w14:paraId="384CBF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b/>
          <w:bCs/>
        </w:rPr>
      </w:pPr>
      <w:r>
        <w:rPr>
          <w:b/>
          <w:bCs/>
        </w:rPr>
        <w:t>Modulo AR/VR</w:t>
      </w:r>
    </w:p>
    <w:p w14:paraId="5FD215AA">
      <w:pPr>
        <w:pStyle w:val="26"/>
        <w:bidi w:val="0"/>
      </w:pPr>
      <w:r>
        <w:t>Framework: Unity 3D + AR Foundation + pacchetti ARCore/ARKit.</w:t>
      </w:r>
    </w:p>
    <w:p w14:paraId="2A0D1DDE">
      <w:pPr>
        <w:pStyle w:val="26"/>
        <w:bidi w:val="0"/>
      </w:pPr>
      <w:r>
        <w:t>Supporto per Wikitude SDK o equivalenti per il riconoscimento di immagini e oggetti reali.</w:t>
      </w:r>
    </w:p>
    <w:p w14:paraId="5A8DCC7B">
      <w:pPr>
        <w:pStyle w:val="26"/>
        <w:bidi w:val="0"/>
      </w:pPr>
      <w:r>
        <w:t>Rendering di contenuti 3D sincronizzato con la posizione GPS e orientamento del dispositivo.</w:t>
      </w:r>
    </w:p>
    <w:p w14:paraId="12E6C5DE">
      <w:pPr>
        <w:pStyle w:val="26"/>
        <w:bidi w:val="0"/>
      </w:pPr>
      <w:r>
        <w:t>Implementazione di puntatori direzionali AR per guidare l’utente verso il POI più vicino o più rilevante.</w:t>
      </w:r>
    </w:p>
    <w:p w14:paraId="7B965ABE">
      <w:pPr>
        <w:pStyle w:val="26"/>
        <w:bidi w:val="0"/>
      </w:pPr>
      <w:r>
        <w:t>Ottimizzazione delle prestazioni su mobile tramite occlusion culling, LOD e asset streaming.</w:t>
      </w:r>
    </w:p>
    <w:p w14:paraId="3E6CA601">
      <w:pPr>
        <w:pStyle w:val="26"/>
        <w:bidi w:val="0"/>
      </w:pPr>
      <w:r>
        <w:t>Interfaccia di interazione AR che include icone per lasciare un voto o un commento direttamente in overlay sul POI.</w:t>
      </w:r>
    </w:p>
    <w:p w14:paraId="613014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b/>
          <w:bCs/>
        </w:rPr>
      </w:pPr>
      <w:r>
        <w:rPr>
          <w:b/>
          <w:bCs/>
        </w:rPr>
        <w:t>Logging, monitoraggio e analytics</w:t>
      </w:r>
    </w:p>
    <w:p w14:paraId="5DDCE3F2">
      <w:pPr>
        <w:pStyle w:val="26"/>
        <w:bidi w:val="0"/>
      </w:pPr>
      <w:r>
        <w:t>Registrazione di eventi utente (domande, risposte, valutazioni, interazioni AR).</w:t>
      </w:r>
    </w:p>
    <w:p w14:paraId="29434E2A">
      <w:pPr>
        <w:pStyle w:val="26"/>
        <w:bidi w:val="0"/>
      </w:pPr>
      <w:r>
        <w:t>Dashboard di monitoraggio in tempo reale per amministratori e operatori turistici.</w:t>
      </w:r>
    </w:p>
    <w:p w14:paraId="2C7D1DCB">
      <w:pPr>
        <w:pStyle w:val="26"/>
        <w:bidi w:val="0"/>
      </w:pPr>
      <w:r>
        <w:t>Analisi dei pattern di utilizzo e delle preferenze geografiche.</w:t>
      </w:r>
    </w:p>
    <w:p w14:paraId="7003CF44">
      <w:pPr>
        <w:pStyle w:val="26"/>
        <w:rPr>
          <w:lang w:val="it-IT"/>
        </w:rPr>
      </w:pPr>
      <w:r>
        <w:rPr>
          <w:lang w:val="it-IT"/>
        </w:rPr>
        <w:t>Log, metriche e tracce esportate e collezionate da componenti Opentelemetry.</w:t>
      </w:r>
    </w:p>
    <w:p w14:paraId="2A2D30F1">
      <w:pPr>
        <w:pStyle w:val="26"/>
        <w:rPr>
          <w:lang w:val="it-IT"/>
        </w:rPr>
      </w:pPr>
      <w:r>
        <w:rPr>
          <w:lang w:val="it-IT"/>
        </w:rPr>
        <w:t>Come storage per i log è possibile usare Elasticsearch o Loki, per le tracce Tempo o Jaeger, per le metriche Prometheus.</w:t>
      </w:r>
    </w:p>
    <w:p w14:paraId="7C2CCB16">
      <w:pPr>
        <w:pStyle w:val="26"/>
        <w:bidi w:val="0"/>
        <w:rPr>
          <w:rFonts w:hint="default"/>
          <w:lang w:val="it-IT"/>
        </w:rPr>
      </w:pPr>
      <w:r>
        <w:rPr>
          <w:lang w:val="it-IT"/>
        </w:rPr>
        <w:t>Aggregazione dei log e delle metriche e delle tracce tramite dashboard Grafana.</w:t>
      </w:r>
    </w:p>
    <w:p w14:paraId="7BDF4FBD">
      <w:pPr>
        <w:pStyle w:val="3"/>
        <w:bidi w:val="0"/>
      </w:pPr>
      <w:bookmarkStart w:id="27" w:name="_Toc2949"/>
      <w:r>
        <w:t>API e interoperabilità</w:t>
      </w:r>
      <w:bookmarkEnd w:id="27"/>
    </w:p>
    <w:p w14:paraId="388DCF10">
      <w:pPr>
        <w:bidi w:val="0"/>
      </w:pPr>
      <w:r>
        <w:t>Le API REST</w:t>
      </w:r>
      <w:r>
        <w:rPr>
          <w:rFonts w:hint="default"/>
          <w:lang w:val="it-IT"/>
        </w:rPr>
        <w:t xml:space="preserve"> </w:t>
      </w:r>
      <w:r>
        <w:t>previste includono i seguenti endpoint principali:</w:t>
      </w:r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9"/>
        <w:gridCol w:w="1108"/>
        <w:gridCol w:w="5089"/>
      </w:tblGrid>
      <w:tr w14:paraId="71C2B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9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4AD6D58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color w:val="FFFFFF"/>
              </w:rPr>
            </w:pPr>
            <w:r>
              <w:rPr>
                <w:color w:val="FFFFFF"/>
                <w:lang w:val="en-US" w:eastAsia="zh-CN"/>
              </w:rPr>
              <w:t>Endpoint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5F2A028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color w:val="FFFFFF"/>
              </w:rPr>
            </w:pPr>
            <w:r>
              <w:rPr>
                <w:color w:val="FFFFFF"/>
                <w:lang w:val="en-US" w:eastAsia="zh-CN"/>
              </w:rPr>
              <w:t>Metodo</w:t>
            </w:r>
          </w:p>
        </w:tc>
        <w:tc>
          <w:tcPr>
            <w:tcW w:w="5089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0231734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color w:val="FFFFFF"/>
              </w:rPr>
            </w:pPr>
            <w:r>
              <w:rPr>
                <w:color w:val="FFFFFF"/>
                <w:lang w:val="en-US" w:eastAsia="zh-CN"/>
              </w:rPr>
              <w:t>Descrizione</w:t>
            </w:r>
          </w:p>
        </w:tc>
      </w:tr>
      <w:tr w14:paraId="53177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2B07CB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lang w:val="en-US" w:eastAsia="zh-CN"/>
              </w:rPr>
            </w:pPr>
            <w:r>
              <w:rPr>
                <w:lang w:val="en-US" w:eastAsia="zh-CN"/>
              </w:rPr>
              <w:t>/api/poi</w:t>
            </w:r>
          </w:p>
        </w:tc>
        <w:tc>
          <w:tcPr>
            <w:tcW w:w="110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2BA036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lang w:val="en-US" w:eastAsia="zh-CN"/>
              </w:rPr>
            </w:pPr>
            <w:r>
              <w:rPr>
                <w:lang w:val="en-US" w:eastAsia="zh-CN"/>
              </w:rPr>
              <w:t>GET</w:t>
            </w:r>
          </w:p>
        </w:tc>
        <w:tc>
          <w:tcPr>
            <w:tcW w:w="508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F27363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lang w:val="en-US" w:eastAsia="zh-CN"/>
              </w:rPr>
            </w:pPr>
            <w:r>
              <w:rPr>
                <w:lang w:val="en-US" w:eastAsia="zh-CN"/>
              </w:rPr>
              <w:t>Restituisce elenco e dettagli dei punti di interesse.</w:t>
            </w:r>
          </w:p>
        </w:tc>
      </w:tr>
      <w:tr w14:paraId="7A4894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75A5B8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lang w:val="en-US" w:eastAsia="zh-CN"/>
              </w:rPr>
            </w:pPr>
            <w:r>
              <w:rPr>
                <w:lang w:val="en-US" w:eastAsia="zh-CN"/>
              </w:rPr>
              <w:t>/api/reviews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0E835B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lang w:val="en-US" w:eastAsia="zh-CN"/>
              </w:rPr>
            </w:pPr>
            <w:r>
              <w:rPr>
                <w:lang w:val="en-US" w:eastAsia="zh-CN"/>
              </w:rPr>
              <w:t>POST</w:t>
            </w:r>
          </w:p>
        </w:tc>
        <w:tc>
          <w:tcPr>
            <w:tcW w:w="508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13D8A0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lang w:val="en-US" w:eastAsia="zh-CN"/>
              </w:rPr>
            </w:pPr>
            <w:r>
              <w:rPr>
                <w:lang w:val="en-US" w:eastAsia="zh-CN"/>
              </w:rPr>
              <w:t>Inserisce una nuova recensione (punteggio + commento).</w:t>
            </w:r>
          </w:p>
        </w:tc>
      </w:tr>
      <w:tr w14:paraId="7456E3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263B14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lang w:val="en-US" w:eastAsia="zh-CN"/>
              </w:rPr>
            </w:pPr>
            <w:r>
              <w:rPr>
                <w:lang w:val="en-US" w:eastAsia="zh-CN"/>
              </w:rPr>
              <w:t>/api/reviews/{poi_id}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08E9AF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lang w:val="en-US" w:eastAsia="zh-CN"/>
              </w:rPr>
            </w:pPr>
            <w:r>
              <w:rPr>
                <w:lang w:val="en-US" w:eastAsia="zh-CN"/>
              </w:rPr>
              <w:t>GET</w:t>
            </w:r>
          </w:p>
        </w:tc>
        <w:tc>
          <w:tcPr>
            <w:tcW w:w="508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814143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lang w:val="en-US" w:eastAsia="zh-CN"/>
              </w:rPr>
            </w:pPr>
            <w:r>
              <w:rPr>
                <w:lang w:val="en-US" w:eastAsia="zh-CN"/>
              </w:rPr>
              <w:t>Recupera tutte le recensioni associate a un POI.</w:t>
            </w:r>
          </w:p>
        </w:tc>
      </w:tr>
      <w:tr w14:paraId="28E58E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12276C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lang w:val="en-US" w:eastAsia="zh-CN"/>
              </w:rPr>
            </w:pPr>
            <w:r>
              <w:rPr>
                <w:lang w:val="en-US" w:eastAsia="zh-CN"/>
              </w:rPr>
              <w:t>/api/ratings/{poi_id}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0EF773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lang w:val="en-US" w:eastAsia="zh-CN"/>
              </w:rPr>
            </w:pPr>
            <w:r>
              <w:rPr>
                <w:lang w:val="en-US" w:eastAsia="zh-CN"/>
              </w:rPr>
              <w:t>GET</w:t>
            </w:r>
          </w:p>
        </w:tc>
        <w:tc>
          <w:tcPr>
            <w:tcW w:w="508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824001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lang w:val="en-US" w:eastAsia="zh-CN"/>
              </w:rPr>
            </w:pPr>
            <w:r>
              <w:rPr>
                <w:lang w:val="en-US" w:eastAsia="zh-CN"/>
              </w:rPr>
              <w:t>Restituisce la media dei punteggi per il POI specificato.</w:t>
            </w:r>
          </w:p>
        </w:tc>
      </w:tr>
      <w:tr w14:paraId="6D3A0D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88AF52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lang w:val="en-US" w:eastAsia="zh-CN"/>
              </w:rPr>
            </w:pPr>
            <w:r>
              <w:rPr>
                <w:lang w:val="en-US" w:eastAsia="zh-CN"/>
              </w:rPr>
              <w:t>/api/ai/query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1FC356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lang w:val="en-US" w:eastAsia="zh-CN"/>
              </w:rPr>
            </w:pPr>
            <w:r>
              <w:rPr>
                <w:lang w:val="en-US" w:eastAsia="zh-CN"/>
              </w:rPr>
              <w:t>POST</w:t>
            </w:r>
          </w:p>
        </w:tc>
        <w:tc>
          <w:tcPr>
            <w:tcW w:w="508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3C2850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lang w:val="en-US" w:eastAsia="zh-CN"/>
              </w:rPr>
            </w:pPr>
            <w:r>
              <w:rPr>
                <w:lang w:val="en-US" w:eastAsia="zh-CN"/>
              </w:rPr>
              <w:t>Interrogazione al motore AI con input testuale o vocale.</w:t>
            </w:r>
          </w:p>
        </w:tc>
      </w:tr>
      <w:tr w14:paraId="388117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B02ECD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lang w:val="en-US" w:eastAsia="zh-CN"/>
              </w:rPr>
            </w:pPr>
            <w:r>
              <w:rPr>
                <w:lang w:val="en-US" w:eastAsia="zh-CN"/>
              </w:rPr>
              <w:t>/api/itineraries</w:t>
            </w:r>
          </w:p>
        </w:tc>
        <w:tc>
          <w:tcPr>
            <w:tcW w:w="11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D40AC1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lang w:val="en-US" w:eastAsia="zh-CN"/>
              </w:rPr>
            </w:pPr>
            <w:r>
              <w:rPr>
                <w:lang w:val="en-US" w:eastAsia="zh-CN"/>
              </w:rPr>
              <w:t>GET</w:t>
            </w:r>
          </w:p>
        </w:tc>
        <w:tc>
          <w:tcPr>
            <w:tcW w:w="508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AFF3E7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lang w:val="en-US" w:eastAsia="zh-CN"/>
              </w:rPr>
            </w:pPr>
            <w:r>
              <w:rPr>
                <w:lang w:val="en-US" w:eastAsia="zh-CN"/>
              </w:rPr>
              <w:t>Restituisce gli itinerari personalizzati in base al profilo utente e alle valutazioni.</w:t>
            </w:r>
          </w:p>
        </w:tc>
      </w:tr>
    </w:tbl>
    <w:p w14:paraId="11677E38">
      <w:pPr>
        <w:bidi w:val="0"/>
      </w:pPr>
    </w:p>
    <w:p w14:paraId="003A2B16">
      <w:pPr>
        <w:bidi w:val="0"/>
      </w:pPr>
      <w:r>
        <w:t>Tutte le API sono protette tramite autenticazione JWT</w:t>
      </w:r>
      <w:r>
        <w:rPr>
          <w:rFonts w:hint="default"/>
          <w:lang w:val="it-IT"/>
        </w:rPr>
        <w:t xml:space="preserve"> </w:t>
      </w:r>
      <w:r>
        <w:rPr>
          <w:lang w:val="it-IT"/>
        </w:rPr>
        <w:t>(Cookie-Based)</w:t>
      </w:r>
      <w:r>
        <w:t xml:space="preserve"> e rispettano lo standard OpenAPI 3.1, per garantire documentazione e interoperabilità.</w:t>
      </w:r>
    </w:p>
    <w:p w14:paraId="29AE0CB8">
      <w:pPr>
        <w:pStyle w:val="3"/>
        <w:bidi w:val="0"/>
      </w:pPr>
      <w:bookmarkStart w:id="28" w:name="_Toc22215"/>
      <w:r>
        <w:t>Sicurezza e conformità</w:t>
      </w:r>
      <w:bookmarkEnd w:id="28"/>
    </w:p>
    <w:p w14:paraId="4CA973C5">
      <w:pPr>
        <w:pStyle w:val="26"/>
        <w:bidi w:val="0"/>
      </w:pPr>
      <w:r>
        <w:t>Crittografia end-to-end su tutte le comunicazioni client–server (HTTPS/TLS 1.3).</w:t>
      </w:r>
    </w:p>
    <w:p w14:paraId="3EF10F88">
      <w:pPr>
        <w:pStyle w:val="26"/>
        <w:bidi w:val="0"/>
      </w:pPr>
      <w:r>
        <w:t>Conformità al GDPR: anonimizzazione dei dati personali e gestione del consenso informato.</w:t>
      </w:r>
    </w:p>
    <w:p w14:paraId="526E4DAF">
      <w:pPr>
        <w:pStyle w:val="26"/>
        <w:bidi w:val="0"/>
      </w:pPr>
      <w:r>
        <w:t>Limitazione delle recensioni a utenti registrati o autenticati in forma anonima.</w:t>
      </w:r>
    </w:p>
    <w:p w14:paraId="57079F6A">
      <w:pPr>
        <w:pStyle w:val="26"/>
        <w:bidi w:val="0"/>
      </w:pPr>
      <w:r>
        <w:t>Prevenzione di spam e linguaggio inappropriato tramite filtri di moderazione automatica AI-based.</w:t>
      </w:r>
    </w:p>
    <w:p w14:paraId="4CCDDE90">
      <w:pPr>
        <w:pStyle w:val="3"/>
        <w:bidi w:val="0"/>
      </w:pPr>
      <w:bookmarkStart w:id="29" w:name="_Toc6960"/>
      <w:r>
        <w:t>Scalabilità e deploy</w:t>
      </w:r>
      <w:bookmarkEnd w:id="29"/>
    </w:p>
    <w:p w14:paraId="4F71A904">
      <w:pPr>
        <w:pStyle w:val="26"/>
        <w:rPr>
          <w:lang w:val="it-IT"/>
        </w:rPr>
      </w:pPr>
      <w:r>
        <w:rPr>
          <w:lang w:val="it-IT"/>
        </w:rPr>
        <w:t>Architettura cloud-native, scalabile; Micro servizi pacchettizzati in container Docker e deployati in POD orchestrati da Kubernetes o equivalenti.</w:t>
      </w:r>
    </w:p>
    <w:p w14:paraId="566DD9CA">
      <w:pPr>
        <w:pStyle w:val="26"/>
        <w:rPr>
          <w:lang w:val="it-IT"/>
        </w:rPr>
      </w:pPr>
      <w:r>
        <w:rPr>
          <w:lang w:val="it-IT"/>
        </w:rPr>
        <w:t>Possibilità di distribuzione su Azure, AWS o Google Cloud Platform, con database gestito e servizi AI esterni.</w:t>
      </w:r>
    </w:p>
    <w:p w14:paraId="4F490455">
      <w:pPr>
        <w:pStyle w:val="26"/>
        <w:rPr>
          <w:lang w:val="it-IT"/>
        </w:rPr>
      </w:pPr>
      <w:r>
        <w:rPr>
          <w:lang w:val="it-IT"/>
        </w:rPr>
        <w:t>Bilanciamento del carico (Load Balancer) e architettura ridondata per gestire accessi simultanei da migliaia di utenti.</w:t>
      </w:r>
    </w:p>
    <w:p w14:paraId="4067E4A3">
      <w:pPr>
        <w:pStyle w:val="26"/>
        <w:bidi w:val="0"/>
      </w:pPr>
      <w:r>
        <w:rPr>
          <w:lang w:val="it-IT"/>
        </w:rPr>
        <w:t>Sistema di cache CDN per contenuti multimediali e modelli 3D</w:t>
      </w:r>
    </w:p>
    <w:p w14:paraId="36F496B3">
      <w:pPr>
        <w:pStyle w:val="26"/>
        <w:numPr>
          <w:ilvl w:val="0"/>
          <w:numId w:val="0"/>
        </w:numPr>
        <w:bidi w:val="0"/>
        <w:spacing w:after="200" w:line="276" w:lineRule="auto"/>
        <w:contextualSpacing/>
        <w:jc w:val="both"/>
      </w:pPr>
    </w:p>
    <w:p w14:paraId="030A94C5">
      <w:pPr>
        <w:pStyle w:val="26"/>
        <w:numPr>
          <w:ilvl w:val="0"/>
          <w:numId w:val="0"/>
        </w:numPr>
        <w:bidi w:val="0"/>
        <w:spacing w:after="200" w:line="276" w:lineRule="auto"/>
        <w:contextualSpacing/>
        <w:jc w:val="both"/>
      </w:pPr>
    </w:p>
    <w:p w14:paraId="197D47D1">
      <w:pPr>
        <w:pStyle w:val="2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contextualSpacing/>
        <w:jc w:val="both"/>
        <w:textAlignment w:val="auto"/>
        <w:rPr>
          <w:rFonts w:hint="default"/>
          <w:lang w:val="it-IT"/>
        </w:rPr>
      </w:pPr>
      <w:r>
        <w:rPr>
          <w:rFonts w:hint="default"/>
          <w:lang w:val="it-IT"/>
        </w:rPr>
        <w:drawing>
          <wp:inline distT="0" distB="0" distL="0" distR="0">
            <wp:extent cx="6350000" cy="2817495"/>
            <wp:effectExtent l="0" t="0" r="0" b="1905"/>
            <wp:docPr id="157662125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21254" name="Immagin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3296" cy="286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3517">
      <w:pPr>
        <w:jc w:val="center"/>
        <w:rPr>
          <w:rFonts w:hint="default"/>
          <w:lang w:val="it-IT"/>
        </w:rPr>
      </w:pPr>
      <w:r>
        <w:rPr>
          <w:rStyle w:val="176"/>
        </w:rPr>
        <w:t xml:space="preserve">Figura </w:t>
      </w:r>
      <w:r>
        <w:rPr>
          <w:rStyle w:val="176"/>
        </w:rPr>
        <w:fldChar w:fldCharType="begin"/>
      </w:r>
      <w:r>
        <w:rPr>
          <w:rStyle w:val="176"/>
        </w:rPr>
        <w:instrText xml:space="preserve">SEQ Figura \* ARABIC</w:instrText>
      </w:r>
      <w:r>
        <w:rPr>
          <w:rStyle w:val="176"/>
        </w:rPr>
        <w:fldChar w:fldCharType="separate"/>
      </w:r>
      <w:r>
        <w:rPr>
          <w:rStyle w:val="176"/>
        </w:rPr>
        <w:t>2</w:t>
      </w:r>
      <w:r>
        <w:rPr>
          <w:rStyle w:val="176"/>
        </w:rPr>
        <w:fldChar w:fldCharType="end"/>
      </w:r>
      <w:r>
        <w:rPr>
          <w:rStyle w:val="176"/>
        </w:rPr>
        <w:t xml:space="preserve"> - Architettura generale del sistema</w:t>
      </w:r>
      <w:r>
        <w:t xml:space="preserve">. </w:t>
      </w:r>
      <w:r>
        <w:fldChar w:fldCharType="begin"/>
      </w:r>
      <w:r>
        <w:instrText xml:space="preserve"> HYPERLINK "https://mermaid.live/edit" \l "pako:eNqNV1tz2jgU_isad7pjZp1AgITL7HSGcMkwgS3FNA8LfRD2waixLa9s0yad_vc9xzbYOC5dP4AlfTp3fUf-oVnSBq2vOYoHe7YabXyGTxhv04mN9jkCPxIbLV2gJ5mB9SpWIow4m_q2OAg75i6wOntQcRDILzl6YHvCXw9jxSOpCPExgOw9lSCsIxx8e-O_MWDoCtRXNGAQBOuNhr9sLrcC1eqffRG9sD_ZYMkmMvZtHgnp1zbaRcFTf6d4GKk4itA6ds-tZwIWFS2m62ya3tlybK4KruVvBalzmfg2mDL98YEtBw9sIQJwhQ-1omh6bKHAIkvZbHm-8vdssb65pj8M2NSngLMlWNJBPxH_5Ry9hEgJOIDCqDSv8yGbbpWwJdOfIEKjBAboQfGdzANzfGazOe5tXdML0x_AxxS9oiJgwEyB-kPBliIMJCb87e43trOrqw-5Gb8wNgGhvny5kKZSUM3Z4z3TTY-riM3EAQb4_-jLby7YDmx5eCm2q_uSfSDbX9d68kfxQAWj-7-26oNp7cEGAy10E-eFwcbeFmxb-E5YK8d8dD831_oCI-IoMD_NMLg0eJiaJAuTBX6YChlhNbJIcT9MxHJXlIWZmB3uAKZA_7j9inYfZ5g-F_70Y41ETj2PO4IEPgkbpIHFb4PrCtYanaekFEYqYLnbCQvWC6kiOqb5EawXln9f2Vh9WEa-w_5gA_TjBc9u-P8DP5Sui0tSrVE_1pQLHtbCSz5fisqcKsUKMchKInIPcYj2ZrPlEM6kg8iZfBaIoUEZsFLcAoSswAskYtJxGTXi4X4rubLXdFK4z_OZi0V_8iGp6szGSxAy8dJ6al5lQJL1k1lvw3BpPRX7K0Shcqop0wR1EK-CjcMIlH_WFbKlJ2lhga9zaDqBh3e1oqivzEpafv8ebbpiEzcOQ5l1GLbAWrNEQBWrEwlmnFQjaLotA-LOkfQ48j47kDqoI2NFMnET20SKpX6BwDoPRJ2L-r8xYO0liMU0QyDF0wQyWDpR5Cr2KdkgiFJ5CiMGSYEpmSBoKP1cdYkBiVsRcuRR5iQ0G_EqI3KUjh5l_tQHy1qlT4lWP0aaGSzrGHBIUGlwShFGqA9hwkzUo4CVUprHNjNkuBfc44zSR0LP0lwFxAxXAS-kWX_ibhyllIsGEV1WpjjJnIKDgG9hZRhMS2FvYOrIvVAZWZO7B87oipAmiYj8PPRgxUSQzANb8DegVNcMHKTnBFG3pOfRJelc3SWP57Sv4GQmdCmsvQDKeqpaFxnn1w9E-bXqSjmau6OrUBL6tHmkqGMnISOOgLKIfIEiWmX4wMNbHF7WjtcCvCOEUfJ2qr2iO3TnI8EnlHVE1T3sWkcppDLvP-nefEwCBo4jpEIaDpPmzKzYpcsaEYoPMgQ89NSEauUD-Qspp9IQ9aoCON815Mi2vJ74EFpQKIdTgKtCVWiT-grvloIJdB-bjk818jbpq6wRZrJPbeAsQ5dB6ZXrN6Bz536j9ZhAzG6IIafzknWLcu84C4EZCUoNliPDSuYKXl-LZW65PAxHsGPPDlWr2383vpu0JhMDC0s-Q_9do3F3Nxxmw6tvwo72_WbwvbTbSr4IMgmTyaQ9vjtJmEx6vUajtIEn7mT40bgz7p3wo5tWs31TwtvEyicDO-NBbuB9t9MaFQ94siktPeNE-AZmxCC-f3aKKMy4kVFA6sPZIhlpFLKUWF1EJJVqHA80GakZ-OEmbK2_424IhuaB8jiNtR-0caPhrcmDjdbHV5urZ2rYP3FTwP1_pPS0Pn794DYlY2d_EhIHKBpGgmPXzyHYrEEN8eMq0vq3iQSt_0P7rvWb3eZ1r9e5aXQ6t7277l2nbWgviLm97rZb7Wav02n3es12u_3T0F4TpY3rTq9x2212W7eIbnZvuz__A4l2YEg" </w:instrText>
      </w:r>
      <w:r>
        <w:fldChar w:fldCharType="separate"/>
      </w:r>
      <w:r>
        <w:rPr>
          <w:rStyle w:val="18"/>
        </w:rPr>
        <w:t>LINK</w:t>
      </w:r>
      <w:r>
        <w:rPr>
          <w:rStyle w:val="22"/>
        </w:rPr>
        <w:fldChar w:fldCharType="end"/>
      </w:r>
    </w:p>
    <w:p w14:paraId="1B88B371">
      <w:pPr>
        <w:pStyle w:val="26"/>
        <w:numPr>
          <w:ilvl w:val="0"/>
          <w:numId w:val="0"/>
        </w:numPr>
        <w:bidi w:val="0"/>
        <w:spacing w:after="200" w:line="276" w:lineRule="auto"/>
        <w:contextualSpacing/>
        <w:jc w:val="both"/>
        <w:rPr>
          <w:rFonts w:hint="default"/>
          <w:lang w:val="it-IT"/>
        </w:rPr>
      </w:pPr>
      <w:r>
        <w:rPr>
          <w:rFonts w:hint="default"/>
          <w:lang w:val="it-IT"/>
        </w:rPr>
        <w:drawing>
          <wp:inline distT="0" distB="0" distL="114300" distR="114300">
            <wp:extent cx="5484495" cy="2865755"/>
            <wp:effectExtent l="0" t="0" r="1905" b="4445"/>
            <wp:docPr id="5" name="Picture 5" descr="Architettu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rchitettura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1" w:name="_GoBack"/>
      <w:bookmarkEnd w:id="51"/>
    </w:p>
    <w:p w14:paraId="4B2E0F8C">
      <w:pPr>
        <w:pStyle w:val="26"/>
        <w:numPr>
          <w:ilvl w:val="0"/>
          <w:numId w:val="0"/>
        </w:numPr>
        <w:bidi w:val="0"/>
        <w:spacing w:after="200" w:line="276" w:lineRule="auto"/>
        <w:contextualSpacing/>
        <w:jc w:val="center"/>
        <w:rPr>
          <w:rFonts w:hint="default"/>
          <w:lang w:val="it-IT"/>
        </w:rPr>
      </w:pPr>
      <w:r>
        <w:rPr>
          <w:rStyle w:val="176"/>
        </w:rPr>
        <w:t xml:space="preserve">Figura </w:t>
      </w:r>
      <w:r>
        <w:rPr>
          <w:rStyle w:val="176"/>
        </w:rPr>
        <w:fldChar w:fldCharType="begin"/>
      </w:r>
      <w:r>
        <w:rPr>
          <w:rStyle w:val="176"/>
        </w:rPr>
        <w:instrText xml:space="preserve">SEQ Figura \* ARABIC</w:instrText>
      </w:r>
      <w:r>
        <w:rPr>
          <w:rStyle w:val="176"/>
        </w:rPr>
        <w:fldChar w:fldCharType="separate"/>
      </w:r>
      <w:r>
        <w:rPr>
          <w:rStyle w:val="176"/>
        </w:rPr>
        <w:t>3</w:t>
      </w:r>
      <w:r>
        <w:rPr>
          <w:rStyle w:val="176"/>
        </w:rPr>
        <w:fldChar w:fldCharType="end"/>
      </w:r>
      <w:r>
        <w:rPr>
          <w:rStyle w:val="176"/>
        </w:rPr>
        <w:t xml:space="preserve"> - Architettura generale del sistema</w:t>
      </w:r>
    </w:p>
    <w:p w14:paraId="1912C134">
      <w:pPr>
        <w:pStyle w:val="26"/>
        <w:numPr>
          <w:ilvl w:val="0"/>
          <w:numId w:val="0"/>
        </w:numPr>
        <w:bidi w:val="0"/>
        <w:spacing w:after="200" w:line="276" w:lineRule="auto"/>
        <w:contextualSpacing/>
        <w:jc w:val="both"/>
        <w:rPr>
          <w:rFonts w:hint="default"/>
          <w:lang w:val="it-IT"/>
        </w:rPr>
      </w:pPr>
      <w:r>
        <w:rPr>
          <w:rFonts w:hint="default"/>
          <w:lang w:val="it-IT"/>
        </w:rPr>
        <w:drawing>
          <wp:inline distT="0" distB="0" distL="114300" distR="114300">
            <wp:extent cx="5484495" cy="2872105"/>
            <wp:effectExtent l="0" t="0" r="1905" b="10795"/>
            <wp:docPr id="4" name="Picture 4" descr="Architettur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rchitettura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53ED">
      <w:pPr>
        <w:pStyle w:val="26"/>
        <w:numPr>
          <w:ilvl w:val="0"/>
          <w:numId w:val="0"/>
        </w:numPr>
        <w:bidi w:val="0"/>
        <w:spacing w:after="200" w:line="276" w:lineRule="auto"/>
        <w:contextualSpacing/>
        <w:jc w:val="center"/>
        <w:rPr>
          <w:rStyle w:val="176"/>
          <w:rFonts w:hint="default"/>
          <w:lang w:val="it-IT"/>
        </w:rPr>
      </w:pPr>
      <w:r>
        <w:rPr>
          <w:rStyle w:val="176"/>
        </w:rPr>
        <w:t xml:space="preserve">Figura </w:t>
      </w:r>
      <w:r>
        <w:rPr>
          <w:rStyle w:val="176"/>
        </w:rPr>
        <w:fldChar w:fldCharType="begin"/>
      </w:r>
      <w:r>
        <w:rPr>
          <w:rStyle w:val="176"/>
        </w:rPr>
        <w:instrText xml:space="preserve">SEQ Figura \* ARABIC</w:instrText>
      </w:r>
      <w:r>
        <w:rPr>
          <w:rStyle w:val="176"/>
        </w:rPr>
        <w:fldChar w:fldCharType="separate"/>
      </w:r>
      <w:r>
        <w:rPr>
          <w:rStyle w:val="176"/>
        </w:rPr>
        <w:t>3</w:t>
      </w:r>
      <w:r>
        <w:rPr>
          <w:rStyle w:val="176"/>
        </w:rPr>
        <w:fldChar w:fldCharType="end"/>
      </w:r>
      <w:r>
        <w:rPr>
          <w:rStyle w:val="176"/>
        </w:rPr>
        <w:t xml:space="preserve"> - Architettura </w:t>
      </w:r>
      <w:r>
        <w:rPr>
          <w:rStyle w:val="176"/>
          <w:rFonts w:hint="default"/>
          <w:lang w:val="it-IT"/>
        </w:rPr>
        <w:t>App Mobile</w:t>
      </w:r>
    </w:p>
    <w:p w14:paraId="5AAFD256">
      <w:pPr>
        <w:pStyle w:val="26"/>
        <w:numPr>
          <w:ilvl w:val="0"/>
          <w:numId w:val="0"/>
        </w:numPr>
        <w:bidi w:val="0"/>
        <w:spacing w:after="200" w:line="276" w:lineRule="auto"/>
        <w:contextualSpacing/>
        <w:jc w:val="center"/>
        <w:rPr>
          <w:rStyle w:val="176"/>
          <w:rFonts w:hint="default"/>
          <w:lang w:val="it-IT"/>
        </w:rPr>
      </w:pPr>
    </w:p>
    <w:p w14:paraId="4898A749">
      <w:pPr>
        <w:pStyle w:val="26"/>
        <w:numPr>
          <w:ilvl w:val="0"/>
          <w:numId w:val="0"/>
        </w:numPr>
        <w:bidi w:val="0"/>
        <w:spacing w:after="200" w:line="276" w:lineRule="auto"/>
        <w:contextualSpacing/>
        <w:jc w:val="both"/>
        <w:rPr>
          <w:rFonts w:hint="default"/>
          <w:lang w:val="it-IT"/>
        </w:rPr>
      </w:pPr>
      <w:r>
        <w:rPr>
          <w:rFonts w:hint="default"/>
          <w:lang w:val="it-IT"/>
        </w:rPr>
        <w:drawing>
          <wp:inline distT="0" distB="0" distL="114300" distR="114300">
            <wp:extent cx="5475605" cy="2860040"/>
            <wp:effectExtent l="0" t="0" r="10795" b="10160"/>
            <wp:docPr id="3" name="Picture 3" descr="Architettur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rchitettura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4134">
      <w:pPr>
        <w:pStyle w:val="26"/>
        <w:numPr>
          <w:ilvl w:val="0"/>
          <w:numId w:val="0"/>
        </w:numPr>
        <w:bidi w:val="0"/>
        <w:spacing w:after="200" w:line="276" w:lineRule="auto"/>
        <w:contextualSpacing/>
        <w:jc w:val="center"/>
        <w:rPr>
          <w:rStyle w:val="176"/>
          <w:rFonts w:hint="default"/>
          <w:lang w:val="it-IT"/>
        </w:rPr>
      </w:pPr>
      <w:r>
        <w:rPr>
          <w:rStyle w:val="176"/>
        </w:rPr>
        <w:t xml:space="preserve">Figura </w:t>
      </w:r>
      <w:r>
        <w:rPr>
          <w:rStyle w:val="176"/>
        </w:rPr>
        <w:fldChar w:fldCharType="begin"/>
      </w:r>
      <w:r>
        <w:rPr>
          <w:rStyle w:val="176"/>
        </w:rPr>
        <w:instrText xml:space="preserve">SEQ Figura \* ARABIC</w:instrText>
      </w:r>
      <w:r>
        <w:rPr>
          <w:rStyle w:val="176"/>
        </w:rPr>
        <w:fldChar w:fldCharType="separate"/>
      </w:r>
      <w:r>
        <w:rPr>
          <w:rStyle w:val="176"/>
        </w:rPr>
        <w:t>5</w:t>
      </w:r>
      <w:r>
        <w:rPr>
          <w:rStyle w:val="176"/>
        </w:rPr>
        <w:fldChar w:fldCharType="end"/>
      </w:r>
      <w:r>
        <w:rPr>
          <w:rStyle w:val="176"/>
        </w:rPr>
        <w:t xml:space="preserve"> - Architettura </w:t>
      </w:r>
      <w:r>
        <w:rPr>
          <w:rStyle w:val="176"/>
          <w:rFonts w:hint="default"/>
          <w:lang w:val="it-IT"/>
        </w:rPr>
        <w:t>Infrastruttura di Backend</w:t>
      </w:r>
    </w:p>
    <w:p w14:paraId="2B534848">
      <w:pPr>
        <w:pStyle w:val="26"/>
        <w:numPr>
          <w:ilvl w:val="0"/>
          <w:numId w:val="0"/>
        </w:numPr>
        <w:bidi w:val="0"/>
        <w:spacing w:after="200" w:line="276" w:lineRule="auto"/>
        <w:contextualSpacing/>
        <w:jc w:val="both"/>
        <w:rPr>
          <w:rFonts w:hint="default"/>
          <w:lang w:val="it-IT"/>
        </w:rPr>
      </w:pPr>
    </w:p>
    <w:p w14:paraId="48F7BDFF">
      <w:pPr>
        <w:pStyle w:val="26"/>
        <w:numPr>
          <w:ilvl w:val="0"/>
          <w:numId w:val="0"/>
        </w:numPr>
        <w:bidi w:val="0"/>
        <w:spacing w:after="200" w:line="276" w:lineRule="auto"/>
        <w:contextualSpacing/>
        <w:jc w:val="both"/>
        <w:rPr>
          <w:rFonts w:hint="default"/>
          <w:lang w:val="it-IT"/>
        </w:rPr>
      </w:pPr>
    </w:p>
    <w:p w14:paraId="5FC0AE74">
      <w:pPr>
        <w:pStyle w:val="26"/>
        <w:numPr>
          <w:ilvl w:val="0"/>
          <w:numId w:val="0"/>
        </w:numPr>
        <w:bidi w:val="0"/>
        <w:spacing w:after="200" w:line="276" w:lineRule="auto"/>
        <w:contextualSpacing/>
        <w:jc w:val="both"/>
        <w:rPr>
          <w:rFonts w:hint="default"/>
          <w:lang w:val="it-IT"/>
        </w:rPr>
      </w:pPr>
      <w:r>
        <w:rPr>
          <w:rFonts w:hint="default"/>
          <w:lang w:val="it-IT"/>
        </w:rPr>
        <w:t>Descrizione sintetica dei componenti</w:t>
      </w:r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0"/>
        <w:gridCol w:w="5496"/>
      </w:tblGrid>
      <w:tr w14:paraId="4A985C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0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3C3E0D6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color w:val="FFFFFF"/>
                <w:lang w:val="it-IT"/>
              </w:rPr>
            </w:pPr>
            <w:r>
              <w:rPr>
                <w:rFonts w:hint="default"/>
                <w:color w:val="FFFFFF"/>
                <w:lang w:val="it-IT"/>
              </w:rPr>
              <w:t>Componente</w:t>
            </w:r>
          </w:p>
        </w:tc>
        <w:tc>
          <w:tcPr>
            <w:tcW w:w="5496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16547CA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color w:val="FFFFFF"/>
                <w:lang w:val="it-IT"/>
              </w:rPr>
            </w:pPr>
            <w:r>
              <w:rPr>
                <w:rFonts w:hint="default"/>
                <w:color w:val="FFFFFF"/>
                <w:lang w:val="it-IT"/>
              </w:rPr>
              <w:t>Descrizione funzionale</w:t>
            </w:r>
          </w:p>
        </w:tc>
      </w:tr>
      <w:tr w14:paraId="7E8466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0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17F8DD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it-IT" w:eastAsia="zh-CN"/>
              </w:rPr>
            </w:pPr>
            <w:r>
              <w:rPr>
                <w:rFonts w:hint="default"/>
                <w:lang w:val="it-IT" w:eastAsia="zh-CN"/>
              </w:rPr>
              <w:t>App Mobile (Unity + AR Foundation)</w:t>
            </w:r>
          </w:p>
        </w:tc>
        <w:tc>
          <w:tcPr>
            <w:tcW w:w="549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1C0A02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it-IT" w:eastAsia="zh-CN"/>
              </w:rPr>
            </w:pPr>
            <w:r>
              <w:rPr>
                <w:rFonts w:hint="default"/>
                <w:lang w:val="it-IT" w:eastAsia="zh-CN"/>
              </w:rPr>
              <w:t>Interfaccia principale per il turista; integra AR/VR, dialogo con Telesio, mappe, valutazioni e commenti.</w:t>
            </w:r>
          </w:p>
        </w:tc>
      </w:tr>
      <w:tr w14:paraId="61100E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6C0755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it-IT" w:eastAsia="zh-CN"/>
              </w:rPr>
            </w:pPr>
            <w:r>
              <w:rPr>
                <w:rFonts w:hint="default"/>
                <w:lang w:val="it-IT" w:eastAsia="zh-CN"/>
              </w:rPr>
              <w:t>Modulo AI e NLP</w:t>
            </w:r>
          </w:p>
        </w:tc>
        <w:tc>
          <w:tcPr>
            <w:tcW w:w="5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E7F821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it-IT" w:eastAsia="zh-CN"/>
              </w:rPr>
            </w:pPr>
            <w:r>
              <w:rPr>
                <w:rFonts w:hint="default"/>
                <w:lang w:val="it-IT" w:eastAsia="zh-CN"/>
              </w:rPr>
              <w:t>Gestisce la comprensione del linguaggio naturale e genera risposte multimodali (voce, testo, immagini, video).</w:t>
            </w:r>
          </w:p>
        </w:tc>
      </w:tr>
      <w:tr w14:paraId="0C08BB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7A692C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it-IT" w:eastAsia="zh-CN"/>
              </w:rPr>
            </w:pPr>
            <w:r>
              <w:rPr>
                <w:rFonts w:hint="default"/>
                <w:lang w:val="it-IT" w:eastAsia="zh-CN"/>
              </w:rPr>
              <w:t>Modulo AR/VR</w:t>
            </w:r>
          </w:p>
        </w:tc>
        <w:tc>
          <w:tcPr>
            <w:tcW w:w="5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72205F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it-IT" w:eastAsia="zh-CN"/>
              </w:rPr>
            </w:pPr>
            <w:r>
              <w:rPr>
                <w:rFonts w:hint="default"/>
                <w:lang w:val="it-IT" w:eastAsia="zh-CN"/>
              </w:rPr>
              <w:t>Fornisce la visualizzazione aumentata e immersiva di contenuti 3D, ricostruzioni e mappe interattive.</w:t>
            </w:r>
          </w:p>
        </w:tc>
      </w:tr>
      <w:tr w14:paraId="6FB23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183D68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it-IT" w:eastAsia="zh-CN"/>
              </w:rPr>
            </w:pPr>
            <w:r>
              <w:rPr>
                <w:rFonts w:hint="default"/>
                <w:lang w:val="it-IT" w:eastAsia="zh-CN"/>
              </w:rPr>
              <w:t xml:space="preserve">Modulo Feedback &amp; Social Layer </w:t>
            </w:r>
          </w:p>
        </w:tc>
        <w:tc>
          <w:tcPr>
            <w:tcW w:w="5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E7BED3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it-IT" w:eastAsia="zh-CN"/>
              </w:rPr>
            </w:pPr>
            <w:r>
              <w:rPr>
                <w:rFonts w:hint="default"/>
                <w:lang w:val="it-IT" w:eastAsia="zh-CN"/>
              </w:rPr>
              <w:t>Permette all’utente di lasciare valutazioni (1–5 stelle) e commenti testuali sui luoghi visitati. I dati vengono salvati nel backend e resi visibili ad altri utenti</w:t>
            </w:r>
          </w:p>
        </w:tc>
      </w:tr>
      <w:tr w14:paraId="10FCD7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5FEAAF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it-IT" w:eastAsia="zh-CN"/>
              </w:rPr>
            </w:pPr>
            <w:r>
              <w:rPr>
                <w:rFonts w:hint="default"/>
                <w:lang w:val="it-IT" w:eastAsia="zh-CN"/>
              </w:rPr>
              <w:t>Backend API REST</w:t>
            </w:r>
          </w:p>
        </w:tc>
        <w:tc>
          <w:tcPr>
            <w:tcW w:w="5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44606B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it-IT" w:eastAsia="zh-CN"/>
              </w:rPr>
            </w:pPr>
            <w:r>
              <w:rPr>
                <w:rFonts w:hint="default"/>
                <w:lang w:val="it-IT" w:eastAsia="zh-CN"/>
              </w:rPr>
              <w:t xml:space="preserve">Coordina le comunicazioni tra app, AI, </w:t>
            </w:r>
            <w:r>
              <w:rPr>
                <w:lang w:val="it-IT" w:eastAsia="zh-CN"/>
              </w:rPr>
              <w:t>knowledge base</w:t>
            </w:r>
            <w:r>
              <w:rPr>
                <w:rFonts w:hint="default"/>
                <w:lang w:val="it-IT" w:eastAsia="zh-CN"/>
              </w:rPr>
              <w:t xml:space="preserve"> e moduli di analisi. Gestisce autenticazione e sicurezza.</w:t>
            </w:r>
          </w:p>
        </w:tc>
      </w:tr>
      <w:tr w14:paraId="4B38C9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5826A0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it-IT" w:eastAsia="zh-CN"/>
              </w:rPr>
            </w:pPr>
            <w:r>
              <w:rPr>
                <w:lang w:eastAsia="zh-CN"/>
              </w:rPr>
              <w:t>SLKB (Smart LiveArt Knowledge</w:t>
            </w:r>
            <w:r>
              <w:rPr>
                <w:rFonts w:hint="default"/>
                <w:lang w:val="it-IT" w:eastAsia="zh-CN"/>
              </w:rPr>
              <w:t xml:space="preserve"> B</w:t>
            </w:r>
            <w:r>
              <w:rPr>
                <w:lang w:eastAsia="zh-CN"/>
              </w:rPr>
              <w:t>ase)</w:t>
            </w:r>
          </w:p>
        </w:tc>
        <w:tc>
          <w:tcPr>
            <w:tcW w:w="5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AD13B0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it-IT" w:eastAsia="zh-CN"/>
              </w:rPr>
            </w:pPr>
            <w:r>
              <w:rPr>
                <w:rFonts w:hint="default"/>
                <w:lang w:val="it-IT" w:eastAsia="zh-CN"/>
              </w:rPr>
              <w:t>Database georeferenziato che contiene schede storiche, immagini, modelli 3D, metadata e recensioni utenti.</w:t>
            </w:r>
          </w:p>
        </w:tc>
      </w:tr>
      <w:tr w14:paraId="47C8E5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396390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it-IT" w:eastAsia="zh-CN"/>
              </w:rPr>
            </w:pPr>
            <w:r>
              <w:rPr>
                <w:rFonts w:hint="default"/>
                <w:lang w:val="it-IT" w:eastAsia="zh-CN"/>
              </w:rPr>
              <w:t>Motore LLM / AI Culturale</w:t>
            </w:r>
          </w:p>
        </w:tc>
        <w:tc>
          <w:tcPr>
            <w:tcW w:w="5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9DC817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it-IT" w:eastAsia="zh-CN"/>
              </w:rPr>
            </w:pPr>
            <w:r>
              <w:rPr>
                <w:rFonts w:hint="default"/>
                <w:lang w:val="it-IT" w:eastAsia="zh-CN"/>
              </w:rPr>
              <w:t>Utilizza un modello linguistico addestrato sul corpus storico-culturale della provincia di Cosenza. Genera risposte e suggerimenti.</w:t>
            </w:r>
          </w:p>
        </w:tc>
      </w:tr>
      <w:tr w14:paraId="6435FF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26B874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it-IT" w:eastAsia="zh-CN"/>
              </w:rPr>
            </w:pPr>
            <w:r>
              <w:rPr>
                <w:rFonts w:hint="default"/>
                <w:lang w:val="it-IT" w:eastAsia="zh-CN"/>
              </w:rPr>
              <w:t>Modulo Analytics &amp; Monitoring</w:t>
            </w:r>
          </w:p>
        </w:tc>
        <w:tc>
          <w:tcPr>
            <w:tcW w:w="5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3B9B2B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it-IT" w:eastAsia="zh-CN"/>
              </w:rPr>
            </w:pPr>
            <w:r>
              <w:rPr>
                <w:rFonts w:hint="default"/>
                <w:lang w:val="it-IT" w:eastAsia="zh-CN"/>
              </w:rPr>
              <w:t>Raccoglie metriche di utilizzo, prestazioni del sistema e feedback utenti per il miglioramento continuo.</w:t>
            </w:r>
          </w:p>
        </w:tc>
      </w:tr>
      <w:tr w14:paraId="4085CD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9AB672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it-IT" w:eastAsia="zh-CN"/>
              </w:rPr>
            </w:pPr>
            <w:r>
              <w:rPr>
                <w:rFonts w:hint="default"/>
                <w:lang w:val="it-IT" w:eastAsia="zh-CN"/>
              </w:rPr>
              <w:t>Portale Operatore / Backoffice</w:t>
            </w:r>
          </w:p>
        </w:tc>
        <w:tc>
          <w:tcPr>
            <w:tcW w:w="5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E31AE4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it-IT" w:eastAsia="zh-CN"/>
              </w:rPr>
            </w:pPr>
            <w:r>
              <w:rPr>
                <w:rFonts w:hint="default"/>
                <w:lang w:val="it-IT" w:eastAsia="zh-CN"/>
              </w:rPr>
              <w:t>Interfaccia web per amministratori e curatori che aggiornano i contenuti, moderano commenti e verificano dati.</w:t>
            </w:r>
          </w:p>
        </w:tc>
      </w:tr>
    </w:tbl>
    <w:p w14:paraId="029D9EC5">
      <w:pPr>
        <w:pStyle w:val="26"/>
        <w:numPr>
          <w:ilvl w:val="0"/>
          <w:numId w:val="0"/>
        </w:numPr>
        <w:bidi w:val="0"/>
        <w:spacing w:after="200" w:line="276" w:lineRule="auto"/>
        <w:contextualSpacing/>
        <w:jc w:val="both"/>
        <w:rPr>
          <w:rFonts w:hint="default"/>
          <w:lang w:val="it-IT"/>
        </w:rPr>
      </w:pPr>
    </w:p>
    <w:p w14:paraId="36AA12D9">
      <w:pPr>
        <w:pStyle w:val="26"/>
        <w:numPr>
          <w:ilvl w:val="0"/>
          <w:numId w:val="0"/>
        </w:numPr>
        <w:bidi w:val="0"/>
        <w:spacing w:after="200" w:line="276" w:lineRule="auto"/>
        <w:contextualSpacing/>
        <w:jc w:val="both"/>
        <w:rPr>
          <w:rFonts w:hint="default"/>
          <w:lang w:val="it-IT"/>
        </w:rPr>
      </w:pPr>
    </w:p>
    <w:p w14:paraId="279F1619">
      <w:pPr>
        <w:pStyle w:val="2"/>
        <w:bidi w:val="0"/>
        <w:ind w:left="425" w:leftChars="0" w:hanging="425" w:firstLineChars="0"/>
        <w:rPr>
          <w:rFonts w:hint="default"/>
        </w:rPr>
      </w:pPr>
      <w:bookmarkStart w:id="30" w:name="_Toc5012"/>
      <w:r>
        <w:rPr>
          <w:rFonts w:hint="default"/>
        </w:rPr>
        <w:t>Flussi di Interazione Principali</w:t>
      </w:r>
      <w:bookmarkEnd w:id="30"/>
    </w:p>
    <w:p w14:paraId="369F21DE">
      <w:pPr>
        <w:bidi w:val="0"/>
      </w:pPr>
      <w:r>
        <w:t>Il sistema SMART LIVEART definisce un insieme di flussi di interazione centrati sull’esperienza del turista che si muove all’interno di un contesto urbano o museale, supportato da un assistente virtuale intelligente (Telesio) e da interfacce AR/VR immersive.</w:t>
      </w:r>
      <w:r>
        <w:br w:type="textWrapping"/>
      </w:r>
      <w:r>
        <w:t>Ciascun flusso descrive l’insieme delle azioni, dei dati coinvolti e delle risposte del sistema.</w:t>
      </w:r>
    </w:p>
    <w:p w14:paraId="4D42FE6C">
      <w:pPr>
        <w:pStyle w:val="3"/>
        <w:bidi w:val="0"/>
      </w:pPr>
      <w:bookmarkStart w:id="31" w:name="_Toc28925"/>
      <w:r>
        <w:t>Flusso 1 – Accesso e personalizzazione iniziale</w:t>
      </w:r>
      <w:bookmarkEnd w:id="31"/>
    </w:p>
    <w:p w14:paraId="1D896A85">
      <w:pPr>
        <w:bidi w:val="0"/>
      </w:pPr>
      <w:r>
        <w:rPr>
          <w:b/>
          <w:bCs/>
        </w:rPr>
        <w:t>Obiettivo</w:t>
      </w:r>
      <w:r>
        <w:t>: identificare il profilo utente e configurare la sessione interattiva.</w:t>
      </w:r>
    </w:p>
    <w:p w14:paraId="4BC2EF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</w:pPr>
      <w:r>
        <w:rPr>
          <w:b/>
          <w:bCs/>
        </w:rPr>
        <w:t>Attori principali</w:t>
      </w:r>
      <w:r>
        <w:t>:</w:t>
      </w:r>
    </w:p>
    <w:p w14:paraId="34E44E12">
      <w:pPr>
        <w:pStyle w:val="26"/>
        <w:bidi w:val="0"/>
      </w:pPr>
      <w:r>
        <w:t>Utente/turista</w:t>
      </w:r>
    </w:p>
    <w:p w14:paraId="26A6B5B4">
      <w:pPr>
        <w:pStyle w:val="26"/>
        <w:bidi w:val="0"/>
      </w:pPr>
      <w:r>
        <w:t>Sistema SMART LIVEART</w:t>
      </w:r>
    </w:p>
    <w:p w14:paraId="6BC0B755">
      <w:pPr>
        <w:pStyle w:val="26"/>
        <w:bidi w:val="0"/>
      </w:pPr>
      <w:r>
        <w:t>Modulo AI di profilazione</w:t>
      </w:r>
    </w:p>
    <w:p w14:paraId="1E96A1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b/>
          <w:bCs/>
        </w:rPr>
      </w:pPr>
      <w:r>
        <w:rPr>
          <w:b/>
          <w:bCs/>
        </w:rPr>
        <w:t>Sequenza operativa:</w:t>
      </w:r>
    </w:p>
    <w:p w14:paraId="7EC4472C">
      <w:pPr>
        <w:pStyle w:val="26"/>
        <w:bidi w:val="0"/>
      </w:pPr>
      <w:r>
        <w:t>L’utente apre l’app (mobile o visore AR).</w:t>
      </w:r>
    </w:p>
    <w:p w14:paraId="6E44F81D">
      <w:pPr>
        <w:pStyle w:val="26"/>
        <w:bidi w:val="0"/>
      </w:pPr>
      <w:r>
        <w:t>Il sistema mostra una schermata di benvenuto con avatar Telesio.</w:t>
      </w:r>
    </w:p>
    <w:p w14:paraId="326D554E">
      <w:pPr>
        <w:pStyle w:val="26"/>
        <w:bidi w:val="0"/>
      </w:pPr>
      <w:r>
        <w:t>L’utente può:</w:t>
      </w:r>
    </w:p>
    <w:p w14:paraId="3713FB5D">
      <w:pPr>
        <w:pStyle w:val="26"/>
        <w:numPr>
          <w:ilvl w:val="1"/>
          <w:numId w:val="2"/>
        </w:numPr>
        <w:tabs>
          <w:tab w:val="clear" w:pos="840"/>
        </w:tabs>
        <w:bidi w:val="0"/>
        <w:ind w:left="840" w:leftChars="0" w:hanging="420" w:firstLineChars="0"/>
      </w:pPr>
      <w:r>
        <w:t>Effettuare login o procedere come ospite;</w:t>
      </w:r>
    </w:p>
    <w:p w14:paraId="470841B3">
      <w:pPr>
        <w:pStyle w:val="26"/>
        <w:numPr>
          <w:ilvl w:val="1"/>
          <w:numId w:val="2"/>
        </w:numPr>
        <w:tabs>
          <w:tab w:val="clear" w:pos="840"/>
        </w:tabs>
        <w:bidi w:val="0"/>
        <w:ind w:left="840" w:leftChars="0" w:hanging="420" w:firstLineChars="0"/>
      </w:pPr>
      <w:r>
        <w:t>Selezionare lingua preferita, interessi (arte, storia, gastronomia, natura) e tempo disponibile.</w:t>
      </w:r>
    </w:p>
    <w:p w14:paraId="41C7761D">
      <w:pPr>
        <w:pStyle w:val="26"/>
        <w:bidi w:val="0"/>
      </w:pPr>
      <w:r>
        <w:t>Il modulo AI elabora il profilo e propone itinerari o suggerimenti iniziali.</w:t>
      </w:r>
    </w:p>
    <w:p w14:paraId="34E1D409">
      <w:pPr>
        <w:pStyle w:val="26"/>
        <w:bidi w:val="0"/>
      </w:pPr>
      <w:r>
        <w:t>Il sistema memorizza le preferenze in un profilo temporaneo o persistente (se l’utente è autenticato).</w:t>
      </w:r>
    </w:p>
    <w:p w14:paraId="6FEE89E0">
      <w:pPr>
        <w:bidi w:val="0"/>
      </w:pPr>
      <w:r>
        <w:rPr>
          <w:b/>
          <w:bCs/>
        </w:rPr>
        <w:t>Output</w:t>
      </w:r>
      <w:r>
        <w:t>: sessione personalizzata, mappa iniziale centrata sulla posizione GPS, avatar attivo.</w:t>
      </w:r>
    </w:p>
    <w:p w14:paraId="104CA1F7">
      <w:pPr>
        <w:pStyle w:val="3"/>
        <w:bidi w:val="0"/>
      </w:pPr>
      <w:bookmarkStart w:id="32" w:name="_Toc32442"/>
      <w:r>
        <w:t>Flusso 2 – Interazione dialogica con l’avatar Telesio</w:t>
      </w:r>
      <w:bookmarkEnd w:id="32"/>
    </w:p>
    <w:p w14:paraId="4DF248E6">
      <w:pPr>
        <w:bidi w:val="0"/>
      </w:pPr>
      <w:r>
        <w:rPr>
          <w:b/>
          <w:bCs/>
        </w:rPr>
        <w:t>Obiettivo</w:t>
      </w:r>
      <w:r>
        <w:t>: permettere una comunicazione naturale e informativa con l’assistente virtuale.</w:t>
      </w:r>
    </w:p>
    <w:p w14:paraId="0D8DAC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b/>
          <w:bCs/>
        </w:rPr>
      </w:pPr>
      <w:r>
        <w:rPr>
          <w:b/>
          <w:bCs/>
        </w:rPr>
        <w:t>Attori:</w:t>
      </w:r>
    </w:p>
    <w:p w14:paraId="206C9D90">
      <w:pPr>
        <w:pStyle w:val="26"/>
        <w:bidi w:val="0"/>
      </w:pPr>
      <w:r>
        <w:t>Utente</w:t>
      </w:r>
    </w:p>
    <w:p w14:paraId="0E6B66D9">
      <w:pPr>
        <w:pStyle w:val="26"/>
        <w:bidi w:val="0"/>
      </w:pPr>
      <w:r>
        <w:t>Moduli Speech-to-Text / NLP / Text-to-Speech</w:t>
      </w:r>
    </w:p>
    <w:p w14:paraId="3C023729">
      <w:pPr>
        <w:pStyle w:val="26"/>
        <w:bidi w:val="0"/>
      </w:pPr>
      <w:r>
        <w:t>Motore di conoscenza culturale (SLDB)</w:t>
      </w:r>
    </w:p>
    <w:p w14:paraId="0BFFEA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b/>
          <w:bCs/>
        </w:rPr>
      </w:pPr>
      <w:r>
        <w:rPr>
          <w:b/>
          <w:bCs/>
        </w:rPr>
        <w:t>Sequenza operativa:</w:t>
      </w:r>
    </w:p>
    <w:p w14:paraId="542A868D">
      <w:pPr>
        <w:pStyle w:val="26"/>
        <w:bidi w:val="0"/>
      </w:pPr>
      <w:r>
        <w:t>L’utente pone una domanda vocale o testuale (es. “Chi ha costruito il Castello Svevo?”).</w:t>
      </w:r>
    </w:p>
    <w:p w14:paraId="4849FD23">
      <w:pPr>
        <w:pStyle w:val="26"/>
        <w:bidi w:val="0"/>
      </w:pPr>
      <w:r>
        <w:t>Il sistema converte l’audio in testo (STT).</w:t>
      </w:r>
    </w:p>
    <w:p w14:paraId="6B231284">
      <w:pPr>
        <w:pStyle w:val="26"/>
        <w:bidi w:val="0"/>
      </w:pPr>
      <w:r>
        <w:t>Il modulo NLP interpreta l’intento e interroga il database storico-culturale.</w:t>
      </w:r>
    </w:p>
    <w:p w14:paraId="415E784A">
      <w:pPr>
        <w:pStyle w:val="26"/>
        <w:bidi w:val="0"/>
      </w:pPr>
      <w:r>
        <w:t>L’AI genera una risposta contestualizzata e la restituisce:</w:t>
      </w:r>
    </w:p>
    <w:p w14:paraId="50A9EB9F">
      <w:pPr>
        <w:pStyle w:val="26"/>
        <w:numPr>
          <w:ilvl w:val="1"/>
          <w:numId w:val="2"/>
        </w:numPr>
        <w:tabs>
          <w:tab w:val="clear" w:pos="840"/>
        </w:tabs>
        <w:bidi w:val="0"/>
        <w:ind w:left="840" w:leftChars="0" w:hanging="420" w:firstLineChars="0"/>
      </w:pPr>
      <w:r>
        <w:t>In forma vocale tramite sintesi neurale;</w:t>
      </w:r>
    </w:p>
    <w:p w14:paraId="66204950">
      <w:pPr>
        <w:pStyle w:val="26"/>
        <w:numPr>
          <w:ilvl w:val="1"/>
          <w:numId w:val="2"/>
        </w:numPr>
        <w:tabs>
          <w:tab w:val="clear" w:pos="840"/>
        </w:tabs>
        <w:bidi w:val="0"/>
        <w:ind w:left="840" w:leftChars="0" w:hanging="420" w:firstLineChars="0"/>
      </w:pPr>
      <w:r>
        <w:t>In forma testuale o visiva (schede, immagini, mappe).</w:t>
      </w:r>
    </w:p>
    <w:p w14:paraId="324BB2F2">
      <w:pPr>
        <w:pStyle w:val="26"/>
        <w:bidi w:val="0"/>
      </w:pPr>
      <w:r>
        <w:t>L’avatar Telesio visualizza espressioni facciali sincronizzate e gesti comunicativi.</w:t>
      </w:r>
    </w:p>
    <w:p w14:paraId="4B393E8F">
      <w:pPr>
        <w:pStyle w:val="26"/>
        <w:bidi w:val="0"/>
      </w:pPr>
      <w:r>
        <w:t>L’utente può proseguire il dialogo, chiedere approfondimenti o passare in modalità AR.</w:t>
      </w:r>
    </w:p>
    <w:p w14:paraId="680E58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b/>
          <w:bCs/>
        </w:rPr>
      </w:pPr>
      <w:r>
        <w:rPr>
          <w:b/>
          <w:bCs/>
        </w:rPr>
        <w:t>Note tecniche:</w:t>
      </w:r>
    </w:p>
    <w:p w14:paraId="1D34F622">
      <w:pPr>
        <w:pStyle w:val="26"/>
        <w:bidi w:val="0"/>
      </w:pPr>
      <w:r>
        <w:t>Supporto multilingue (ITA/ENG).</w:t>
      </w:r>
    </w:p>
    <w:p w14:paraId="20792063">
      <w:pPr>
        <w:pStyle w:val="26"/>
        <w:bidi w:val="0"/>
      </w:pPr>
      <w:r>
        <w:t>Context memory per mantenere la coerenza della conversazione.</w:t>
      </w:r>
    </w:p>
    <w:p w14:paraId="3731C583">
      <w:pPr>
        <w:pStyle w:val="26"/>
        <w:bidi w:val="0"/>
      </w:pPr>
      <w:r>
        <w:t>Possibilità di attivare una “modalità guida” in cui Telesio narra in tempo reale durante la visita.</w:t>
      </w:r>
    </w:p>
    <w:p w14:paraId="76EC1158">
      <w:pPr>
        <w:pStyle w:val="3"/>
        <w:bidi w:val="0"/>
      </w:pPr>
      <w:bookmarkStart w:id="33" w:name="_Toc13961"/>
      <w:r>
        <w:t>Flusso 3 – Esplorazione AR di un punto di interesse (POI)</w:t>
      </w:r>
      <w:bookmarkEnd w:id="33"/>
    </w:p>
    <w:p w14:paraId="7A457502">
      <w:pPr>
        <w:bidi w:val="0"/>
        <w:rPr>
          <w:b w:val="0"/>
          <w:bCs w:val="0"/>
        </w:rPr>
      </w:pPr>
      <w:r>
        <w:rPr>
          <w:b/>
          <w:bCs/>
        </w:rPr>
        <w:t>Obiettivo</w:t>
      </w:r>
      <w:r>
        <w:rPr>
          <w:b w:val="0"/>
          <w:bCs w:val="0"/>
        </w:rPr>
        <w:t>: fornire contenuti immersivi in realtà aumentata associati a luoghi fisici.</w:t>
      </w:r>
    </w:p>
    <w:p w14:paraId="552CC4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b/>
          <w:bCs/>
        </w:rPr>
      </w:pPr>
      <w:r>
        <w:rPr>
          <w:b/>
          <w:bCs/>
        </w:rPr>
        <w:t>Attori:</w:t>
      </w:r>
    </w:p>
    <w:p w14:paraId="19972E2A">
      <w:pPr>
        <w:pStyle w:val="26"/>
        <w:bidi w:val="0"/>
        <w:rPr>
          <w:lang w:val="en-US" w:eastAsia="en-US"/>
        </w:rPr>
      </w:pPr>
      <w:r>
        <w:rPr>
          <w:lang w:val="en-US" w:eastAsia="en-US"/>
        </w:rPr>
        <w:t>Utente (con smartphone/tablet AR-capable)</w:t>
      </w:r>
    </w:p>
    <w:p w14:paraId="44BE495D">
      <w:pPr>
        <w:pStyle w:val="26"/>
        <w:bidi w:val="0"/>
        <w:rPr>
          <w:lang w:val="en-US" w:eastAsia="en-US"/>
        </w:rPr>
      </w:pPr>
      <w:r>
        <w:rPr>
          <w:lang w:val="en-US" w:eastAsia="en-US"/>
        </w:rPr>
        <w:t>Modulo ARCore/ARKit</w:t>
      </w:r>
    </w:p>
    <w:p w14:paraId="5B3A7F83">
      <w:pPr>
        <w:pStyle w:val="26"/>
        <w:bidi w:val="0"/>
        <w:rPr>
          <w:lang w:val="en-US" w:eastAsia="en-US"/>
        </w:rPr>
      </w:pPr>
      <w:r>
        <w:rPr>
          <w:lang w:val="en-US" w:eastAsia="en-US"/>
        </w:rPr>
        <w:t>Database georeferenziato</w:t>
      </w:r>
    </w:p>
    <w:p w14:paraId="7A6F5E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b/>
          <w:bCs/>
        </w:rPr>
      </w:pPr>
      <w:r>
        <w:rPr>
          <w:b/>
          <w:bCs/>
        </w:rPr>
        <w:t>Sequenza operativa:</w:t>
      </w:r>
    </w:p>
    <w:p w14:paraId="1B27B1C7">
      <w:pPr>
        <w:pStyle w:val="26"/>
        <w:bidi w:val="0"/>
        <w:rPr>
          <w:lang w:val="en-US" w:eastAsia="en-US"/>
        </w:rPr>
      </w:pPr>
      <w:r>
        <w:rPr>
          <w:lang w:val="en-US" w:eastAsia="en-US"/>
        </w:rPr>
        <w:t>Il sistema rileva la posizione GPS e orientamento del dispositivo.</w:t>
      </w:r>
    </w:p>
    <w:p w14:paraId="680EAB72">
      <w:pPr>
        <w:pStyle w:val="26"/>
        <w:bidi w:val="0"/>
        <w:rPr>
          <w:lang w:val="en-US" w:eastAsia="en-US"/>
        </w:rPr>
      </w:pPr>
      <w:r>
        <w:rPr>
          <w:lang w:val="en-US" w:eastAsia="en-US"/>
        </w:rPr>
        <w:t>Se il turista si trova entro il raggio di un POI registrato, il sistema mostra un indicatore visivo AR (“Scopri questo luogo”).</w:t>
      </w:r>
    </w:p>
    <w:p w14:paraId="7531D62C">
      <w:pPr>
        <w:pStyle w:val="26"/>
        <w:bidi w:val="0"/>
        <w:rPr>
          <w:lang w:val="en-US" w:eastAsia="en-US"/>
        </w:rPr>
      </w:pPr>
      <w:r>
        <w:rPr>
          <w:lang w:val="en-US" w:eastAsia="en-US"/>
        </w:rPr>
        <w:t>L’utente inquadra il monumento o l’area.</w:t>
      </w:r>
    </w:p>
    <w:p w14:paraId="319EA31D">
      <w:pPr>
        <w:pStyle w:val="26"/>
        <w:bidi w:val="0"/>
        <w:rPr>
          <w:lang w:val="en-US" w:eastAsia="en-US"/>
        </w:rPr>
      </w:pPr>
      <w:r>
        <w:rPr>
          <w:lang w:val="en-US" w:eastAsia="en-US"/>
        </w:rPr>
        <w:t>L’app riconosce il target tramite image tracking o riconoscimento 3D.</w:t>
      </w:r>
    </w:p>
    <w:p w14:paraId="4306621D">
      <w:pPr>
        <w:pStyle w:val="26"/>
        <w:bidi w:val="0"/>
        <w:rPr>
          <w:lang w:val="en-US" w:eastAsia="en-US"/>
        </w:rPr>
      </w:pPr>
      <w:r>
        <w:rPr>
          <w:lang w:val="en-US" w:eastAsia="en-US"/>
        </w:rPr>
        <w:t>Vengono sovrapposte informazioni AR:</w:t>
      </w:r>
    </w:p>
    <w:p w14:paraId="255EE713">
      <w:pPr>
        <w:pStyle w:val="26"/>
        <w:numPr>
          <w:ilvl w:val="1"/>
          <w:numId w:val="2"/>
        </w:numPr>
        <w:tabs>
          <w:tab w:val="clear" w:pos="840"/>
        </w:tabs>
        <w:bidi w:val="0"/>
        <w:ind w:left="840" w:leftChars="0" w:hanging="420" w:firstLineChars="0"/>
        <w:rPr>
          <w:lang w:val="en-US" w:eastAsia="en-US"/>
        </w:rPr>
      </w:pPr>
      <w:r>
        <w:rPr>
          <w:lang w:val="en-US" w:eastAsia="en-US"/>
        </w:rPr>
        <w:t>Testi descrittivi e timeline storiche;</w:t>
      </w:r>
    </w:p>
    <w:p w14:paraId="271B7B87">
      <w:pPr>
        <w:pStyle w:val="26"/>
        <w:numPr>
          <w:ilvl w:val="1"/>
          <w:numId w:val="2"/>
        </w:numPr>
        <w:tabs>
          <w:tab w:val="clear" w:pos="840"/>
        </w:tabs>
        <w:bidi w:val="0"/>
        <w:ind w:left="840" w:leftChars="0" w:hanging="420" w:firstLineChars="0"/>
        <w:rPr>
          <w:lang w:val="en-US" w:eastAsia="en-US"/>
        </w:rPr>
      </w:pPr>
      <w:r>
        <w:rPr>
          <w:lang w:val="en-US" w:eastAsia="en-US"/>
        </w:rPr>
        <w:t>Ricostruzioni 3D di elementi mancanti;</w:t>
      </w:r>
    </w:p>
    <w:p w14:paraId="3CB3846F">
      <w:pPr>
        <w:pStyle w:val="26"/>
        <w:numPr>
          <w:ilvl w:val="1"/>
          <w:numId w:val="2"/>
        </w:numPr>
        <w:tabs>
          <w:tab w:val="clear" w:pos="840"/>
        </w:tabs>
        <w:bidi w:val="0"/>
        <w:ind w:left="840" w:leftChars="0" w:hanging="420" w:firstLineChars="0"/>
        <w:rPr>
          <w:lang w:val="en-US" w:eastAsia="en-US"/>
        </w:rPr>
      </w:pPr>
      <w:r>
        <w:rPr>
          <w:lang w:val="en-US" w:eastAsia="en-US"/>
        </w:rPr>
        <w:t>Audio-narrazioni contestuali;</w:t>
      </w:r>
    </w:p>
    <w:p w14:paraId="0EAB7C2C">
      <w:pPr>
        <w:pStyle w:val="26"/>
        <w:numPr>
          <w:ilvl w:val="1"/>
          <w:numId w:val="2"/>
        </w:numPr>
        <w:tabs>
          <w:tab w:val="clear" w:pos="840"/>
        </w:tabs>
        <w:bidi w:val="0"/>
        <w:ind w:left="840" w:leftChars="0" w:hanging="420" w:firstLineChars="0"/>
        <w:rPr>
          <w:lang w:val="en-US" w:eastAsia="en-US"/>
        </w:rPr>
      </w:pPr>
      <w:r>
        <w:rPr>
          <w:lang w:val="en-US" w:eastAsia="en-US"/>
        </w:rPr>
        <w:t>Link ad approfondimenti o video storici.</w:t>
      </w:r>
    </w:p>
    <w:p w14:paraId="6E5831DF">
      <w:pPr>
        <w:pStyle w:val="26"/>
        <w:bidi w:val="0"/>
        <w:rPr>
          <w:lang w:val="en-US" w:eastAsia="en-US"/>
        </w:rPr>
      </w:pPr>
      <w:r>
        <w:rPr>
          <w:lang w:val="en-US" w:eastAsia="en-US"/>
        </w:rPr>
        <w:t>L’utente può interagire con i contenuti (toccare, ruotare, ingrandire, condividere).</w:t>
      </w:r>
    </w:p>
    <w:p w14:paraId="4AD79394">
      <w:pPr>
        <w:pStyle w:val="26"/>
        <w:bidi w:val="0"/>
        <w:rPr>
          <w:lang w:val="en-US" w:eastAsia="en-US"/>
        </w:rPr>
      </w:pPr>
      <w:r>
        <w:rPr>
          <w:lang w:val="en-US" w:eastAsia="en-US"/>
        </w:rPr>
        <w:t>Il sistema aggiorna lo stato dell’itinerario (POI visitato).</w:t>
      </w:r>
    </w:p>
    <w:p w14:paraId="42CDC0E6">
      <w:pPr>
        <w:pStyle w:val="36"/>
        <w:keepNext w:val="0"/>
        <w:keepLines w:val="0"/>
        <w:widowControl/>
        <w:suppressLineNumbers w:val="0"/>
      </w:pPr>
      <w:r>
        <w:rPr>
          <w:rStyle w:val="37"/>
        </w:rPr>
        <w:t>Output:</w:t>
      </w:r>
      <w:r>
        <w:t xml:space="preserve"> esperienza aumentata con tracciamento in tempo reale e log dell’interazione.</w:t>
      </w:r>
    </w:p>
    <w:p w14:paraId="4D203080">
      <w:pPr>
        <w:pStyle w:val="3"/>
        <w:bidi w:val="0"/>
      </w:pPr>
      <w:bookmarkStart w:id="34" w:name="_Toc13108"/>
      <w:r>
        <w:t>Flusso 4 – Navigazione assistita verso un target</w:t>
      </w:r>
      <w:bookmarkEnd w:id="34"/>
    </w:p>
    <w:p w14:paraId="33C42A1A">
      <w:pPr>
        <w:bidi w:val="0"/>
      </w:pPr>
      <w:r>
        <w:rPr>
          <w:b/>
          <w:bCs/>
        </w:rPr>
        <w:t>Obiettivo</w:t>
      </w:r>
      <w:r>
        <w:t>: guidare l’utente fisicamente verso un punto d’interesse o target AR.</w:t>
      </w:r>
    </w:p>
    <w:p w14:paraId="21EC5B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b/>
          <w:bCs/>
        </w:rPr>
      </w:pPr>
      <w:r>
        <w:rPr>
          <w:b/>
          <w:bCs/>
        </w:rPr>
        <w:t>Attori:</w:t>
      </w:r>
    </w:p>
    <w:p w14:paraId="0B247D0C">
      <w:pPr>
        <w:pStyle w:val="26"/>
        <w:bidi w:val="0"/>
        <w:rPr>
          <w:lang w:val="en-US" w:eastAsia="en-US"/>
        </w:rPr>
      </w:pPr>
      <w:r>
        <w:rPr>
          <w:lang w:val="en-US" w:eastAsia="en-US"/>
        </w:rPr>
        <w:t>Utente</w:t>
      </w:r>
    </w:p>
    <w:p w14:paraId="112D2734">
      <w:pPr>
        <w:pStyle w:val="26"/>
        <w:bidi w:val="0"/>
        <w:rPr>
          <w:lang w:val="en-US" w:eastAsia="en-US"/>
        </w:rPr>
      </w:pPr>
      <w:r>
        <w:rPr>
          <w:lang w:val="en-US" w:eastAsia="en-US"/>
        </w:rPr>
        <w:t>Modulo GPS e sensori IMU (giroscopio, magnetometro)</w:t>
      </w:r>
    </w:p>
    <w:p w14:paraId="03811DC0">
      <w:pPr>
        <w:pStyle w:val="26"/>
        <w:bidi w:val="0"/>
        <w:rPr>
          <w:lang w:val="en-US" w:eastAsia="en-US"/>
        </w:rPr>
      </w:pPr>
      <w:r>
        <w:rPr>
          <w:lang w:val="en-US" w:eastAsia="en-US"/>
        </w:rPr>
        <w:t>Interfaccia AR di orientamento</w:t>
      </w:r>
    </w:p>
    <w:p w14:paraId="53FA76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b/>
          <w:bCs/>
        </w:rPr>
      </w:pPr>
      <w:r>
        <w:rPr>
          <w:b/>
          <w:bCs/>
        </w:rPr>
        <w:t>Sequenza operativa:</w:t>
      </w:r>
    </w:p>
    <w:p w14:paraId="112B06F3">
      <w:pPr>
        <w:pStyle w:val="26"/>
        <w:bidi w:val="0"/>
        <w:rPr>
          <w:lang w:val="en-US" w:eastAsia="en-US"/>
        </w:rPr>
      </w:pPr>
      <w:r>
        <w:rPr>
          <w:lang w:val="en-US" w:eastAsia="en-US"/>
        </w:rPr>
        <w:t>Il sistema calcola la direzione e distanza dal target selezionato.</w:t>
      </w:r>
    </w:p>
    <w:p w14:paraId="5BE18DF8">
      <w:pPr>
        <w:pStyle w:val="26"/>
        <w:bidi w:val="0"/>
        <w:rPr>
          <w:lang w:val="en-US" w:eastAsia="en-US"/>
        </w:rPr>
      </w:pPr>
      <w:r>
        <w:rPr>
          <w:lang w:val="en-US" w:eastAsia="en-US"/>
        </w:rPr>
        <w:t>In AR viene visualizzato un puntatore direzionale 3D o una freccia dinamica.</w:t>
      </w:r>
    </w:p>
    <w:p w14:paraId="76E2DAB4">
      <w:pPr>
        <w:pStyle w:val="26"/>
        <w:bidi w:val="0"/>
        <w:rPr>
          <w:lang w:val="en-US" w:eastAsia="en-US"/>
        </w:rPr>
      </w:pPr>
      <w:r>
        <w:rPr>
          <w:lang w:val="en-US" w:eastAsia="en-US"/>
        </w:rPr>
        <w:t>Se l’utente ruota il dispositivo, il sistema confronta azimut reale e direzione del target.</w:t>
      </w:r>
    </w:p>
    <w:p w14:paraId="02827BCE">
      <w:pPr>
        <w:pStyle w:val="26"/>
        <w:bidi w:val="0"/>
        <w:rPr>
          <w:lang w:val="en-US" w:eastAsia="en-US"/>
        </w:rPr>
      </w:pPr>
      <w:r>
        <w:rPr>
          <w:lang w:val="en-US" w:eastAsia="en-US"/>
        </w:rPr>
        <w:t>Messaggi vocali o visuali (“Ruota a destra di 20°”) assistono il turista.</w:t>
      </w:r>
    </w:p>
    <w:p w14:paraId="45766901">
      <w:pPr>
        <w:pStyle w:val="26"/>
        <w:bidi w:val="0"/>
        <w:rPr>
          <w:lang w:val="en-US" w:eastAsia="en-US"/>
        </w:rPr>
      </w:pPr>
      <w:r>
        <w:rPr>
          <w:lang w:val="en-US" w:eastAsia="en-US"/>
        </w:rPr>
        <w:t>Una volta allineato, l’interfaccia mostra la traiettoria da seguire fino all’arrivo.</w:t>
      </w:r>
    </w:p>
    <w:p w14:paraId="7EF50A1C">
      <w:pPr>
        <w:pStyle w:val="26"/>
        <w:bidi w:val="0"/>
        <w:rPr>
          <w:lang w:val="en-US" w:eastAsia="en-US"/>
        </w:rPr>
      </w:pPr>
      <w:r>
        <w:rPr>
          <w:lang w:val="en-US" w:eastAsia="en-US"/>
        </w:rPr>
        <w:t>All’arrivo, si attiva automaticamente il Flusso 3 (contenuti AR).</w:t>
      </w:r>
    </w:p>
    <w:p w14:paraId="1EDE6F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b/>
          <w:bCs/>
        </w:rPr>
      </w:pPr>
      <w:r>
        <w:rPr>
          <w:b/>
          <w:bCs/>
        </w:rPr>
        <w:t>Note tecniche:</w:t>
      </w:r>
    </w:p>
    <w:p w14:paraId="686CA22E">
      <w:pPr>
        <w:pStyle w:val="26"/>
        <w:bidi w:val="0"/>
        <w:rPr>
          <w:lang w:val="en-US" w:eastAsia="en-US"/>
        </w:rPr>
      </w:pPr>
      <w:r>
        <w:rPr>
          <w:lang w:val="en-US" w:eastAsia="en-US"/>
        </w:rPr>
        <w:t>Uso combinato di GPS, magnetometro e quaternion di rotazione.</w:t>
      </w:r>
    </w:p>
    <w:p w14:paraId="17A86CD2">
      <w:pPr>
        <w:pStyle w:val="26"/>
        <w:bidi w:val="0"/>
        <w:rPr>
          <w:lang w:val="en-US" w:eastAsia="en-US"/>
        </w:rPr>
      </w:pPr>
      <w:r>
        <w:rPr>
          <w:lang w:val="en-US" w:eastAsia="en-US"/>
        </w:rPr>
        <w:t>Possibilità di utilizzare marker virtuali lungo il percorso.</w:t>
      </w:r>
    </w:p>
    <w:p w14:paraId="45E7DD92">
      <w:pPr>
        <w:pStyle w:val="26"/>
        <w:bidi w:val="0"/>
      </w:pPr>
      <w:r>
        <w:rPr>
          <w:lang w:val="en-US" w:eastAsia="en-US"/>
        </w:rPr>
        <w:t>Feedback aptico opzionale per segnalare deviazioni.</w:t>
      </w:r>
    </w:p>
    <w:p w14:paraId="40F329AF">
      <w:pPr>
        <w:pStyle w:val="3"/>
        <w:bidi w:val="0"/>
      </w:pPr>
      <w:bookmarkStart w:id="35" w:name="_Toc15196"/>
      <w:r>
        <w:t>Flusso 5 – Itinerari dinamici e suggerimenti personalizzati</w:t>
      </w:r>
      <w:bookmarkEnd w:id="35"/>
    </w:p>
    <w:p w14:paraId="1C67F2BD">
      <w:pPr>
        <w:bidi w:val="0"/>
      </w:pPr>
      <w:r>
        <w:rPr>
          <w:b/>
          <w:bCs/>
        </w:rPr>
        <w:t>Obiettivo</w:t>
      </w:r>
      <w:r>
        <w:t>: generare percorsi di visita personalizzati e adattivi.</w:t>
      </w:r>
    </w:p>
    <w:p w14:paraId="4BA487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b/>
          <w:bCs/>
        </w:rPr>
      </w:pPr>
      <w:r>
        <w:rPr>
          <w:b/>
          <w:bCs/>
        </w:rPr>
        <w:t>Sequenza:</w:t>
      </w:r>
    </w:p>
    <w:p w14:paraId="59FDEF3C">
      <w:pPr>
        <w:pStyle w:val="26"/>
        <w:bidi w:val="0"/>
        <w:rPr>
          <w:lang w:val="en-US" w:eastAsia="en-US"/>
        </w:rPr>
      </w:pPr>
      <w:r>
        <w:rPr>
          <w:lang w:val="en-US" w:eastAsia="en-US"/>
        </w:rPr>
        <w:t>Il sistema analizza preferenze, tempo e POI visitati.</w:t>
      </w:r>
    </w:p>
    <w:p w14:paraId="7D30FFD6">
      <w:pPr>
        <w:pStyle w:val="26"/>
        <w:bidi w:val="0"/>
        <w:rPr>
          <w:lang w:val="en-US" w:eastAsia="en-US"/>
        </w:rPr>
      </w:pPr>
      <w:r>
        <w:rPr>
          <w:lang w:val="en-US" w:eastAsia="en-US"/>
        </w:rPr>
        <w:t>L’AI elabora un itinerario ottimale (algoritmo multi-obiettivo: distanza minima, rilevanza culturale, orari apertura).</w:t>
      </w:r>
    </w:p>
    <w:p w14:paraId="6A0BE5CF">
      <w:pPr>
        <w:pStyle w:val="26"/>
        <w:bidi w:val="0"/>
        <w:rPr>
          <w:lang w:val="en-US" w:eastAsia="en-US"/>
        </w:rPr>
      </w:pPr>
      <w:r>
        <w:rPr>
          <w:lang w:val="en-US" w:eastAsia="en-US"/>
        </w:rPr>
        <w:t>Viene visualizzata una mappa interattiva con tappe ordinate.</w:t>
      </w:r>
    </w:p>
    <w:p w14:paraId="4D9B89D0">
      <w:pPr>
        <w:pStyle w:val="26"/>
        <w:bidi w:val="0"/>
        <w:rPr>
          <w:lang w:val="en-US" w:eastAsia="en-US"/>
        </w:rPr>
      </w:pPr>
      <w:r>
        <w:rPr>
          <w:lang w:val="en-US" w:eastAsia="en-US"/>
        </w:rPr>
        <w:t>L’utente può modificare le tappe o richiedere una versione “tematica” (es. Itinerario Medievale).</w:t>
      </w:r>
    </w:p>
    <w:p w14:paraId="6699461E">
      <w:pPr>
        <w:pStyle w:val="26"/>
        <w:bidi w:val="0"/>
        <w:rPr>
          <w:lang w:val="en-US" w:eastAsia="en-US"/>
        </w:rPr>
      </w:pPr>
      <w:r>
        <w:rPr>
          <w:lang w:val="en-US" w:eastAsia="en-US"/>
        </w:rPr>
        <w:t>Durante la visita, il sistema aggiorna dinamicamente il percorso in base ai tempi effettivi o alla posizione reale.</w:t>
      </w:r>
    </w:p>
    <w:p w14:paraId="4AA054E2">
      <w:pPr>
        <w:pStyle w:val="3"/>
        <w:bidi w:val="0"/>
      </w:pPr>
      <w:bookmarkStart w:id="36" w:name="_Toc10522"/>
      <w:r>
        <w:t>Flusso 6 – Raccolta dati e feedback</w:t>
      </w:r>
      <w:bookmarkEnd w:id="36"/>
    </w:p>
    <w:p w14:paraId="22CF0E87">
      <w:pPr>
        <w:bidi w:val="0"/>
      </w:pPr>
      <w:r>
        <w:rPr>
          <w:b/>
          <w:bCs/>
        </w:rPr>
        <w:t>Obiettivo</w:t>
      </w:r>
      <w:r>
        <w:t>: acquisire informazioni sull’esperienza d’uso per analisi e miglioramento.</w:t>
      </w:r>
    </w:p>
    <w:p w14:paraId="74DE6E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b/>
          <w:bCs/>
        </w:rPr>
      </w:pPr>
      <w:r>
        <w:rPr>
          <w:b/>
          <w:bCs/>
        </w:rPr>
        <w:t>Sequenza:</w:t>
      </w:r>
    </w:p>
    <w:p w14:paraId="04932E67">
      <w:pPr>
        <w:pStyle w:val="26"/>
        <w:bidi w:val="0"/>
        <w:rPr>
          <w:lang w:val="en-US" w:eastAsia="en-US"/>
        </w:rPr>
      </w:pPr>
      <w:r>
        <w:rPr>
          <w:lang w:val="en-US" w:eastAsia="en-US"/>
        </w:rPr>
        <w:t>Il sistema registra in modo anonimo eventi d’interazione (POI visualizzati, durata sessione, domande poste).</w:t>
      </w:r>
    </w:p>
    <w:p w14:paraId="35F73382">
      <w:pPr>
        <w:pStyle w:val="26"/>
        <w:bidi w:val="0"/>
        <w:rPr>
          <w:lang w:val="en-US" w:eastAsia="en-US"/>
        </w:rPr>
      </w:pPr>
      <w:r>
        <w:rPr>
          <w:lang w:val="en-US" w:eastAsia="en-US"/>
        </w:rPr>
        <w:t>Al termine, propone un questionario di gradimento.</w:t>
      </w:r>
    </w:p>
    <w:p w14:paraId="6DEC27AB">
      <w:pPr>
        <w:pStyle w:val="26"/>
        <w:bidi w:val="0"/>
        <w:rPr>
          <w:lang w:val="en-US" w:eastAsia="en-US"/>
        </w:rPr>
      </w:pPr>
      <w:r>
        <w:rPr>
          <w:lang w:val="en-US" w:eastAsia="en-US"/>
        </w:rPr>
        <w:t>I dati vengono inviati al modulo analitico per statistiche e ottimizzazione dei contenuti.</w:t>
      </w:r>
    </w:p>
    <w:p w14:paraId="3FED8B9A">
      <w:pPr>
        <w:pStyle w:val="26"/>
        <w:bidi w:val="0"/>
        <w:rPr>
          <w:lang w:val="en-US" w:eastAsia="en-US"/>
        </w:rPr>
      </w:pPr>
      <w:r>
        <w:rPr>
          <w:lang w:val="en-US" w:eastAsia="en-US"/>
        </w:rPr>
        <w:t>Gli utenti autenticati possono visualizzare un riepilogo delle visite e suggerimenti futuri.</w:t>
      </w:r>
    </w:p>
    <w:p w14:paraId="21B69A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b/>
          <w:bCs/>
        </w:rPr>
      </w:pPr>
      <w:r>
        <w:rPr>
          <w:b/>
          <w:bCs/>
        </w:rPr>
        <w:t>Requisiti:</w:t>
      </w:r>
    </w:p>
    <w:p w14:paraId="7CDEA524">
      <w:pPr>
        <w:pStyle w:val="26"/>
        <w:bidi w:val="0"/>
        <w:rPr>
          <w:lang w:val="en-US" w:eastAsia="en-US"/>
        </w:rPr>
      </w:pPr>
      <w:r>
        <w:rPr>
          <w:lang w:val="en-US" w:eastAsia="en-US"/>
        </w:rPr>
        <w:t>Conformità GDPR (anonimizzazione, consenso esplicito).</w:t>
      </w:r>
    </w:p>
    <w:p w14:paraId="50B6A931">
      <w:pPr>
        <w:pStyle w:val="26"/>
        <w:bidi w:val="0"/>
        <w:rPr>
          <w:lang w:val="en-US" w:eastAsia="en-US"/>
        </w:rPr>
      </w:pPr>
      <w:r>
        <w:rPr>
          <w:lang w:val="en-US" w:eastAsia="en-US"/>
        </w:rPr>
        <w:t>Esportazione dati in formato CSV/JSON per analisi esterne.</w:t>
      </w:r>
    </w:p>
    <w:p w14:paraId="4FE7FF2D">
      <w:pPr>
        <w:pStyle w:val="3"/>
        <w:bidi w:val="0"/>
      </w:pPr>
      <w:bookmarkStart w:id="37" w:name="_Toc2860"/>
      <w:r>
        <w:t>Flusso 7 – Gestione e aggiornamento dei contenuti</w:t>
      </w:r>
      <w:bookmarkEnd w:id="37"/>
    </w:p>
    <w:p w14:paraId="69D3795D">
      <w:pPr>
        <w:bidi w:val="0"/>
      </w:pPr>
      <w:r>
        <w:rPr>
          <w:b/>
          <w:bCs/>
        </w:rPr>
        <w:t>Obiettivo</w:t>
      </w:r>
      <w:r>
        <w:t xml:space="preserve">: consentire agli operatori culturali di aggiornare il </w:t>
      </w:r>
      <w:r>
        <w:rPr>
          <w:lang w:val="it-IT"/>
        </w:rPr>
        <w:t>Knowledge base SLKB</w:t>
      </w:r>
      <w:r>
        <w:t>.</w:t>
      </w:r>
    </w:p>
    <w:p w14:paraId="54983A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b/>
          <w:bCs/>
        </w:rPr>
      </w:pPr>
      <w:r>
        <w:rPr>
          <w:b/>
          <w:bCs/>
        </w:rPr>
        <w:t>Attori:</w:t>
      </w:r>
    </w:p>
    <w:p w14:paraId="43A30F8A">
      <w:pPr>
        <w:pStyle w:val="26"/>
        <w:bidi w:val="0"/>
        <w:rPr>
          <w:lang w:val="en-US" w:eastAsia="en-US"/>
        </w:rPr>
      </w:pPr>
      <w:r>
        <w:rPr>
          <w:lang w:val="en-US" w:eastAsia="en-US"/>
        </w:rPr>
        <w:t>Operatore museale o amministratore</w:t>
      </w:r>
    </w:p>
    <w:p w14:paraId="62E701B8">
      <w:pPr>
        <w:pStyle w:val="26"/>
        <w:bidi w:val="0"/>
        <w:rPr>
          <w:lang w:val="en-US" w:eastAsia="en-US"/>
        </w:rPr>
      </w:pPr>
      <w:r>
        <w:rPr>
          <w:lang w:val="en-US" w:eastAsia="en-US"/>
        </w:rPr>
        <w:t>Pannello web di back-office</w:t>
      </w:r>
    </w:p>
    <w:p w14:paraId="164014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b/>
          <w:bCs/>
        </w:rPr>
      </w:pPr>
      <w:r>
        <w:rPr>
          <w:b/>
          <w:bCs/>
        </w:rPr>
        <w:t>Sequenza:</w:t>
      </w:r>
    </w:p>
    <w:p w14:paraId="7E41802D">
      <w:pPr>
        <w:pStyle w:val="26"/>
        <w:bidi w:val="0"/>
        <w:rPr>
          <w:lang w:val="en-US" w:eastAsia="en-US"/>
        </w:rPr>
      </w:pPr>
      <w:r>
        <w:rPr>
          <w:lang w:val="en-US" w:eastAsia="en-US"/>
        </w:rPr>
        <w:t>L’operatore accede al portale di gestione.</w:t>
      </w:r>
    </w:p>
    <w:p w14:paraId="1A1401F0">
      <w:pPr>
        <w:pStyle w:val="26"/>
        <w:bidi w:val="0"/>
        <w:rPr>
          <w:lang w:val="en-US" w:eastAsia="en-US"/>
        </w:rPr>
      </w:pPr>
      <w:r>
        <w:rPr>
          <w:lang w:val="it-IT"/>
        </w:rPr>
        <w:t>Può creare, modificare o archiviare schede di contenuto (testi, media, coordinate) anche mediante l’uso di modelli generativi text-to-image e text-to-video che utilizzano i dati delle schede come input (eventualmente con adattamento del modello ove necessario).</w:t>
      </w:r>
    </w:p>
    <w:p w14:paraId="377A23AE">
      <w:pPr>
        <w:pStyle w:val="26"/>
        <w:bidi w:val="0"/>
        <w:rPr>
          <w:lang w:val="en-US" w:eastAsia="en-US"/>
        </w:rPr>
      </w:pPr>
      <w:r>
        <w:rPr>
          <w:lang w:val="en-US" w:eastAsia="en-US"/>
        </w:rPr>
        <w:t>Ogni modifica genera una nuova versione per tracciabilità.</w:t>
      </w:r>
    </w:p>
    <w:p w14:paraId="461F1053">
      <w:pPr>
        <w:pStyle w:val="26"/>
        <w:bidi w:val="0"/>
        <w:rPr>
          <w:lang w:val="en-US" w:eastAsia="en-US"/>
        </w:rPr>
      </w:pPr>
      <w:r>
        <w:rPr>
          <w:lang w:val="en-US" w:eastAsia="en-US"/>
        </w:rPr>
        <w:t>Il motore AI sincronizza i dati aggiornati e ricalibra le risposte testuali.</w:t>
      </w:r>
    </w:p>
    <w:p w14:paraId="7A8038F0">
      <w:pPr>
        <w:pStyle w:val="26"/>
        <w:bidi w:val="0"/>
        <w:rPr>
          <w:lang w:val="en-US" w:eastAsia="en-US"/>
        </w:rPr>
      </w:pPr>
      <w:r>
        <w:rPr>
          <w:lang w:val="en-US" w:eastAsia="en-US"/>
        </w:rPr>
        <w:t>È possibile validare i contenuti tramite approvazione redazionale o accademica.</w:t>
      </w:r>
    </w:p>
    <w:p w14:paraId="776B1290">
      <w:pPr>
        <w:pStyle w:val="3"/>
        <w:bidi w:val="0"/>
      </w:pPr>
      <w:bookmarkStart w:id="38" w:name="_Toc26947"/>
      <w:r>
        <w:t>Flusso 8 – Valutazione e commento del luogo visitato</w:t>
      </w:r>
      <w:bookmarkEnd w:id="38"/>
    </w:p>
    <w:p w14:paraId="37E33E32">
      <w:pPr>
        <w:pStyle w:val="36"/>
        <w:keepNext w:val="0"/>
        <w:keepLines w:val="0"/>
        <w:widowControl/>
        <w:suppressLineNumbers w:val="0"/>
      </w:pPr>
      <w:r>
        <w:rPr>
          <w:b/>
          <w:bCs/>
        </w:rPr>
        <w:t>Obiettivo</w:t>
      </w:r>
      <w:r>
        <w:t>: raccogliere il giudizio del turista su un POI o itinerario.</w:t>
      </w:r>
    </w:p>
    <w:p w14:paraId="6170A9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b/>
          <w:bCs/>
        </w:rPr>
      </w:pPr>
      <w:r>
        <w:rPr>
          <w:b/>
          <w:bCs/>
        </w:rPr>
        <w:t>Sequenza:</w:t>
      </w:r>
    </w:p>
    <w:p w14:paraId="0018F841">
      <w:pPr>
        <w:pStyle w:val="26"/>
        <w:bidi w:val="0"/>
        <w:rPr>
          <w:lang w:val="en-US" w:eastAsia="en-US"/>
        </w:rPr>
      </w:pPr>
      <w:r>
        <w:rPr>
          <w:lang w:val="en-US" w:eastAsia="en-US"/>
        </w:rPr>
        <w:t>Al termine della visita, Telesio invita l’utente a lasciare un giudizio.</w:t>
      </w:r>
    </w:p>
    <w:p w14:paraId="33976D2A">
      <w:pPr>
        <w:pStyle w:val="26"/>
        <w:bidi w:val="0"/>
        <w:rPr>
          <w:lang w:val="en-US" w:eastAsia="en-US"/>
        </w:rPr>
      </w:pPr>
      <w:r>
        <w:rPr>
          <w:lang w:val="en-US" w:eastAsia="en-US"/>
        </w:rPr>
        <w:t>L’utente seleziona un punteggio da 1 a 5 e può inserire un commento breve.</w:t>
      </w:r>
    </w:p>
    <w:p w14:paraId="74BDB6D1">
      <w:pPr>
        <w:pStyle w:val="26"/>
        <w:bidi w:val="0"/>
        <w:rPr>
          <w:lang w:val="en-US" w:eastAsia="en-US"/>
        </w:rPr>
      </w:pPr>
      <w:r>
        <w:rPr>
          <w:lang w:val="en-US" w:eastAsia="en-US"/>
        </w:rPr>
        <w:t>Il sistema registra la valutazione e aggiorna la media del POI.</w:t>
      </w:r>
    </w:p>
    <w:p w14:paraId="42EC6F84">
      <w:pPr>
        <w:pStyle w:val="26"/>
        <w:bidi w:val="0"/>
        <w:rPr>
          <w:lang w:val="en-US" w:eastAsia="en-US"/>
        </w:rPr>
      </w:pPr>
      <w:r>
        <w:rPr>
          <w:lang w:val="en-US" w:eastAsia="en-US"/>
        </w:rPr>
        <w:t>I dati vengono inviati al motore AI e al pannello di analisi.</w:t>
      </w:r>
    </w:p>
    <w:p w14:paraId="4B82AB39">
      <w:pPr>
        <w:pStyle w:val="26"/>
        <w:bidi w:val="0"/>
        <w:rPr>
          <w:lang w:val="en-US" w:eastAsia="en-US"/>
        </w:rPr>
      </w:pPr>
      <w:r>
        <w:rPr>
          <w:lang w:val="en-US" w:eastAsia="en-US"/>
        </w:rPr>
        <w:t>Gli altri utenti possono leggere e filtrare i commenti.</w:t>
      </w:r>
    </w:p>
    <w:p w14:paraId="1D17F1F4">
      <w:pPr>
        <w:bidi w:val="0"/>
        <w:rPr>
          <w:rFonts w:hint="default"/>
        </w:rPr>
      </w:pPr>
    </w:p>
    <w:p w14:paraId="30A68F49">
      <w:pPr>
        <w:pStyle w:val="2"/>
        <w:bidi w:val="0"/>
        <w:ind w:left="425" w:leftChars="0" w:hanging="425" w:firstLineChars="0"/>
        <w:rPr>
          <w:rFonts w:hint="default"/>
        </w:rPr>
      </w:pPr>
      <w:bookmarkStart w:id="39" w:name="_Toc28554"/>
      <w:r>
        <w:rPr>
          <w:rFonts w:hint="default"/>
        </w:rPr>
        <w:t>Tracciabilità con i Work Package</w:t>
      </w:r>
      <w:bookmarkEnd w:id="39"/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6"/>
        <w:gridCol w:w="1535"/>
        <w:gridCol w:w="4129"/>
      </w:tblGrid>
      <w:tr w14:paraId="093510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6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56DF577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color w:val="FFFFFF"/>
                <w:lang w:val="it-IT"/>
              </w:rPr>
            </w:pPr>
            <w:r>
              <w:rPr>
                <w:rFonts w:hint="default"/>
                <w:color w:val="FFFFFF"/>
                <w:lang w:val="it-IT"/>
              </w:rPr>
              <w:t>Requisito funzionale</w:t>
            </w:r>
          </w:p>
        </w:tc>
        <w:tc>
          <w:tcPr>
            <w:tcW w:w="1535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268DE6E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color w:val="FFFFFF"/>
                <w:lang w:val="it-IT"/>
              </w:rPr>
            </w:pPr>
            <w:r>
              <w:rPr>
                <w:rFonts w:hint="default"/>
                <w:color w:val="FFFFFF"/>
                <w:lang w:val="it-IT"/>
              </w:rPr>
              <w:t>WP associato</w:t>
            </w:r>
          </w:p>
        </w:tc>
        <w:tc>
          <w:tcPr>
            <w:tcW w:w="4129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3891E5C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color w:val="FFFFFF"/>
                <w:lang w:val="it-IT"/>
              </w:rPr>
            </w:pPr>
            <w:r>
              <w:rPr>
                <w:rFonts w:hint="default"/>
                <w:color w:val="FFFFFF"/>
                <w:lang w:val="it-IT"/>
              </w:rPr>
              <w:t>Descrizione Sintetica del Collegamento</w:t>
            </w:r>
          </w:p>
        </w:tc>
      </w:tr>
      <w:tr w14:paraId="768205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95B044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RF_01 – Interazione vocale e testuale con Telesio</w:t>
            </w:r>
          </w:p>
        </w:tc>
        <w:tc>
          <w:tcPr>
            <w:tcW w:w="153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2C5BE6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WP5, WP4</w:t>
            </w:r>
          </w:p>
        </w:tc>
        <w:tc>
          <w:tcPr>
            <w:tcW w:w="412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CE23D8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Sviluppo e integrazione dei moduli di Speech-to-Text e Text-to-Speech per la comunicazione naturale.</w:t>
            </w:r>
          </w:p>
        </w:tc>
      </w:tr>
      <w:tr w14:paraId="299317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0ACF9A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RF_02 – Generazione di risposte human-like</w:t>
            </w:r>
          </w:p>
        </w:tc>
        <w:tc>
          <w:tcPr>
            <w:tcW w:w="15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6149F2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WP</w:t>
            </w:r>
            <w:r>
              <w:rPr>
                <w:rFonts w:hint="default"/>
                <w:lang w:val="it-IT" w:eastAsia="zh-CN"/>
              </w:rPr>
              <w:t>3</w:t>
            </w:r>
            <w:r>
              <w:rPr>
                <w:rFonts w:hint="default"/>
                <w:lang w:val="en-US" w:eastAsia="zh-CN"/>
              </w:rPr>
              <w:t>, WP5</w:t>
            </w:r>
          </w:p>
        </w:tc>
        <w:tc>
          <w:tcPr>
            <w:tcW w:w="41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37AD62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Implementazione del motore AI con voce neurale, lip sync e gestualità sincronizzata.</w:t>
            </w:r>
          </w:p>
        </w:tc>
      </w:tr>
      <w:tr w14:paraId="117B6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115310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RF_03 – Fruizione AR/VR di contenuti geolocalizzati</w:t>
            </w:r>
          </w:p>
        </w:tc>
        <w:tc>
          <w:tcPr>
            <w:tcW w:w="15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39662C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WP2, WP5</w:t>
            </w:r>
          </w:p>
        </w:tc>
        <w:tc>
          <w:tcPr>
            <w:tcW w:w="41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3D7AE6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Sviluppo della componente AR Foundation e gestione dei contenuti 3D associati ai POI.</w:t>
            </w:r>
          </w:p>
        </w:tc>
      </w:tr>
      <w:tr w14:paraId="076D66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4371A3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RF_04 – Itinerari turistici personalizzati</w:t>
            </w:r>
          </w:p>
        </w:tc>
        <w:tc>
          <w:tcPr>
            <w:tcW w:w="15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892989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WP1, WP2, WP5</w:t>
            </w:r>
          </w:p>
        </w:tc>
        <w:tc>
          <w:tcPr>
            <w:tcW w:w="41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937A0B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Definizione logiche AI per itinerari dinamici basati su preferenze, posizione e tempo disponibile.</w:t>
            </w:r>
          </w:p>
        </w:tc>
      </w:tr>
      <w:tr w14:paraId="0AFB8F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FB7A00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RF_05 – Database culturale centralizzato (SLDB)</w:t>
            </w:r>
          </w:p>
        </w:tc>
        <w:tc>
          <w:tcPr>
            <w:tcW w:w="15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096708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WP2, WP6</w:t>
            </w:r>
          </w:p>
        </w:tc>
        <w:tc>
          <w:tcPr>
            <w:tcW w:w="41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060EA9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Strutturazione del database georeferenziato e integrazione con il backend REST.</w:t>
            </w:r>
          </w:p>
        </w:tc>
      </w:tr>
      <w:tr w14:paraId="3B2717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1BC3F6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RF_06 – Apprendimento continuo e tracciamento interazioni</w:t>
            </w:r>
          </w:p>
        </w:tc>
        <w:tc>
          <w:tcPr>
            <w:tcW w:w="15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86CDBA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WP4, WP7</w:t>
            </w:r>
          </w:p>
        </w:tc>
        <w:tc>
          <w:tcPr>
            <w:tcW w:w="41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87BEA3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Implementazione di log e meccanismi di miglioramento continuo del motore AI.</w:t>
            </w:r>
          </w:p>
        </w:tc>
      </w:tr>
      <w:tr w14:paraId="494AC9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F7FAE9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RF_07 – Interfaccia utente mobile accessibile</w:t>
            </w:r>
          </w:p>
        </w:tc>
        <w:tc>
          <w:tcPr>
            <w:tcW w:w="15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FECD51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WP5</w:t>
            </w:r>
          </w:p>
        </w:tc>
        <w:tc>
          <w:tcPr>
            <w:tcW w:w="41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F57422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Realizzazione della UI mobile, verifica usabilità e accessibilità (WCAG 2.1 AA).</w:t>
            </w:r>
          </w:p>
        </w:tc>
      </w:tr>
      <w:tr w14:paraId="2B21F1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34FE03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RF_08 – Indicatore di direzione AR</w:t>
            </w:r>
          </w:p>
        </w:tc>
        <w:tc>
          <w:tcPr>
            <w:tcW w:w="15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6A76CA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WP2, WP5</w:t>
            </w:r>
          </w:p>
        </w:tc>
        <w:tc>
          <w:tcPr>
            <w:tcW w:w="41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C378C0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Sviluppo del sistema di orientamento e navigazione assistita in realtà aumentata.</w:t>
            </w:r>
          </w:p>
        </w:tc>
      </w:tr>
      <w:tr w14:paraId="0FA3C0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54D6FC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RF_09 – Supporto multilingua</w:t>
            </w:r>
          </w:p>
        </w:tc>
        <w:tc>
          <w:tcPr>
            <w:tcW w:w="15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C6FFFD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WP3, WP5</w:t>
            </w:r>
          </w:p>
        </w:tc>
        <w:tc>
          <w:tcPr>
            <w:tcW w:w="41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9A76EA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Localizzazione contenuti e moduli vocali in italiano/inglese, con estensioni future</w:t>
            </w:r>
          </w:p>
        </w:tc>
      </w:tr>
      <w:tr w14:paraId="3E5DEC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9F0ABA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it-IT" w:eastAsia="zh-CN"/>
              </w:rPr>
            </w:pPr>
            <w:r>
              <w:rPr>
                <w:rFonts w:hint="default"/>
              </w:rPr>
              <w:t>RF_10 – Privacy, sicurezza, protezione dati</w:t>
            </w:r>
          </w:p>
        </w:tc>
        <w:tc>
          <w:tcPr>
            <w:tcW w:w="15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9BCBC6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WP5, WP6</w:t>
            </w:r>
          </w:p>
        </w:tc>
        <w:tc>
          <w:tcPr>
            <w:tcW w:w="41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705584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Gestione credenziali, crittografia dati, conformità GDPR e audit di sicurezza.</w:t>
            </w:r>
          </w:p>
        </w:tc>
      </w:tr>
      <w:tr w14:paraId="63F23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E474E8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it-IT" w:eastAsia="zh-CN"/>
              </w:rPr>
            </w:pPr>
            <w:r>
              <w:rPr>
                <w:rFonts w:hint="default"/>
              </w:rPr>
              <w:t>RF_11 – Sistema di valutazione dei luoghi</w:t>
            </w:r>
          </w:p>
        </w:tc>
        <w:tc>
          <w:tcPr>
            <w:tcW w:w="15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AD0A75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WP5</w:t>
            </w:r>
          </w:p>
        </w:tc>
        <w:tc>
          <w:tcPr>
            <w:tcW w:w="41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EEB5DA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Implementazione del modulo di rating (1–5) associato ai POI e agli itinerari.</w:t>
            </w:r>
          </w:p>
        </w:tc>
      </w:tr>
      <w:tr w14:paraId="756D87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2BBEC2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it-IT" w:eastAsia="zh-CN"/>
              </w:rPr>
            </w:pPr>
            <w:r>
              <w:rPr>
                <w:rFonts w:hint="default"/>
              </w:rPr>
              <w:t>RF_12 – Commenti e recensioni</w:t>
            </w:r>
          </w:p>
        </w:tc>
        <w:tc>
          <w:tcPr>
            <w:tcW w:w="15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66BA54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WP5</w:t>
            </w:r>
          </w:p>
        </w:tc>
        <w:tc>
          <w:tcPr>
            <w:tcW w:w="41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E93590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Gestione commenti testuali e visualizzazione pubblica nel layer sociale.</w:t>
            </w:r>
          </w:p>
        </w:tc>
      </w:tr>
      <w:tr w14:paraId="765245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2D879A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RF_13 – Visualizzazione e moderazione feedback</w:t>
            </w:r>
          </w:p>
        </w:tc>
        <w:tc>
          <w:tcPr>
            <w:tcW w:w="15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DBA3A4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WP6</w:t>
            </w:r>
          </w:p>
        </w:tc>
        <w:tc>
          <w:tcPr>
            <w:tcW w:w="41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D8BE7B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Pannello backoffice e filtri AI per moderazione automatica dei contenuti.</w:t>
            </w:r>
          </w:p>
        </w:tc>
      </w:tr>
      <w:tr w14:paraId="390FC5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1136B9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RF_14 – Integrazione AI con valutazioni</w:t>
            </w:r>
          </w:p>
        </w:tc>
        <w:tc>
          <w:tcPr>
            <w:tcW w:w="15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C38F9D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WP7</w:t>
            </w:r>
          </w:p>
        </w:tc>
        <w:tc>
          <w:tcPr>
            <w:tcW w:w="41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E2A61F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Analisi e uso dei feedback per ottimizzare suggerimenti e ranking nel motore AI.</w:t>
            </w:r>
          </w:p>
        </w:tc>
      </w:tr>
    </w:tbl>
    <w:p w14:paraId="1022B707">
      <w:pPr>
        <w:pStyle w:val="26"/>
        <w:numPr>
          <w:ilvl w:val="0"/>
          <w:numId w:val="0"/>
        </w:numPr>
        <w:bidi w:val="0"/>
        <w:spacing w:after="200" w:line="276" w:lineRule="auto"/>
        <w:contextualSpacing/>
        <w:jc w:val="both"/>
        <w:rPr>
          <w:rFonts w:hint="default"/>
        </w:rPr>
      </w:pPr>
    </w:p>
    <w:p w14:paraId="27A95394">
      <w:pPr>
        <w:pStyle w:val="26"/>
        <w:numPr>
          <w:ilvl w:val="0"/>
          <w:numId w:val="0"/>
        </w:numPr>
        <w:bidi w:val="0"/>
        <w:spacing w:after="200" w:line="276" w:lineRule="auto"/>
        <w:contextualSpacing/>
        <w:jc w:val="both"/>
        <w:rPr>
          <w:rFonts w:hint="default"/>
        </w:rPr>
      </w:pPr>
    </w:p>
    <w:p w14:paraId="66C128AA">
      <w:pPr>
        <w:pStyle w:val="2"/>
        <w:bidi w:val="0"/>
        <w:ind w:left="425" w:leftChars="0" w:hanging="425" w:firstLineChars="0"/>
        <w:rPr>
          <w:rFonts w:hint="default"/>
        </w:rPr>
      </w:pPr>
      <w:bookmarkStart w:id="40" w:name="_Toc12998"/>
      <w:r>
        <w:rPr>
          <w:rFonts w:hint="default"/>
        </w:rPr>
        <w:t>Appendici</w:t>
      </w:r>
      <w:bookmarkEnd w:id="40"/>
    </w:p>
    <w:p w14:paraId="5ABD3771">
      <w:pPr>
        <w:pStyle w:val="3"/>
        <w:bidi w:val="0"/>
        <w:rPr>
          <w:rFonts w:hint="default"/>
        </w:rPr>
      </w:pPr>
      <w:bookmarkStart w:id="41" w:name="_Toc32716"/>
      <w:r>
        <w:rPr>
          <w:rFonts w:hint="default"/>
        </w:rPr>
        <w:t>Glossario tecnico</w:t>
      </w:r>
      <w:bookmarkEnd w:id="41"/>
    </w:p>
    <w:p w14:paraId="3688E795">
      <w:pPr>
        <w:rPr>
          <w:rFonts w:hint="default"/>
        </w:rPr>
      </w:pPr>
      <w:r>
        <w:rPr>
          <w:rFonts w:hint="default"/>
          <w:lang w:val="it-IT"/>
        </w:rPr>
        <w:t>Lo s</w:t>
      </w:r>
      <w:r>
        <w:rPr>
          <w:rFonts w:hint="default"/>
        </w:rPr>
        <w:t>copo</w:t>
      </w:r>
      <w:r>
        <w:rPr>
          <w:rFonts w:hint="default"/>
          <w:lang w:val="it-IT"/>
        </w:rPr>
        <w:t xml:space="preserve"> di questo paragrafo è f</w:t>
      </w:r>
      <w:r>
        <w:rPr>
          <w:rFonts w:hint="default"/>
        </w:rPr>
        <w:t>ornire un riferimento tecnico approfondito per termini specialistici, tecnologie, strumenti e standard impiegati nel progetto.</w:t>
      </w:r>
      <w:r>
        <w:rPr>
          <w:rFonts w:hint="default"/>
          <w:lang w:val="it-IT"/>
        </w:rPr>
        <w:t xml:space="preserve"> </w:t>
      </w:r>
      <w:r>
        <w:rPr>
          <w:rFonts w:hint="default"/>
        </w:rPr>
        <w:t>È utile per sviluppatori, integratori o revisori tecnici, che devono conoscere esattamente come sono usati i termini nel sistema.</w:t>
      </w:r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1"/>
        <w:gridCol w:w="6235"/>
      </w:tblGrid>
      <w:tr w14:paraId="6A696C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 w14:paraId="2294B69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color w:val="FFFFFF"/>
                <w:vertAlign w:val="baseline"/>
                <w:lang w:val="it-IT"/>
              </w:rPr>
            </w:pPr>
            <w:r>
              <w:rPr>
                <w:rFonts w:hint="default"/>
                <w:color w:val="FFFFFF"/>
                <w:vertAlign w:val="baseline"/>
                <w:lang w:val="it-IT"/>
              </w:rPr>
              <w:t>Termine tecnico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 w14:paraId="1E542DD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  <w:color w:val="FFFFFF"/>
                <w:vertAlign w:val="baseline"/>
                <w:lang w:val="it-IT"/>
              </w:rPr>
            </w:pPr>
            <w:r>
              <w:rPr>
                <w:rFonts w:hint="default"/>
                <w:color w:val="FFFFFF"/>
                <w:vertAlign w:val="baseline"/>
                <w:lang w:val="it-IT"/>
              </w:rPr>
              <w:t>Descrizione</w:t>
            </w:r>
          </w:p>
        </w:tc>
      </w:tr>
      <w:tr w14:paraId="1E0FB0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6EAECF2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it-IT"/>
              </w:rPr>
            </w:pPr>
            <w:r>
              <w:rPr>
                <w:rFonts w:hint="default"/>
              </w:rPr>
              <w:t>Unity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2ED3858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  <w:lang w:val="it-IT"/>
              </w:rPr>
            </w:pPr>
            <w:r>
              <w:rPr>
                <w:rFonts w:hint="default"/>
              </w:rPr>
              <w:t>Motore di sviluppo multipiattaforma per applicazioni 3D, AR e VR.</w:t>
            </w:r>
          </w:p>
        </w:tc>
      </w:tr>
      <w:tr w14:paraId="498325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91BAC5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AR Foundation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6EA7B3B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Framework Unity che consente di sviluppare esperienze AR compatibili sia con ARCore (Android) che ARKit (iOS).</w:t>
            </w:r>
          </w:p>
        </w:tc>
      </w:tr>
      <w:tr w14:paraId="63C364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B6C1A7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Wikitude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59C20F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SDK per riconoscimento immagini, oggetti e scene 3D, utilizzato per funzioni avanzate di tracking.</w:t>
            </w:r>
          </w:p>
        </w:tc>
      </w:tr>
      <w:tr w14:paraId="29DF1E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4B484C8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ARCore / ARKit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3EF853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Framework nativi di Google e Apple per la realtà aumentata.</w:t>
            </w:r>
          </w:p>
        </w:tc>
      </w:tr>
      <w:tr w14:paraId="5B011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FFEE78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REST API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F12678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Interfacce per l’accesso ai dati e alle funzionalità del backend; permettono comunicazione tra app mobile e server.</w:t>
            </w:r>
          </w:p>
        </w:tc>
      </w:tr>
      <w:tr w14:paraId="10E6D9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C3ECD6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PostgreSQL / MySQL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42F80F2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Sistemi di gestione di database relazionali (RDBMS) usati per archiviare schede culturali, media e metadati.</w:t>
            </w:r>
          </w:p>
        </w:tc>
      </w:tr>
      <w:tr w14:paraId="599109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4D9E2BD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Cloud Storage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2D5A1A9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Servizio di archiviazione remota per immagini, video, modelli 3D e file multimediali.</w:t>
            </w:r>
          </w:p>
        </w:tc>
      </w:tr>
      <w:tr w14:paraId="225EDD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966817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Speech-to-Text</w:t>
            </w:r>
            <w:r>
              <w:rPr>
                <w:rFonts w:hint="default"/>
                <w:lang w:val="it-IT"/>
              </w:rPr>
              <w:t xml:space="preserve"> (STT)</w:t>
            </w:r>
            <w:r>
              <w:rPr>
                <w:rFonts w:hint="default"/>
              </w:rPr>
              <w:t xml:space="preserve"> / Text-to-Speech (TTS)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CA1D49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Tecnologie per la conversione bidirezionale tra voce e testo, utilizzate nel dialogo con Telesio Virtuale.</w:t>
            </w:r>
          </w:p>
        </w:tc>
      </w:tr>
      <w:tr w14:paraId="2A56E7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F49308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Lip Sync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EF5018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Tecnica di sincronizzazione dei movimenti labiali dell’avatar con il parlato generato.</w:t>
            </w:r>
          </w:p>
        </w:tc>
      </w:tr>
      <w:tr w14:paraId="03D09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6BA807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Geolocation API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623A22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Servizio per la rilevazione della posizione geografica e il suggerimento di luoghi vicini.</w:t>
            </w:r>
          </w:p>
        </w:tc>
      </w:tr>
      <w:tr w14:paraId="576E41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4626E21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Analytics Engine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35C3462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Modulo di analisi dei dati di utilizzo e delle valutazioni utente.</w:t>
            </w:r>
          </w:p>
        </w:tc>
      </w:tr>
      <w:tr w14:paraId="2AD75D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22DDD7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OAuth2 / JWT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1FDCE4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Standard di autenticazione e autorizzazione per gestire in sicurezza gli accessi degli utenti.</w:t>
            </w:r>
          </w:p>
        </w:tc>
      </w:tr>
      <w:tr w14:paraId="153B8D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4617E13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Docker / Kubernetes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39D823B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Strumenti per la containerizzazione e l’orchestrazione dei servizi backend.</w:t>
            </w:r>
          </w:p>
        </w:tc>
      </w:tr>
      <w:tr w14:paraId="2537B4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2E495A6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NLP (Natural Language Processing)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2EB0A0E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Branca dell’AI dedicata alla comprensione e generazione del linguaggio naturale.</w:t>
            </w:r>
          </w:p>
        </w:tc>
      </w:tr>
      <w:tr w14:paraId="56E784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45B0837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3D Model (GLTF/FBX)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2EAFF05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Formati per la rappresentazione dei modelli tridimensionali dei beni culturali.</w:t>
            </w:r>
          </w:p>
        </w:tc>
      </w:tr>
      <w:tr w14:paraId="70F202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4337971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WP (Work Package)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9C4EB3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Unità organizzativa di lavoro all’interno del progetto, comprendente un insieme coerente di attività con obiettivi e deliverable specifici.</w:t>
            </w:r>
          </w:p>
        </w:tc>
      </w:tr>
      <w:tr w14:paraId="74900D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A0EBB7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WCAG (Web Content Accessibility Guidelines)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2C546EF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Linee guida internazionali per l’accessibilità dei contenuti web e digitali, promosse dal W3C.</w:t>
            </w:r>
          </w:p>
        </w:tc>
      </w:tr>
      <w:tr w14:paraId="4C64B3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659A9B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QR (Quick Response) Code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456EF1A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Codice a matrice bidimensionale che consente l’accesso rapido a informazioni o contenuti digitali tramite scansione da dispositivo mobile.</w:t>
            </w:r>
          </w:p>
        </w:tc>
      </w:tr>
      <w:tr w14:paraId="61A1C3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E9B4DD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GDPR (General Data Protection Regulation)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66438E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Regolamento europeo per la protezione dei dati personali (UE 2016/679), che definisce obblighi e diritti relativi alla privacy.</w:t>
            </w:r>
          </w:p>
        </w:tc>
      </w:tr>
      <w:tr w14:paraId="3878CE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1F33ED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XSS (Cross-Site Scripting)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0E10756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Tipo di vulnerabilità di sicurezza nelle applicazioni web che consente l’iniezione di script malevoli.</w:t>
            </w:r>
          </w:p>
        </w:tc>
      </w:tr>
      <w:tr w14:paraId="38E7A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745B66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POI (Point of Interest)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A5E120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Punto geografico di interesse turistico o culturale, riconosciuto e descritto all’interno del sistema.</w:t>
            </w:r>
          </w:p>
        </w:tc>
      </w:tr>
      <w:tr w14:paraId="05CF15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48B26C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CSV (Comma-Separated Values)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28494D9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Formato di file testuale per l’esportazione/importazione di dati strutturati in tabelle</w:t>
            </w:r>
          </w:p>
        </w:tc>
      </w:tr>
      <w:tr w14:paraId="5AEF73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DA45BD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JSON (JavaScript Object Notation)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2FC254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Formato standard per lo scambio di dati tra sistemi client-server, leggibile da umani e macchine.</w:t>
            </w:r>
          </w:p>
        </w:tc>
      </w:tr>
      <w:tr w14:paraId="5BDD8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2DE8B3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CDN (Content Delivery Network)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A1239F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Rete di distribuzione di contenuti digitali (immagini, video, file statici) per ridurre latenza e migliorare le prestazioni globali.</w:t>
            </w:r>
          </w:p>
        </w:tc>
      </w:tr>
      <w:tr w14:paraId="11054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17B082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LOD (Level of Detail)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35A9572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Tecnica grafica che regola il livello di dettaglio visivo dei modelli 3D in base alla distanza o alle prestazioni del dispositivo.</w:t>
            </w:r>
          </w:p>
        </w:tc>
      </w:tr>
    </w:tbl>
    <w:p w14:paraId="2F68E538">
      <w:pPr>
        <w:bidi w:val="0"/>
        <w:rPr>
          <w:rFonts w:hint="default"/>
        </w:rPr>
      </w:pPr>
    </w:p>
    <w:p w14:paraId="50846186">
      <w:pPr>
        <w:pStyle w:val="3"/>
        <w:bidi w:val="0"/>
        <w:rPr>
          <w:rFonts w:hint="default"/>
        </w:rPr>
      </w:pPr>
      <w:bookmarkStart w:id="42" w:name="_Toc18871"/>
      <w:r>
        <w:rPr>
          <w:rFonts w:hint="default"/>
        </w:rPr>
        <w:t>Elenco termini e definizioni</w:t>
      </w:r>
      <w:bookmarkEnd w:id="42"/>
    </w:p>
    <w:p w14:paraId="6B1E46C2">
      <w:pPr>
        <w:rPr>
          <w:rFonts w:hint="default"/>
          <w:lang w:val="it-IT"/>
        </w:rPr>
      </w:pPr>
      <w:r>
        <w:rPr>
          <w:rFonts w:hint="default"/>
          <w:lang w:val="it-IT"/>
        </w:rPr>
        <w:t>Lo s</w:t>
      </w:r>
      <w:r>
        <w:rPr>
          <w:rFonts w:hint="default"/>
        </w:rPr>
        <w:t>copo</w:t>
      </w:r>
      <w:r>
        <w:rPr>
          <w:rFonts w:hint="default"/>
          <w:lang w:val="it-IT"/>
        </w:rPr>
        <w:t xml:space="preserve"> di questo paragrafo è raccogliere in modo formale e completo tutte le definizioni chiave del dominio culturale, turistico e progettuale, incluse anche quelle non puramente tecniche. Serve come vocabolario di riferimento per tutto il progetto, anche per partner esterni o per la documentazione futura.</w:t>
      </w:r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1"/>
        <w:gridCol w:w="6235"/>
      </w:tblGrid>
      <w:tr w14:paraId="02BE63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 w14:paraId="1C76065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color w:val="FFFFFF"/>
                <w:vertAlign w:val="baseline"/>
                <w:lang w:val="it-IT"/>
              </w:rPr>
            </w:pPr>
            <w:r>
              <w:rPr>
                <w:rFonts w:hint="default"/>
                <w:color w:val="FFFFFF"/>
                <w:vertAlign w:val="baseline"/>
                <w:lang w:val="it-IT"/>
              </w:rPr>
              <w:t>Termine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 w14:paraId="611DA93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  <w:color w:val="FFFFFF"/>
                <w:vertAlign w:val="baseline"/>
                <w:lang w:val="it-IT"/>
              </w:rPr>
            </w:pPr>
            <w:r>
              <w:rPr>
                <w:rFonts w:hint="default"/>
                <w:color w:val="FFFFFF"/>
                <w:vertAlign w:val="baseline"/>
                <w:lang w:val="it-IT"/>
              </w:rPr>
              <w:t>Definizione</w:t>
            </w:r>
          </w:p>
        </w:tc>
      </w:tr>
      <w:tr w14:paraId="779044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EB8B6D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color w:val="000000"/>
                <w:vertAlign w:val="baseline"/>
                <w:lang w:val="it-IT"/>
              </w:rPr>
            </w:pPr>
            <w:r>
              <w:rPr>
                <w:rFonts w:hint="default"/>
                <w:color w:val="000000"/>
              </w:rPr>
              <w:t>Bene culturale</w:t>
            </w:r>
          </w:p>
        </w:tc>
        <w:tc>
          <w:tcPr>
            <w:tcW w:w="623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617F6F6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  <w:color w:val="000000"/>
                <w:vertAlign w:val="baseline"/>
              </w:rPr>
            </w:pPr>
            <w:r>
              <w:rPr>
                <w:rFonts w:hint="default"/>
                <w:color w:val="000000"/>
              </w:rPr>
              <w:t>Oggetto, luogo, opera o testimonianza di valore storico-artistico appartenente al patrimonio della provincia di Cosenza.</w:t>
            </w:r>
          </w:p>
        </w:tc>
      </w:tr>
      <w:tr w14:paraId="0EE225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6288EFD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</w:rPr>
              <w:t>Luogo di interesse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709639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</w:rPr>
              <w:t>Area fisica o punto geografico riconosciuto come tappa visitabile all’interno di un itinerario culturale</w:t>
            </w:r>
          </w:p>
        </w:tc>
      </w:tr>
      <w:tr w14:paraId="70974B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6210602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color w:val="000000"/>
              </w:rPr>
            </w:pPr>
            <w:r>
              <w:rPr>
                <w:rFonts w:hint="default"/>
              </w:rPr>
              <w:t>Scheda descrittiva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39EAB1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  <w:color w:val="000000"/>
              </w:rPr>
            </w:pPr>
            <w:r>
              <w:rPr>
                <w:rFonts w:hint="default"/>
              </w:rPr>
              <w:t>Documento digitale associato a ciascun bene contenente testo, immagini, coordinate e collegamenti multimediali.</w:t>
            </w:r>
          </w:p>
        </w:tc>
      </w:tr>
      <w:tr w14:paraId="36D81B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7C8F0D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Esperienza immersiva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6BB1C1D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Interazione dell’utente con contenuti 3D o AR/VR che aumentano la percezione di presenza nel luogo visitato.</w:t>
            </w:r>
          </w:p>
        </w:tc>
      </w:tr>
      <w:tr w14:paraId="3F11B1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2E5F09D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Dialogo human-like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011E011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Conversazione naturale con Telesio Virtuale, gestita tramite AI e sintesi vocale espressiva.</w:t>
            </w:r>
          </w:p>
        </w:tc>
      </w:tr>
      <w:tr w14:paraId="41B5DE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18D75B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Interfaccia utente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64EF339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Parte visibile dell’app che consente la navigazione, l’attivazione dei contenuti e la valutazione delle visite.</w:t>
            </w:r>
          </w:p>
        </w:tc>
      </w:tr>
      <w:tr w14:paraId="59812C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3AB842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Sistema di valutazione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0F629ED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Meccanismo che consente agli utenti di attribuire un punteggio (1–5) e un commento alle tappe visitate.</w:t>
            </w:r>
          </w:p>
        </w:tc>
      </w:tr>
      <w:tr w14:paraId="4A3746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07A0596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Curatore culturale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4F4E946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Figura responsabile della validazione dei contenuti del database e del controllo qualità delle informazioni.</w:t>
            </w:r>
          </w:p>
        </w:tc>
      </w:tr>
      <w:tr w14:paraId="6ED9C8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E13600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Itinerario personalizzato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01B29FC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Percorso tematico generato automaticamente dal motore AI sulla base degli interessi, feedback e posizione dell’utente.</w:t>
            </w:r>
          </w:p>
        </w:tc>
      </w:tr>
      <w:tr w14:paraId="096396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3BE6F9E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Sessione di visita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BC7C4F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Esperienza utente tracciata nel tempo, comprendente interazioni AR, dialoghi e valutazioni.</w:t>
            </w:r>
          </w:p>
        </w:tc>
      </w:tr>
      <w:tr w14:paraId="7AFAE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059D069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Dashboard amministrativa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322B641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Interfaccia web per la gestione dei contenuti, delle statistiche e dei feedback utenti.</w:t>
            </w:r>
          </w:p>
        </w:tc>
      </w:tr>
      <w:tr w14:paraId="00FE26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06612BC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Contenuto dinamico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25D98B8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Informazione (testo, audio o video) adattata in tempo reale dal sistema in base al contesto e al profilo dell’utente.</w:t>
            </w:r>
          </w:p>
        </w:tc>
      </w:tr>
    </w:tbl>
    <w:p w14:paraId="68F5C124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 w14:paraId="6FB69A71">
      <w:pPr>
        <w:pStyle w:val="3"/>
        <w:bidi w:val="0"/>
        <w:rPr>
          <w:rFonts w:hint="default"/>
        </w:rPr>
      </w:pPr>
      <w:bookmarkStart w:id="43" w:name="_Toc14702"/>
      <w:r>
        <w:rPr>
          <w:rFonts w:hint="default"/>
        </w:rPr>
        <w:t>Presupposti e vincoli (risorse, tempi, hardware, disponibilità rete GPS)</w:t>
      </w:r>
      <w:bookmarkEnd w:id="43"/>
    </w:p>
    <w:p w14:paraId="0ECB1C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b/>
          <w:bCs/>
        </w:rPr>
      </w:pPr>
      <w:r>
        <w:rPr>
          <w:rFonts w:hint="default"/>
          <w:b/>
          <w:bCs/>
        </w:rPr>
        <w:t>Presupposti</w:t>
      </w:r>
    </w:p>
    <w:p w14:paraId="448F7541">
      <w:pPr>
        <w:rPr>
          <w:rFonts w:hint="default"/>
        </w:rPr>
      </w:pPr>
      <w:r>
        <w:rPr>
          <w:rFonts w:hint="default"/>
        </w:rPr>
        <w:t>Il progetto SMART LIVEART si basa sui seguenti presupposti operativi e tecnici:</w:t>
      </w:r>
    </w:p>
    <w:p w14:paraId="7740F03C">
      <w:pPr>
        <w:pStyle w:val="26"/>
        <w:bidi w:val="0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La disponibilità di dispositivi mobili compatibili con tecnologie AR Foundation (Android 10+ o iOS 15+ con supporto ARCore/ARKit).</w:t>
      </w:r>
    </w:p>
    <w:p w14:paraId="0D4592B9">
      <w:pPr>
        <w:pStyle w:val="26"/>
        <w:bidi w:val="0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La presenza di connettività Internet stabile (4G/5G o Wi-Fi) per l’accesso ai servizi cloud (motore AI, database culturale, aggiornamenti).</w:t>
      </w:r>
    </w:p>
    <w:p w14:paraId="37AC4348">
      <w:pPr>
        <w:pStyle w:val="26"/>
        <w:bidi w:val="0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La disponibilità di dati culturali digitalizzati (testi, immagini, video, modelli 3D, metadati georeferenziati) forniti dai partner istituzionali del progetto.</w:t>
      </w:r>
    </w:p>
    <w:p w14:paraId="20CDECD9">
      <w:pPr>
        <w:pStyle w:val="26"/>
        <w:bidi w:val="0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L’accesso a servizi esterni di intelligenza artificiale (es. API NLP, Text-to-Speech neurale) per il riconoscimento vocale, la generazione di risposte e la sintesi vocale.</w:t>
      </w:r>
    </w:p>
    <w:p w14:paraId="71D739A9">
      <w:pPr>
        <w:pStyle w:val="26"/>
        <w:bidi w:val="0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La disponibilità di risorse umane e tecniche per il testing in campo (operatori museali, guide, personale tecnico e sviluppatori).</w:t>
      </w:r>
    </w:p>
    <w:p w14:paraId="5A14F8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b/>
          <w:bCs/>
        </w:rPr>
      </w:pPr>
    </w:p>
    <w:p w14:paraId="3CE28E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b/>
          <w:bCs/>
        </w:rPr>
      </w:pPr>
      <w:r>
        <w:rPr>
          <w:rFonts w:hint="default"/>
          <w:b/>
          <w:bCs/>
        </w:rPr>
        <w:t>Vincoli</w:t>
      </w:r>
    </w:p>
    <w:p w14:paraId="34D0673F">
      <w:pPr>
        <w:rPr>
          <w:rFonts w:hint="default"/>
        </w:rPr>
      </w:pPr>
      <w:r>
        <w:rPr>
          <w:rFonts w:hint="default"/>
        </w:rPr>
        <w:t>Il sistema è soggetto ai seguenti vincoli:</w:t>
      </w:r>
    </w:p>
    <w:p w14:paraId="1FA14070">
      <w:pPr>
        <w:pStyle w:val="26"/>
        <w:bidi w:val="0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Temporali: rispetto del piano di progetto e delle milestone previste nei Work Package (WP) di riferimento.</w:t>
      </w:r>
    </w:p>
    <w:p w14:paraId="1007F15E">
      <w:pPr>
        <w:pStyle w:val="26"/>
        <w:bidi w:val="0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Hardware: i dispositivi devono disporre di fotocamera, sensori di movimento (IMU, giroscopio, magnetometro), GPS e connessione dati.</w:t>
      </w:r>
    </w:p>
    <w:p w14:paraId="190CCFD1">
      <w:pPr>
        <w:pStyle w:val="26"/>
        <w:bidi w:val="0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Rete e GPS: la precisione delle funzionalità di geolocalizzazione dipende dalla qualità del segnale GPS e dalla copertura di rete locale.</w:t>
      </w:r>
    </w:p>
    <w:p w14:paraId="450F99A6">
      <w:pPr>
        <w:pStyle w:val="26"/>
        <w:bidi w:val="0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Risorse di calcolo: le operazioni di rendering AR/VR e di elaborazione AI possono richiedere capacità di calcolo significative; per i dispositivi meno potenti, il sistema potrà ridurre automaticamente il livello di dettaglio (LOD).</w:t>
      </w:r>
    </w:p>
    <w:p w14:paraId="61F7EACC">
      <w:pPr>
        <w:pStyle w:val="26"/>
        <w:bidi w:val="0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Privacy e sicurezza: tutti i dati raccolti devono rispettare il Regolamento (UE) 2016/679 (GDPR) e le politiche di anonimizzazione previste.</w:t>
      </w:r>
    </w:p>
    <w:p w14:paraId="3EB5DCB4">
      <w:pPr>
        <w:pStyle w:val="26"/>
        <w:bidi w:val="0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Vincoli ambientali: le funzioni AR potrebbero risultare limitate in condizioni di luce o spazio non ottimali (assenza di marker visivi o superfici piane).</w:t>
      </w:r>
    </w:p>
    <w:p w14:paraId="6C1523FA">
      <w:pPr>
        <w:pStyle w:val="26"/>
        <w:numPr>
          <w:ilvl w:val="0"/>
          <w:numId w:val="0"/>
        </w:numPr>
        <w:bidi w:val="0"/>
        <w:spacing w:after="200" w:line="276" w:lineRule="auto"/>
        <w:contextualSpacing/>
        <w:jc w:val="both"/>
        <w:rPr>
          <w:rFonts w:hint="default"/>
          <w:lang w:val="en-US" w:eastAsia="en-US"/>
        </w:rPr>
      </w:pPr>
    </w:p>
    <w:p w14:paraId="40C3B033">
      <w:pPr>
        <w:pStyle w:val="3"/>
        <w:bidi w:val="0"/>
        <w:rPr>
          <w:rFonts w:hint="default"/>
          <w:lang w:val="en-US" w:eastAsia="en-US"/>
        </w:rPr>
        <w:sectPr>
          <w:type w:val="continuous"/>
          <w:pgSz w:w="12240" w:h="15840"/>
          <w:pgMar w:top="1440" w:right="1800" w:bottom="1440" w:left="18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</w:p>
    <w:p w14:paraId="3F224EF9">
      <w:pPr>
        <w:pStyle w:val="3"/>
        <w:bidi w:val="0"/>
        <w:rPr>
          <w:rFonts w:hint="default"/>
          <w:lang w:val="en-US" w:eastAsia="en-US"/>
        </w:rPr>
      </w:pPr>
      <w:bookmarkStart w:id="44" w:name="_Toc11321"/>
      <w:r>
        <w:rPr>
          <w:rFonts w:hint="default"/>
          <w:lang w:val="en-US" w:eastAsia="en-US"/>
        </w:rPr>
        <w:t>Rischi e mitigazioni</w:t>
      </w:r>
      <w:bookmarkEnd w:id="44"/>
    </w:p>
    <w:p w14:paraId="76078632">
      <w:pPr>
        <w:pStyle w:val="4"/>
        <w:bidi w:val="0"/>
        <w:rPr>
          <w:rFonts w:hint="default"/>
          <w:lang w:val="en-US" w:eastAsia="en-US"/>
        </w:rPr>
      </w:pPr>
      <w:bookmarkStart w:id="45" w:name="_Toc23090"/>
      <w:r>
        <w:rPr>
          <w:rFonts w:hint="default"/>
          <w:lang w:val="en-US" w:eastAsia="en-US"/>
        </w:rPr>
        <w:t>Scopo</w:t>
      </w:r>
      <w:bookmarkEnd w:id="45"/>
    </w:p>
    <w:p w14:paraId="4150BDB3">
      <w:pPr>
        <w:pStyle w:val="26"/>
        <w:numPr>
          <w:ilvl w:val="0"/>
          <w:numId w:val="0"/>
        </w:numPr>
        <w:bidi w:val="0"/>
        <w:spacing w:after="200" w:line="276" w:lineRule="auto"/>
        <w:contextualSpacing/>
        <w:jc w:val="both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 xml:space="preserve">Lo scopo di questo </w:t>
      </w:r>
      <w:r>
        <w:rPr>
          <w:rFonts w:hint="default"/>
          <w:lang w:val="it-IT" w:eastAsia="en-US"/>
        </w:rPr>
        <w:t xml:space="preserve">paragrafo </w:t>
      </w:r>
      <w:r>
        <w:rPr>
          <w:rFonts w:hint="default"/>
          <w:lang w:val="en-US" w:eastAsia="en-US"/>
        </w:rPr>
        <w:t>è identificare i principali rischi tecnici, operativi e organizzativi che potrebbero influire sul raggiungimento degli obiettivi del progetto SMART LIVEART, e definire le relative azioni di mitigazione e controllo.</w:t>
      </w:r>
    </w:p>
    <w:p w14:paraId="35882BB4">
      <w:pPr>
        <w:pStyle w:val="26"/>
        <w:numPr>
          <w:ilvl w:val="0"/>
          <w:numId w:val="0"/>
        </w:numPr>
        <w:bidi w:val="0"/>
        <w:spacing w:after="200" w:line="276" w:lineRule="auto"/>
        <w:contextualSpacing/>
        <w:jc w:val="both"/>
        <w:rPr>
          <w:rFonts w:hint="default"/>
          <w:lang w:val="it-IT" w:eastAsia="en-US"/>
        </w:rPr>
        <w:sectPr>
          <w:type w:val="continuous"/>
          <w:pgSz w:w="15840" w:h="12240" w:orient="landscape"/>
          <w:pgMar w:top="1800" w:right="1440" w:bottom="1800" w:left="144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  <w:r>
        <w:rPr>
          <w:rFonts w:hint="default"/>
          <w:lang w:val="en-US" w:eastAsia="en-US"/>
        </w:rPr>
        <w:t>I rischi sono classificati secondo tre categorie: Tecnologici, Operativi e di Contenuto/Qualità</w:t>
      </w:r>
      <w:r>
        <w:rPr>
          <w:rFonts w:hint="default"/>
          <w:lang w:val="it-IT" w:eastAsia="en-US"/>
        </w:rPr>
        <w:t>.</w:t>
      </w:r>
    </w:p>
    <w:p w14:paraId="0000D97A">
      <w:pPr>
        <w:pStyle w:val="4"/>
        <w:bidi w:val="0"/>
        <w:rPr>
          <w:rFonts w:hint="default"/>
          <w:lang w:val="en-US" w:eastAsia="en-US"/>
        </w:rPr>
      </w:pPr>
      <w:bookmarkStart w:id="46" w:name="_Toc24824"/>
      <w:r>
        <w:t>Tabella dei Rischi e Azioni di Mitigazione</w:t>
      </w:r>
      <w:bookmarkEnd w:id="46"/>
    </w:p>
    <w:tbl>
      <w:tblPr>
        <w:tblStyle w:val="39"/>
        <w:tblW w:w="13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"/>
        <w:gridCol w:w="1134"/>
        <w:gridCol w:w="3969"/>
        <w:gridCol w:w="794"/>
        <w:gridCol w:w="794"/>
        <w:gridCol w:w="4195"/>
        <w:gridCol w:w="1665"/>
      </w:tblGrid>
      <w:tr w14:paraId="7EED4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324D340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color w:val="FFFFFF"/>
                <w:sz w:val="20"/>
                <w:szCs w:val="20"/>
                <w:vertAlign w:val="baseline"/>
                <w:lang w:val="it-IT"/>
              </w:rPr>
            </w:pPr>
            <w:r>
              <w:rPr>
                <w:rFonts w:hint="default"/>
                <w:color w:val="FFFFFF"/>
                <w:sz w:val="20"/>
                <w:szCs w:val="20"/>
                <w:vertAlign w:val="baseline"/>
                <w:lang w:val="it-IT"/>
              </w:rPr>
              <w:t>ID</w:t>
            </w:r>
          </w:p>
        </w:tc>
        <w:tc>
          <w:tcPr>
            <w:tcW w:w="1134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3164118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color w:val="FFFFFF"/>
                <w:sz w:val="20"/>
                <w:szCs w:val="20"/>
                <w:vertAlign w:val="baseline"/>
                <w:lang w:val="it-IT"/>
              </w:rPr>
            </w:pPr>
            <w:r>
              <w:rPr>
                <w:rFonts w:hint="default"/>
                <w:color w:val="FFFFFF"/>
                <w:sz w:val="20"/>
                <w:szCs w:val="20"/>
                <w:vertAlign w:val="baseline"/>
                <w:lang w:val="it-IT"/>
              </w:rPr>
              <w:t>Catego-ria</w:t>
            </w:r>
          </w:p>
        </w:tc>
        <w:tc>
          <w:tcPr>
            <w:tcW w:w="3969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776590D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color w:val="FFFFFF"/>
                <w:sz w:val="20"/>
                <w:szCs w:val="20"/>
                <w:vertAlign w:val="baseline"/>
                <w:lang w:val="it-IT"/>
              </w:rPr>
            </w:pPr>
            <w:r>
              <w:rPr>
                <w:rFonts w:hint="default"/>
                <w:color w:val="FFFFFF"/>
                <w:sz w:val="20"/>
                <w:szCs w:val="20"/>
                <w:vertAlign w:val="baseline"/>
                <w:lang w:val="it-IT"/>
              </w:rPr>
              <w:t>Descrizione del rischio</w:t>
            </w:r>
          </w:p>
        </w:tc>
        <w:tc>
          <w:tcPr>
            <w:tcW w:w="794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3E8FD97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color w:val="FFFFFF"/>
                <w:sz w:val="20"/>
                <w:szCs w:val="20"/>
                <w:vertAlign w:val="baseline"/>
                <w:lang w:val="it-IT"/>
              </w:rPr>
            </w:pPr>
            <w:r>
              <w:rPr>
                <w:rFonts w:hint="default"/>
                <w:color w:val="FFFFFF"/>
                <w:sz w:val="20"/>
                <w:szCs w:val="20"/>
                <w:vertAlign w:val="baseline"/>
                <w:lang w:val="it-IT"/>
              </w:rPr>
              <w:t>Impat-to</w:t>
            </w:r>
          </w:p>
        </w:tc>
        <w:tc>
          <w:tcPr>
            <w:tcW w:w="794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665C13A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color w:val="FFFFFF"/>
                <w:sz w:val="20"/>
                <w:szCs w:val="20"/>
                <w:vertAlign w:val="baseline"/>
                <w:lang w:val="it-IT"/>
              </w:rPr>
            </w:pPr>
            <w:r>
              <w:rPr>
                <w:rFonts w:hint="default"/>
                <w:color w:val="FFFFFF"/>
                <w:sz w:val="20"/>
                <w:szCs w:val="20"/>
                <w:vertAlign w:val="baseline"/>
                <w:lang w:val="it-IT"/>
              </w:rPr>
              <w:t>Proba-bilità</w:t>
            </w:r>
          </w:p>
        </w:tc>
        <w:tc>
          <w:tcPr>
            <w:tcW w:w="4195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6E8A2AC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color w:val="FFFFFF"/>
                <w:sz w:val="20"/>
                <w:szCs w:val="20"/>
                <w:vertAlign w:val="baseline"/>
                <w:lang w:val="it-IT"/>
              </w:rPr>
            </w:pPr>
            <w:r>
              <w:rPr>
                <w:rFonts w:hint="default"/>
                <w:color w:val="FFFFFF"/>
                <w:sz w:val="20"/>
                <w:szCs w:val="20"/>
                <w:vertAlign w:val="baseline"/>
                <w:lang w:val="it-IT"/>
              </w:rPr>
              <w:t>Azione di mitigazione</w:t>
            </w:r>
          </w:p>
        </w:tc>
        <w:tc>
          <w:tcPr>
            <w:tcW w:w="1665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51129DD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color w:val="FFFFFF"/>
                <w:sz w:val="20"/>
                <w:szCs w:val="20"/>
                <w:vertAlign w:val="baseline"/>
                <w:lang w:val="it-IT"/>
              </w:rPr>
            </w:pPr>
            <w:r>
              <w:rPr>
                <w:rFonts w:hint="default"/>
                <w:color w:val="FFFFFF"/>
                <w:sz w:val="20"/>
                <w:szCs w:val="20"/>
                <w:vertAlign w:val="baseline"/>
                <w:lang w:val="it-IT"/>
              </w:rPr>
              <w:t>Responsabile</w:t>
            </w:r>
          </w:p>
        </w:tc>
      </w:tr>
      <w:tr w14:paraId="1CB2FC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96E570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R1</w:t>
            </w:r>
          </w:p>
        </w:tc>
        <w:tc>
          <w:tcPr>
            <w:tcW w:w="11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70470A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  <w:lang w:val="it-IT"/>
              </w:rPr>
            </w:pPr>
            <w:r>
              <w:rPr>
                <w:rFonts w:hint="default"/>
                <w:sz w:val="20"/>
                <w:szCs w:val="20"/>
              </w:rPr>
              <w:t>Tecnologico</w:t>
            </w:r>
          </w:p>
        </w:tc>
        <w:tc>
          <w:tcPr>
            <w:tcW w:w="396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5FFD85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  <w:lang w:val="it-IT"/>
              </w:rPr>
            </w:pPr>
            <w:r>
              <w:rPr>
                <w:rFonts w:hint="default"/>
                <w:sz w:val="20"/>
                <w:szCs w:val="20"/>
              </w:rPr>
              <w:t>Dipendenza da servizi cloud esterni (AI, TTS/STT, storage)</w:t>
            </w:r>
            <w:r>
              <w:rPr>
                <w:rFonts w:hint="default"/>
                <w:sz w:val="20"/>
                <w:szCs w:val="20"/>
                <w:lang w:val="it-IT"/>
              </w:rPr>
              <w:t xml:space="preserve">. </w:t>
            </w:r>
            <w:r>
              <w:rPr>
                <w:rFonts w:hint="default"/>
                <w:sz w:val="20"/>
                <w:szCs w:val="20"/>
              </w:rPr>
              <w:t>Eventuali variazioni o downtime potrebbero compromettere funzionalità critiche.</w:t>
            </w:r>
          </w:p>
        </w:tc>
        <w:tc>
          <w:tcPr>
            <w:tcW w:w="79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CFE9BF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Alto</w:t>
            </w:r>
          </w:p>
        </w:tc>
        <w:tc>
          <w:tcPr>
            <w:tcW w:w="79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EEA213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Medio</w:t>
            </w:r>
          </w:p>
        </w:tc>
        <w:tc>
          <w:tcPr>
            <w:tcW w:w="419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C1E2FE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Prevedere fallback locale per le funzioni essenziali; contratti SLA chiari con i fornitori; caching dei dati statici.</w:t>
            </w:r>
          </w:p>
        </w:tc>
        <w:tc>
          <w:tcPr>
            <w:tcW w:w="166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3DD391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Responsabile Tecnico (WP5–WP6)</w:t>
            </w:r>
          </w:p>
        </w:tc>
      </w:tr>
      <w:tr w14:paraId="0DF52F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EE0F4D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R2</w:t>
            </w:r>
          </w:p>
        </w:tc>
        <w:tc>
          <w:tcPr>
            <w:tcW w:w="11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2D3A14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  <w:lang w:val="it-IT"/>
              </w:rPr>
            </w:pPr>
            <w:r>
              <w:rPr>
                <w:rFonts w:hint="default"/>
                <w:sz w:val="20"/>
                <w:szCs w:val="20"/>
              </w:rPr>
              <w:t>Tecnologico</w:t>
            </w:r>
          </w:p>
        </w:tc>
        <w:tc>
          <w:tcPr>
            <w:tcW w:w="39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B4562E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Prestazioni ridotte su dispositivi mobili di fascia bassa durante rendering AR/VR.</w:t>
            </w:r>
          </w:p>
        </w:tc>
        <w:tc>
          <w:tcPr>
            <w:tcW w:w="79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614E7C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Medio</w:t>
            </w:r>
          </w:p>
        </w:tc>
        <w:tc>
          <w:tcPr>
            <w:tcW w:w="79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F6CC57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Alto</w:t>
            </w:r>
          </w:p>
        </w:tc>
        <w:tc>
          <w:tcPr>
            <w:tcW w:w="419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76170F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Ottimizzazione LOD e asset streaming; rilevamento automatico delle capacità hardware con riduzione dinamica del dettaglio grafico.</w:t>
            </w:r>
          </w:p>
        </w:tc>
        <w:tc>
          <w:tcPr>
            <w:tcW w:w="16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6B40B1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Team Sviluppo Mobile (WP5)</w:t>
            </w:r>
          </w:p>
        </w:tc>
      </w:tr>
      <w:tr w14:paraId="7FB00B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50E64E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R3</w:t>
            </w:r>
          </w:p>
        </w:tc>
        <w:tc>
          <w:tcPr>
            <w:tcW w:w="11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C7BF08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  <w:lang w:val="it-IT"/>
              </w:rPr>
            </w:pPr>
            <w:r>
              <w:rPr>
                <w:rFonts w:hint="default"/>
                <w:sz w:val="20"/>
                <w:szCs w:val="20"/>
              </w:rPr>
              <w:t>Tecnologico</w:t>
            </w:r>
          </w:p>
        </w:tc>
        <w:tc>
          <w:tcPr>
            <w:tcW w:w="39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921596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Limitata precisione del GPS o assenza di rete nelle aree di visita.</w:t>
            </w:r>
          </w:p>
        </w:tc>
        <w:tc>
          <w:tcPr>
            <w:tcW w:w="79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4FBCD3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Medio</w:t>
            </w:r>
          </w:p>
        </w:tc>
        <w:tc>
          <w:tcPr>
            <w:tcW w:w="79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CFE026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Medio</w:t>
            </w:r>
          </w:p>
        </w:tc>
        <w:tc>
          <w:tcPr>
            <w:tcW w:w="419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3B2E4B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Implementare modalità offline con mappe locali e sincronizzazione differita; utilizzo di beacon o marker visivi alternativi.</w:t>
            </w:r>
          </w:p>
        </w:tc>
        <w:tc>
          <w:tcPr>
            <w:tcW w:w="16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8A5DC9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Team AR/VR (WP2)</w:t>
            </w:r>
          </w:p>
        </w:tc>
      </w:tr>
      <w:tr w14:paraId="4F0767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B98C82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R4</w:t>
            </w:r>
          </w:p>
        </w:tc>
        <w:tc>
          <w:tcPr>
            <w:tcW w:w="11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C9A962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Sicurezza e Privacy</w:t>
            </w:r>
          </w:p>
        </w:tc>
        <w:tc>
          <w:tcPr>
            <w:tcW w:w="39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1F2C11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Rischio di accessi non autorizzati o perdita di dati sensibili.</w:t>
            </w:r>
          </w:p>
        </w:tc>
        <w:tc>
          <w:tcPr>
            <w:tcW w:w="79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7D8332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Alto</w:t>
            </w:r>
          </w:p>
        </w:tc>
        <w:tc>
          <w:tcPr>
            <w:tcW w:w="79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497294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Basso</w:t>
            </w:r>
          </w:p>
        </w:tc>
        <w:tc>
          <w:tcPr>
            <w:tcW w:w="419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A1ECF4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Autenticazione sicura (OAuth2/JWT), crittografia end-to-end, audit periodici e test OWASP.</w:t>
            </w:r>
          </w:p>
        </w:tc>
        <w:tc>
          <w:tcPr>
            <w:tcW w:w="16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117A78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  <w:lang w:val="it-IT"/>
              </w:rPr>
            </w:pPr>
            <w:r>
              <w:rPr>
                <w:rFonts w:hint="default"/>
                <w:sz w:val="20"/>
                <w:szCs w:val="20"/>
              </w:rPr>
              <w:t>Responsabile Sicurezza (WP6)</w:t>
            </w:r>
          </w:p>
        </w:tc>
      </w:tr>
      <w:tr w14:paraId="1D92A5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4D28C1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R5</w:t>
            </w:r>
          </w:p>
        </w:tc>
        <w:tc>
          <w:tcPr>
            <w:tcW w:w="11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B6CC99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Operativo</w:t>
            </w:r>
          </w:p>
        </w:tc>
        <w:tc>
          <w:tcPr>
            <w:tcW w:w="39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60AD47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Ritardi nella fornitura dei contenuti culturali digitalizzati dai partner istituzionali.</w:t>
            </w:r>
          </w:p>
        </w:tc>
        <w:tc>
          <w:tcPr>
            <w:tcW w:w="79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FBDAFB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Alto</w:t>
            </w:r>
          </w:p>
        </w:tc>
        <w:tc>
          <w:tcPr>
            <w:tcW w:w="79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F7B1C3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Medio</w:t>
            </w:r>
          </w:p>
        </w:tc>
        <w:tc>
          <w:tcPr>
            <w:tcW w:w="419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A96F19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Pianificazione parallela di sviluppo e raccolta contenuti; predisposizione di dataset temporanei per i test.</w:t>
            </w:r>
          </w:p>
        </w:tc>
        <w:tc>
          <w:tcPr>
            <w:tcW w:w="16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251B35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Coordinatore Contenuti (WP2)</w:t>
            </w:r>
          </w:p>
        </w:tc>
      </w:tr>
      <w:tr w14:paraId="61BA3B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5BE47A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R6</w:t>
            </w:r>
          </w:p>
        </w:tc>
        <w:tc>
          <w:tcPr>
            <w:tcW w:w="11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1590EB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Operativo</w:t>
            </w:r>
          </w:p>
        </w:tc>
        <w:tc>
          <w:tcPr>
            <w:tcW w:w="39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9C76B0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Scarsa disponibilità di personale per test in campo e validazioni di usabilità.</w:t>
            </w:r>
          </w:p>
        </w:tc>
        <w:tc>
          <w:tcPr>
            <w:tcW w:w="79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1F5F50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Medio</w:t>
            </w:r>
          </w:p>
        </w:tc>
        <w:tc>
          <w:tcPr>
            <w:tcW w:w="79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81A39B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Medio</w:t>
            </w:r>
          </w:p>
        </w:tc>
        <w:tc>
          <w:tcPr>
            <w:tcW w:w="419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CD5F37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Coinvolgere scuole, musei e stakeholder territoriali tramite convenzioni di collaborazione; pianificare sessioni di test in anticipo.</w:t>
            </w:r>
          </w:p>
        </w:tc>
        <w:tc>
          <w:tcPr>
            <w:tcW w:w="16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45266B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Coordinatore Scientifico (WP7)</w:t>
            </w:r>
          </w:p>
        </w:tc>
      </w:tr>
      <w:tr w14:paraId="3002F7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B30153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R7</w:t>
            </w:r>
          </w:p>
        </w:tc>
        <w:tc>
          <w:tcPr>
            <w:tcW w:w="11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5A9746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Contenuto</w:t>
            </w:r>
            <w:r>
              <w:rPr>
                <w:rFonts w:hint="default"/>
                <w:sz w:val="20"/>
                <w:szCs w:val="20"/>
                <w:lang w:val="it-IT"/>
              </w:rPr>
              <w:t xml:space="preserve"> </w:t>
            </w:r>
            <w:r>
              <w:rPr>
                <w:rFonts w:hint="default"/>
                <w:sz w:val="20"/>
                <w:szCs w:val="20"/>
              </w:rPr>
              <w:t>/</w:t>
            </w:r>
            <w:r>
              <w:rPr>
                <w:rFonts w:hint="default"/>
                <w:sz w:val="20"/>
                <w:szCs w:val="20"/>
                <w:lang w:val="it-IT"/>
              </w:rPr>
              <w:t xml:space="preserve"> </w:t>
            </w:r>
            <w:r>
              <w:rPr>
                <w:rFonts w:hint="default"/>
                <w:sz w:val="20"/>
                <w:szCs w:val="20"/>
              </w:rPr>
              <w:t>Qualità</w:t>
            </w:r>
          </w:p>
        </w:tc>
        <w:tc>
          <w:tcPr>
            <w:tcW w:w="39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B1A63A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Errori o incoerenze nei dati storico-culturali (schede, media, traduzioni).</w:t>
            </w:r>
          </w:p>
        </w:tc>
        <w:tc>
          <w:tcPr>
            <w:tcW w:w="79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A000CE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Medio</w:t>
            </w:r>
          </w:p>
        </w:tc>
        <w:tc>
          <w:tcPr>
            <w:tcW w:w="79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0EC030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Medio</w:t>
            </w:r>
          </w:p>
        </w:tc>
        <w:tc>
          <w:tcPr>
            <w:tcW w:w="419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102E54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Revisione redazionale a doppio livello (curatori culturali + revisori accademici); versionamento dei contenuti.</w:t>
            </w:r>
          </w:p>
        </w:tc>
        <w:tc>
          <w:tcPr>
            <w:tcW w:w="16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3547D5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Curatore Culturale (WP2)</w:t>
            </w:r>
          </w:p>
        </w:tc>
      </w:tr>
      <w:tr w14:paraId="4E2DF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35EF83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R8</w:t>
            </w:r>
          </w:p>
        </w:tc>
        <w:tc>
          <w:tcPr>
            <w:tcW w:w="11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2A0CE2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Qualità</w:t>
            </w:r>
            <w:r>
              <w:rPr>
                <w:rFonts w:hint="default"/>
                <w:sz w:val="20"/>
                <w:szCs w:val="20"/>
                <w:lang w:val="it-IT"/>
              </w:rPr>
              <w:t xml:space="preserve"> </w:t>
            </w:r>
            <w:r>
              <w:rPr>
                <w:rFonts w:hint="default"/>
                <w:sz w:val="20"/>
                <w:szCs w:val="20"/>
              </w:rPr>
              <w:t>/</w:t>
            </w:r>
            <w:r>
              <w:rPr>
                <w:rFonts w:hint="default"/>
                <w:sz w:val="20"/>
                <w:szCs w:val="20"/>
                <w:lang w:val="it-IT"/>
              </w:rPr>
              <w:t xml:space="preserve"> </w:t>
            </w:r>
            <w:r>
              <w:rPr>
                <w:rFonts w:hint="default"/>
                <w:sz w:val="20"/>
                <w:szCs w:val="20"/>
              </w:rPr>
              <w:t>UX</w:t>
            </w:r>
          </w:p>
        </w:tc>
        <w:tc>
          <w:tcPr>
            <w:tcW w:w="39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17B8EB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Complessità di interazione o usabilità non ottimale per utenti anziani o non esperti.</w:t>
            </w:r>
          </w:p>
        </w:tc>
        <w:tc>
          <w:tcPr>
            <w:tcW w:w="79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EBCD6C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Medio</w:t>
            </w:r>
          </w:p>
        </w:tc>
        <w:tc>
          <w:tcPr>
            <w:tcW w:w="79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58F8DC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Alto</w:t>
            </w:r>
          </w:p>
        </w:tc>
        <w:tc>
          <w:tcPr>
            <w:tcW w:w="419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91BB5C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Esecuzione di test di usabilità multi-target; semplificazione della UI; modalità assistita guidata da Telesio.</w:t>
            </w:r>
          </w:p>
        </w:tc>
        <w:tc>
          <w:tcPr>
            <w:tcW w:w="16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FA9BF5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UX Designer (WP5)</w:t>
            </w:r>
          </w:p>
        </w:tc>
      </w:tr>
      <w:tr w14:paraId="3C1FE5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90526B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R9</w:t>
            </w:r>
          </w:p>
        </w:tc>
        <w:tc>
          <w:tcPr>
            <w:tcW w:w="11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D6DF7E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Sostenibilità</w:t>
            </w:r>
          </w:p>
        </w:tc>
        <w:tc>
          <w:tcPr>
            <w:tcW w:w="39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B39B82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Costi elevati di manutenzione e aggiornamento dei contenuti multimediali nel lungo termine</w:t>
            </w:r>
          </w:p>
        </w:tc>
        <w:tc>
          <w:tcPr>
            <w:tcW w:w="79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30D230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Alto</w:t>
            </w:r>
          </w:p>
        </w:tc>
        <w:tc>
          <w:tcPr>
            <w:tcW w:w="79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D4C410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Medio</w:t>
            </w:r>
          </w:p>
        </w:tc>
        <w:tc>
          <w:tcPr>
            <w:tcW w:w="419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20B82D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Predisporre strumenti di aggiornamento self-service nel backoffice; automatizzare la pipeline di pubblicazione.</w:t>
            </w:r>
          </w:p>
        </w:tc>
        <w:tc>
          <w:tcPr>
            <w:tcW w:w="16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77EED6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Project Manager (WP6)</w:t>
            </w:r>
          </w:p>
        </w:tc>
      </w:tr>
    </w:tbl>
    <w:p w14:paraId="6DD72DF1">
      <w:pPr>
        <w:bidi w:val="0"/>
        <w:rPr>
          <w:rFonts w:hint="default"/>
          <w:sz w:val="20"/>
          <w:szCs w:val="20"/>
        </w:rPr>
      </w:pPr>
    </w:p>
    <w:p w14:paraId="553B54BF">
      <w:pPr>
        <w:pStyle w:val="4"/>
        <w:bidi w:val="0"/>
        <w:rPr>
          <w:rFonts w:hint="default"/>
        </w:rPr>
      </w:pPr>
      <w:bookmarkStart w:id="47" w:name="_Toc20546"/>
      <w:r>
        <w:rPr>
          <w:rFonts w:hint="default"/>
        </w:rPr>
        <w:t>Monitoraggio e revisione dei rischi</w:t>
      </w:r>
      <w:bookmarkEnd w:id="47"/>
    </w:p>
    <w:p w14:paraId="0F009BF4">
      <w:pPr>
        <w:bidi w:val="0"/>
        <w:rPr>
          <w:rFonts w:hint="default"/>
        </w:rPr>
      </w:pPr>
      <w:r>
        <w:rPr>
          <w:rFonts w:hint="default"/>
        </w:rPr>
        <w:t>La valutazione dei rischi deve essere aggiornata a ogni milestone significativa del progetto (fine WP o revisione tecnica).</w:t>
      </w:r>
    </w:p>
    <w:p w14:paraId="0DE50B71">
      <w:pPr>
        <w:bidi w:val="0"/>
        <w:rPr>
          <w:rFonts w:hint="default"/>
        </w:rPr>
      </w:pPr>
      <w:r>
        <w:rPr>
          <w:rFonts w:hint="default"/>
        </w:rPr>
        <w:t>Ogni rischio viene riesaminato e classificato su scala basso / medio / alto per impatto e probabilità.</w:t>
      </w:r>
    </w:p>
    <w:p w14:paraId="7B4FC931">
      <w:pPr>
        <w:bidi w:val="0"/>
        <w:rPr>
          <w:rFonts w:hint="default"/>
        </w:rPr>
      </w:pPr>
      <w:r>
        <w:rPr>
          <w:rFonts w:hint="default"/>
        </w:rPr>
        <w:t>Il Registro dei rischi viene mantenuto nel repository documentale condiviso (es. GitLab o SharePoint) e aggiornato dal Responsabile di Qualità in coordinamento con i leader di WP.</w:t>
      </w:r>
    </w:p>
    <w:p w14:paraId="4786F955">
      <w:pPr>
        <w:bidi w:val="0"/>
        <w:rPr>
          <w:rFonts w:hint="default"/>
          <w:szCs w:val="20"/>
        </w:rPr>
      </w:pPr>
      <w:r>
        <w:rPr>
          <w:rFonts w:hint="default"/>
        </w:rPr>
        <w:t>Eventuali nuovi rischi individuati durante test o esercizi di validazione devono essere registrati e gestiti entro 5 giorni lavorativi.</w:t>
      </w:r>
      <w:r>
        <w:rPr>
          <w:rFonts w:hint="default"/>
        </w:rPr>
        <w:tab/>
      </w:r>
      <w:r>
        <w:rPr>
          <w:rFonts w:hint="default"/>
          <w:szCs w:val="20"/>
        </w:rPr>
        <w:tab/>
      </w:r>
      <w:r>
        <w:rPr>
          <w:rFonts w:hint="default"/>
          <w:szCs w:val="20"/>
        </w:rPr>
        <w:tab/>
      </w:r>
      <w:r>
        <w:rPr>
          <w:rFonts w:hint="default"/>
          <w:szCs w:val="20"/>
        </w:rPr>
        <w:tab/>
      </w:r>
      <w:r>
        <w:rPr>
          <w:rFonts w:hint="default"/>
          <w:szCs w:val="20"/>
        </w:rPr>
        <w:tab/>
      </w:r>
    </w:p>
    <w:p w14:paraId="61EFED02">
      <w:pPr>
        <w:bidi w:val="0"/>
        <w:rPr>
          <w:rFonts w:hint="default"/>
          <w:sz w:val="20"/>
          <w:szCs w:val="20"/>
        </w:rPr>
        <w:sectPr>
          <w:type w:val="continuous"/>
          <w:pgSz w:w="15840" w:h="12240" w:orient="landscape"/>
          <w:pgMar w:top="1800" w:right="1440" w:bottom="1800" w:left="144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  <w:r>
        <w:rPr>
          <w:rFonts w:hint="default"/>
          <w:sz w:val="20"/>
          <w:szCs w:val="20"/>
        </w:rPr>
        <w:tab/>
      </w:r>
      <w:r>
        <w:rPr>
          <w:rFonts w:hint="default"/>
          <w:sz w:val="20"/>
          <w:szCs w:val="20"/>
        </w:rPr>
        <w:tab/>
      </w:r>
      <w:r>
        <w:rPr>
          <w:rFonts w:hint="default"/>
          <w:sz w:val="20"/>
          <w:szCs w:val="20"/>
        </w:rPr>
        <w:t>.</w:t>
      </w:r>
      <w:r>
        <w:rPr>
          <w:rFonts w:hint="default"/>
          <w:sz w:val="20"/>
          <w:szCs w:val="20"/>
        </w:rPr>
        <w:tab/>
      </w:r>
      <w:r>
        <w:rPr>
          <w:rFonts w:hint="default"/>
          <w:sz w:val="20"/>
          <w:szCs w:val="20"/>
        </w:rPr>
        <w:tab/>
      </w:r>
      <w:r>
        <w:rPr>
          <w:rFonts w:hint="default"/>
          <w:sz w:val="20"/>
          <w:szCs w:val="20"/>
        </w:rPr>
        <w:tab/>
      </w:r>
      <w:r>
        <w:rPr>
          <w:rFonts w:hint="default"/>
          <w:sz w:val="20"/>
          <w:szCs w:val="20"/>
        </w:rPr>
        <w:tab/>
      </w:r>
    </w:p>
    <w:p w14:paraId="5AD1924E">
      <w:pPr>
        <w:pStyle w:val="3"/>
        <w:bidi w:val="0"/>
        <w:rPr>
          <w:rFonts w:hint="default"/>
        </w:rPr>
      </w:pPr>
      <w:bookmarkStart w:id="48" w:name="_Toc5764"/>
      <w:r>
        <w:rPr>
          <w:rFonts w:hint="default"/>
        </w:rPr>
        <w:t>Attori – Requisiti – Flussi</w:t>
      </w:r>
      <w:bookmarkEnd w:id="48"/>
    </w:p>
    <w:p w14:paraId="2E33D6F9">
      <w:pPr>
        <w:bidi w:val="0"/>
        <w:rPr>
          <w:rFonts w:hint="default"/>
        </w:rPr>
      </w:pPr>
      <w:r>
        <w:rPr>
          <w:rFonts w:hint="default"/>
          <w:lang w:val="it-IT"/>
        </w:rPr>
        <w:t xml:space="preserve">Si espone un </w:t>
      </w:r>
      <w:r>
        <w:rPr>
          <w:rFonts w:hint="default"/>
        </w:rPr>
        <w:t>elenco riassuntivo “Attori – Requisiti – Flussi”, costruito per garantire tracciabilità funzionale tra:</w:t>
      </w:r>
    </w:p>
    <w:p w14:paraId="28BC7A70">
      <w:pPr>
        <w:pStyle w:val="26"/>
        <w:bidi w:val="0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gli attori principali (utenti e ruoli del sistema),</w:t>
      </w:r>
    </w:p>
    <w:p w14:paraId="0207CD27">
      <w:pPr>
        <w:pStyle w:val="26"/>
        <w:bidi w:val="0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i requisiti funzionali (RF_01 – RF_14),</w:t>
      </w:r>
    </w:p>
    <w:p w14:paraId="76EF0D30">
      <w:pPr>
        <w:pStyle w:val="26"/>
        <w:bidi w:val="0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i flussi di interazione principali (Flusso 1 – 8).</w:t>
      </w:r>
    </w:p>
    <w:p w14:paraId="1585CC15">
      <w:pPr>
        <w:bidi w:val="0"/>
        <w:rPr>
          <w:rFonts w:hint="default"/>
        </w:rPr>
      </w:pPr>
      <w:r>
        <w:rPr>
          <w:rFonts w:hint="default"/>
        </w:rPr>
        <w:t>Questo schema serve a verificare che ogni attore sia effettivamente coperto dai requisiti e che ogni requisito sia operativo in almeno un flusso.</w:t>
      </w:r>
    </w:p>
    <w:p w14:paraId="58E57C0F">
      <w:pPr>
        <w:pStyle w:val="4"/>
        <w:bidi w:val="0"/>
        <w:rPr>
          <w:rFonts w:hint="default"/>
        </w:rPr>
      </w:pPr>
      <w:bookmarkStart w:id="49" w:name="_Toc27280"/>
      <w:r>
        <w:rPr>
          <w:rFonts w:hint="default"/>
        </w:rPr>
        <w:t>Tracciabilità Funzionale</w:t>
      </w:r>
      <w:bookmarkEnd w:id="49"/>
    </w:p>
    <w:tbl>
      <w:tblPr>
        <w:tblStyle w:val="39"/>
        <w:tblW w:w="87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2265"/>
        <w:gridCol w:w="1471"/>
        <w:gridCol w:w="3629"/>
      </w:tblGrid>
      <w:tr w14:paraId="411D63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38C1DD1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color w:val="FFFFFF"/>
                <w:vertAlign w:val="baseline"/>
                <w:lang w:val="it-IT"/>
              </w:rPr>
            </w:pPr>
            <w:r>
              <w:rPr>
                <w:rFonts w:hint="default"/>
                <w:color w:val="FFFFFF"/>
                <w:vertAlign w:val="baseline"/>
                <w:lang w:val="it-IT"/>
              </w:rPr>
              <w:t>Attore / Ruolo</w:t>
            </w:r>
          </w:p>
        </w:tc>
        <w:tc>
          <w:tcPr>
            <w:tcW w:w="2265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18C7B2B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color w:val="FFFFFF"/>
                <w:vertAlign w:val="baseline"/>
                <w:lang w:val="it-IT"/>
              </w:rPr>
            </w:pPr>
            <w:r>
              <w:rPr>
                <w:rFonts w:hint="default"/>
                <w:color w:val="FFFFFF"/>
                <w:vertAlign w:val="baseline"/>
                <w:lang w:val="it-IT"/>
              </w:rPr>
              <w:t>Requisiti correlati</w:t>
            </w:r>
          </w:p>
        </w:tc>
        <w:tc>
          <w:tcPr>
            <w:tcW w:w="1471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7991E22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color w:val="FFFFFF"/>
                <w:vertAlign w:val="baseline"/>
                <w:lang w:val="it-IT"/>
              </w:rPr>
            </w:pPr>
            <w:r>
              <w:rPr>
                <w:rFonts w:hint="default"/>
                <w:color w:val="FFFFFF"/>
                <w:vertAlign w:val="baseline"/>
                <w:lang w:val="it-IT"/>
              </w:rPr>
              <w:t>Flussi di interazione coinvolti</w:t>
            </w:r>
          </w:p>
        </w:tc>
        <w:tc>
          <w:tcPr>
            <w:tcW w:w="3629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63C6E0B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color w:val="FFFFFF"/>
                <w:vertAlign w:val="baseline"/>
                <w:lang w:val="it-IT"/>
              </w:rPr>
            </w:pPr>
            <w:r>
              <w:rPr>
                <w:rFonts w:hint="default"/>
                <w:color w:val="FFFFFF"/>
                <w:vertAlign w:val="baseline"/>
                <w:lang w:val="it-IT"/>
              </w:rPr>
              <w:t>Descrizione del legame funzionale</w:t>
            </w:r>
          </w:p>
        </w:tc>
      </w:tr>
      <w:tr w14:paraId="7D0919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tcBorders>
              <w:top w:val="single" w:color="FFFFFF" w:sz="1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0ED039E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Turista individuale</w:t>
            </w:r>
          </w:p>
        </w:tc>
        <w:tc>
          <w:tcPr>
            <w:tcW w:w="2265" w:type="dxa"/>
            <w:tcBorders>
              <w:top w:val="single" w:color="FFFFFF" w:sz="1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7BFF6A4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it-IT"/>
              </w:rPr>
            </w:pPr>
            <w:r>
              <w:rPr>
                <w:rFonts w:hint="default"/>
              </w:rPr>
              <w:t>RF_01, RF_02, RF_03, RF_04, RF_07, RF_08, RF_09, RF_10, RF_11, RF_12, RF_14</w:t>
            </w:r>
          </w:p>
        </w:tc>
        <w:tc>
          <w:tcPr>
            <w:tcW w:w="1471" w:type="dxa"/>
            <w:tcBorders>
              <w:top w:val="single" w:color="FFFFFF" w:sz="1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38F4D84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Flussi 1, 2, 3, 4, 5, 6, 8</w:t>
            </w:r>
          </w:p>
        </w:tc>
        <w:tc>
          <w:tcPr>
            <w:tcW w:w="3629" w:type="dxa"/>
            <w:tcBorders>
              <w:top w:val="single" w:color="FFFFFF" w:sz="1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785F30D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Interagisce con Telesio tramite voce e testo, esplora contenuti AR/VR, riceve itinerari personalizzati, valuta e commenta i luoghi.</w:t>
            </w:r>
          </w:p>
        </w:tc>
      </w:tr>
      <w:tr w14:paraId="461A86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153BEB0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it-IT"/>
              </w:rPr>
            </w:pPr>
            <w:r>
              <w:rPr>
                <w:rFonts w:hint="default"/>
              </w:rPr>
              <w:t>Gruppo organizzato / Scuol</w:t>
            </w:r>
            <w:r>
              <w:rPr>
                <w:rFonts w:hint="default"/>
                <w:lang w:val="it-IT"/>
              </w:rPr>
              <w:t>a</w:t>
            </w:r>
          </w:p>
        </w:tc>
        <w:tc>
          <w:tcPr>
            <w:tcW w:w="2265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0321F2F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RF_01, RF_02, RF_03, RF_04, RF_07, RF_09</w:t>
            </w:r>
          </w:p>
        </w:tc>
        <w:tc>
          <w:tcPr>
            <w:tcW w:w="1471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51A4638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Flussi 1, 2, 3, 5, 6</w:t>
            </w:r>
          </w:p>
        </w:tc>
        <w:tc>
          <w:tcPr>
            <w:tcW w:w="3629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68E997B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Fruisce dei contenuti durante visite guidate; interazione collettiva con avatar; itinerari preconfigurati.</w:t>
            </w:r>
          </w:p>
        </w:tc>
      </w:tr>
      <w:tr w14:paraId="6261B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67906A0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Operatore turistico / culturale</w:t>
            </w:r>
          </w:p>
        </w:tc>
        <w:tc>
          <w:tcPr>
            <w:tcW w:w="2265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1DEFA52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RF_05, RF_06, RF_10, RF_11, RF_12, RF_13</w:t>
            </w:r>
          </w:p>
        </w:tc>
        <w:tc>
          <w:tcPr>
            <w:tcW w:w="1471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7CED2CD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Flussi 6, 7, 8</w:t>
            </w:r>
          </w:p>
        </w:tc>
        <w:tc>
          <w:tcPr>
            <w:tcW w:w="3629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46C5621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Aggiorna contenuti e monitora valutazioni; modera feedback e visualizza analisi aggregate.</w:t>
            </w:r>
          </w:p>
        </w:tc>
      </w:tr>
      <w:tr w14:paraId="25B07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734138D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Curatore culturale / Redattore</w:t>
            </w:r>
          </w:p>
        </w:tc>
        <w:tc>
          <w:tcPr>
            <w:tcW w:w="2265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65DFCD4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RF_05, RF_06, RF_10, RF_13</w:t>
            </w:r>
          </w:p>
        </w:tc>
        <w:tc>
          <w:tcPr>
            <w:tcW w:w="1471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673CFA3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Flusso 7</w:t>
            </w:r>
          </w:p>
        </w:tc>
        <w:tc>
          <w:tcPr>
            <w:tcW w:w="3629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6F0BE1F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Gestisce e valida le schede storico-culturali nel database SLDB; controlla coerenza e qualità delle informazioni.</w:t>
            </w:r>
          </w:p>
        </w:tc>
      </w:tr>
      <w:tr w14:paraId="01DB6E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462D405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Amministratore di sistema</w:t>
            </w:r>
          </w:p>
        </w:tc>
        <w:tc>
          <w:tcPr>
            <w:tcW w:w="2265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0C2FF82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RF_05, RF_06, RF_10, RF_13</w:t>
            </w:r>
          </w:p>
        </w:tc>
        <w:tc>
          <w:tcPr>
            <w:tcW w:w="1471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2A6DABD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Flussi 6, 7</w:t>
            </w:r>
          </w:p>
        </w:tc>
        <w:tc>
          <w:tcPr>
            <w:tcW w:w="3629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115770F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Supervisiona sicurezza, autenticazione e moderazione; controlla i log e la consistenza dei dati.</w:t>
            </w:r>
          </w:p>
        </w:tc>
      </w:tr>
      <w:tr w14:paraId="2514C9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352CB89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Stakeholder / Ente territoriale</w:t>
            </w:r>
          </w:p>
        </w:tc>
        <w:tc>
          <w:tcPr>
            <w:tcW w:w="2265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2674AE9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RF_06, RF_13, RF_14</w:t>
            </w:r>
          </w:p>
        </w:tc>
        <w:tc>
          <w:tcPr>
            <w:tcW w:w="1471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7BC19C5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Flusso 6, 7, 8</w:t>
            </w:r>
          </w:p>
        </w:tc>
        <w:tc>
          <w:tcPr>
            <w:tcW w:w="3629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1D97688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Consulta i dati aggregati, analizza impatti, monitora la qualità delle esperienze e i feedback pubblici.</w:t>
            </w:r>
          </w:p>
        </w:tc>
      </w:tr>
      <w:tr w14:paraId="244648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463D7E9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Motore AI / Avatar “Telesio” (attore di sistema)</w:t>
            </w:r>
          </w:p>
        </w:tc>
        <w:tc>
          <w:tcPr>
            <w:tcW w:w="2265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3A94698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RF_01, RF_02, RF_04, RF_06, RF_09, RF_14</w:t>
            </w:r>
          </w:p>
        </w:tc>
        <w:tc>
          <w:tcPr>
            <w:tcW w:w="1471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25ED909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Flussi 1, 2, 3, 5, 6, 8</w:t>
            </w:r>
          </w:p>
        </w:tc>
        <w:tc>
          <w:tcPr>
            <w:tcW w:w="3629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451687C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Comprende il linguaggio naturale, genera risposte e itinerari, apprende dai feedback e aggiorna i suggerimenti.</w:t>
            </w:r>
          </w:p>
        </w:tc>
      </w:tr>
      <w:tr w14:paraId="07B522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tcBorders>
              <w:top w:val="single" w:color="00B0F0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531D91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Modulo AR/VR / App Mobile (attore tecnico)</w:t>
            </w:r>
          </w:p>
        </w:tc>
        <w:tc>
          <w:tcPr>
            <w:tcW w:w="2265" w:type="dxa"/>
            <w:tcBorders>
              <w:top w:val="single" w:color="00B0F0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23F0D0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RF_03, RF_04, RF_07, RF_08, RF_09</w:t>
            </w:r>
          </w:p>
        </w:tc>
        <w:tc>
          <w:tcPr>
            <w:tcW w:w="1471" w:type="dxa"/>
            <w:tcBorders>
              <w:top w:val="single" w:color="00B0F0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7310F1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Flussi 3, 4, 5</w:t>
            </w:r>
          </w:p>
        </w:tc>
        <w:tc>
          <w:tcPr>
            <w:tcW w:w="3629" w:type="dxa"/>
            <w:tcBorders>
              <w:top w:val="single" w:color="00B0F0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068833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Gestisce la visualizzazione immersiva dei POI, la navigazione assistita e l’interfaccia utente.</w:t>
            </w:r>
          </w:p>
        </w:tc>
      </w:tr>
    </w:tbl>
    <w:p w14:paraId="495593D5">
      <w:pPr>
        <w:pStyle w:val="3"/>
        <w:bidi w:val="0"/>
        <w:rPr>
          <w:rFonts w:hint="default"/>
        </w:rPr>
      </w:pPr>
      <w:bookmarkStart w:id="50" w:name="_Toc4197"/>
      <w:r>
        <w:rPr>
          <w:rFonts w:hint="default"/>
        </w:rPr>
        <w:t>Versionamento e modalità di aggiornamento del documento</w:t>
      </w:r>
      <w:bookmarkEnd w:id="50"/>
    </w:p>
    <w:p w14:paraId="4C1853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b/>
          <w:bCs/>
        </w:rPr>
      </w:pPr>
      <w:r>
        <w:rPr>
          <w:rFonts w:hint="default"/>
          <w:b/>
          <w:bCs/>
        </w:rPr>
        <w:t>Versionamento</w:t>
      </w:r>
    </w:p>
    <w:p w14:paraId="7F00168D">
      <w:pPr>
        <w:rPr>
          <w:rFonts w:hint="default"/>
        </w:rPr>
      </w:pPr>
      <w:r>
        <w:rPr>
          <w:rFonts w:hint="default"/>
        </w:rPr>
        <w:t>Il documento dei requisiti SMART LIVEART è soggetto a controllo di versione per garantire la tracciabilità delle modifiche e la coerenza tra le versioni distribuite ai partner di progetto.</w:t>
      </w:r>
    </w:p>
    <w:p w14:paraId="6BD94A93">
      <w:pPr>
        <w:rPr>
          <w:rFonts w:hint="default"/>
        </w:rPr>
      </w:pPr>
      <w:r>
        <w:rPr>
          <w:rFonts w:hint="default"/>
        </w:rPr>
        <w:t>Il sistema di versionamento adotta la seguente convenzione:</w:t>
      </w:r>
    </w:p>
    <w:tbl>
      <w:tblPr>
        <w:tblStyle w:val="39"/>
        <w:tblW w:w="8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350"/>
        <w:gridCol w:w="1857"/>
        <w:gridCol w:w="3314"/>
        <w:gridCol w:w="1186"/>
      </w:tblGrid>
      <w:tr w14:paraId="32629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5AC9F67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color w:val="FFFFFF"/>
                <w:vertAlign w:val="baseline"/>
                <w:lang w:val="it-IT"/>
              </w:rPr>
            </w:pPr>
            <w:r>
              <w:rPr>
                <w:rFonts w:hint="default"/>
                <w:color w:val="FFFFFF"/>
                <w:vertAlign w:val="baseline"/>
                <w:lang w:val="it-IT"/>
              </w:rPr>
              <w:t>Versione</w:t>
            </w:r>
          </w:p>
        </w:tc>
        <w:tc>
          <w:tcPr>
            <w:tcW w:w="1350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2EF7C46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color w:val="FFFFFF"/>
                <w:vertAlign w:val="baseline"/>
                <w:lang w:val="it-IT"/>
              </w:rPr>
            </w:pPr>
            <w:r>
              <w:rPr>
                <w:rFonts w:hint="default"/>
                <w:color w:val="FFFFFF"/>
                <w:vertAlign w:val="baseline"/>
                <w:lang w:val="it-IT"/>
              </w:rPr>
              <w:t>Data</w:t>
            </w:r>
          </w:p>
        </w:tc>
        <w:tc>
          <w:tcPr>
            <w:tcW w:w="1857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2F67577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color w:val="FFFFFF"/>
                <w:vertAlign w:val="baseline"/>
                <w:lang w:val="it-IT"/>
              </w:rPr>
            </w:pPr>
            <w:r>
              <w:rPr>
                <w:rFonts w:hint="default"/>
                <w:color w:val="FFFFFF"/>
                <w:vertAlign w:val="baseline"/>
                <w:lang w:val="it-IT"/>
              </w:rPr>
              <w:t>Autore / Revisore</w:t>
            </w:r>
          </w:p>
        </w:tc>
        <w:tc>
          <w:tcPr>
            <w:tcW w:w="3314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194EA89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color w:val="FFFFFF"/>
                <w:vertAlign w:val="baseline"/>
                <w:lang w:val="it-IT"/>
              </w:rPr>
            </w:pPr>
            <w:r>
              <w:rPr>
                <w:rFonts w:hint="default"/>
                <w:color w:val="FFFFFF"/>
                <w:vertAlign w:val="baseline"/>
                <w:lang w:val="it-IT"/>
              </w:rPr>
              <w:t>Descrizione Modifiche</w:t>
            </w:r>
          </w:p>
        </w:tc>
        <w:tc>
          <w:tcPr>
            <w:tcW w:w="1186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35B8FF3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color w:val="FFFFFF"/>
                <w:vertAlign w:val="baseline"/>
                <w:lang w:val="it-IT"/>
              </w:rPr>
            </w:pPr>
            <w:r>
              <w:rPr>
                <w:rFonts w:hint="default"/>
                <w:color w:val="FFFFFF"/>
                <w:vertAlign w:val="baseline"/>
                <w:lang w:val="it-IT"/>
              </w:rPr>
              <w:t>Stato</w:t>
            </w:r>
          </w:p>
        </w:tc>
      </w:tr>
      <w:tr w14:paraId="7013D2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98EEB4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0.1</w:t>
            </w:r>
          </w:p>
        </w:tc>
        <w:tc>
          <w:tcPr>
            <w:tcW w:w="1350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4CB215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it-IT"/>
              </w:rPr>
            </w:pPr>
            <w:r>
              <w:rPr>
                <w:rFonts w:hint="default"/>
              </w:rPr>
              <w:t>2025-10-</w:t>
            </w:r>
            <w:r>
              <w:rPr>
                <w:rFonts w:hint="default"/>
                <w:lang w:val="it-IT"/>
              </w:rPr>
              <w:t>22</w:t>
            </w:r>
          </w:p>
        </w:tc>
        <w:tc>
          <w:tcPr>
            <w:tcW w:w="1857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5DBDFA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Team Tecnico</w:t>
            </w:r>
          </w:p>
        </w:tc>
        <w:tc>
          <w:tcPr>
            <w:tcW w:w="331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CE8840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Prima bozza del documento dei requisiti.</w:t>
            </w:r>
          </w:p>
        </w:tc>
        <w:tc>
          <w:tcPr>
            <w:tcW w:w="118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D63322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Draft</w:t>
            </w:r>
          </w:p>
        </w:tc>
      </w:tr>
      <w:tr w14:paraId="58729B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4AB797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0.9</w:t>
            </w:r>
          </w:p>
        </w:tc>
        <w:tc>
          <w:tcPr>
            <w:tcW w:w="13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47BB8B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it-IT"/>
              </w:rPr>
            </w:pPr>
            <w:r>
              <w:rPr>
                <w:rFonts w:hint="default"/>
              </w:rPr>
              <w:t>2025-10-</w:t>
            </w:r>
            <w:r>
              <w:rPr>
                <w:rFonts w:hint="default"/>
                <w:lang w:val="it-IT"/>
              </w:rPr>
              <w:t>30</w:t>
            </w:r>
          </w:p>
        </w:tc>
        <w:tc>
          <w:tcPr>
            <w:tcW w:w="1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597E3E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Coordinatore Scientifico</w:t>
            </w:r>
          </w:p>
        </w:tc>
        <w:tc>
          <w:tcPr>
            <w:tcW w:w="331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66473D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Revisione dei contenuti tecnici e architetturali.</w:t>
            </w:r>
          </w:p>
        </w:tc>
        <w:tc>
          <w:tcPr>
            <w:tcW w:w="11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B05D16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In Review</w:t>
            </w:r>
          </w:p>
        </w:tc>
      </w:tr>
      <w:tr w14:paraId="1F1C6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727B46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1.0</w:t>
            </w:r>
          </w:p>
        </w:tc>
        <w:tc>
          <w:tcPr>
            <w:tcW w:w="13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57B9CA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it-IT"/>
              </w:rPr>
            </w:pPr>
            <w:r>
              <w:rPr>
                <w:rFonts w:hint="default"/>
              </w:rPr>
              <w:t>2025-10-</w:t>
            </w:r>
            <w:r>
              <w:rPr>
                <w:rFonts w:hint="default"/>
                <w:lang w:val="it-IT"/>
              </w:rPr>
              <w:t>31</w:t>
            </w:r>
          </w:p>
        </w:tc>
        <w:tc>
          <w:tcPr>
            <w:tcW w:w="1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36FBB6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Comitato di Progetto</w:t>
            </w:r>
          </w:p>
        </w:tc>
        <w:tc>
          <w:tcPr>
            <w:tcW w:w="331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E9E867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Approvazione versione ufficiale.</w:t>
            </w:r>
          </w:p>
        </w:tc>
        <w:tc>
          <w:tcPr>
            <w:tcW w:w="11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74578F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Approved</w:t>
            </w:r>
          </w:p>
        </w:tc>
      </w:tr>
      <w:tr w14:paraId="521969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784C98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1.x</w:t>
            </w:r>
          </w:p>
        </w:tc>
        <w:tc>
          <w:tcPr>
            <w:tcW w:w="13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EEBFF6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TBD</w:t>
            </w:r>
          </w:p>
        </w:tc>
        <w:tc>
          <w:tcPr>
            <w:tcW w:w="1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58F2BD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TBD</w:t>
            </w:r>
          </w:p>
        </w:tc>
        <w:tc>
          <w:tcPr>
            <w:tcW w:w="331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163E7E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Aggiornamenti successivi in base a test, feedback o estensioni progettuali.</w:t>
            </w:r>
          </w:p>
        </w:tc>
        <w:tc>
          <w:tcPr>
            <w:tcW w:w="11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C5D366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both"/>
              <w:textAlignment w:val="auto"/>
              <w:rPr>
                <w:rFonts w:hint="default"/>
              </w:rPr>
            </w:pPr>
            <w:r>
              <w:rPr>
                <w:rFonts w:hint="default"/>
                <w:lang w:val="it-IT"/>
              </w:rPr>
              <w:t xml:space="preserve">Cycle </w:t>
            </w:r>
          </w:p>
        </w:tc>
      </w:tr>
    </w:tbl>
    <w:p w14:paraId="4EB5860C">
      <w:pPr>
        <w:rPr>
          <w:rFonts w:hint="default"/>
        </w:rPr>
      </w:pPr>
      <w:r>
        <w:rPr>
          <w:rFonts w:hint="default"/>
          <w:lang w:val="it-IT"/>
        </w:rPr>
        <w:t xml:space="preserve">* Cycle = </w:t>
      </w:r>
      <w:r>
        <w:rPr>
          <w:rFonts w:hint="default"/>
        </w:rPr>
        <w:t>Draft → In Review → Approved</w:t>
      </w:r>
    </w:p>
    <w:p w14:paraId="76478B3C">
      <w:pPr>
        <w:rPr>
          <w:rFonts w:hint="default"/>
          <w:lang w:val="it-IT"/>
        </w:rPr>
      </w:pPr>
      <w:r>
        <w:rPr>
          <w:rFonts w:hint="default"/>
          <w:lang w:val="it-IT"/>
        </w:rPr>
        <w:t>Ciclo di vita raccomandato per la versione 1.x (aggiornamenti successivi):</w:t>
      </w:r>
    </w:p>
    <w:tbl>
      <w:tblPr>
        <w:tblStyle w:val="39"/>
        <w:tblW w:w="87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436"/>
        <w:gridCol w:w="4864"/>
      </w:tblGrid>
      <w:tr w14:paraId="4CAD35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3F59A48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color w:val="FFFFFF"/>
                <w:vertAlign w:val="baseline"/>
                <w:lang w:val="it-IT"/>
              </w:rPr>
            </w:pPr>
            <w:r>
              <w:rPr>
                <w:rFonts w:hint="default"/>
                <w:color w:val="FFFFFF"/>
                <w:vertAlign w:val="baseline"/>
                <w:lang w:val="it-IT"/>
              </w:rPr>
              <w:t>Fase</w:t>
            </w:r>
          </w:p>
        </w:tc>
        <w:tc>
          <w:tcPr>
            <w:tcW w:w="1436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3173848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color w:val="FFFFFF"/>
                <w:vertAlign w:val="baseline"/>
                <w:lang w:val="it-IT"/>
              </w:rPr>
            </w:pPr>
            <w:r>
              <w:rPr>
                <w:rFonts w:hint="default"/>
                <w:color w:val="FFFFFF"/>
                <w:vertAlign w:val="baseline"/>
                <w:lang w:val="it-IT"/>
              </w:rPr>
              <w:t>Stato del documento</w:t>
            </w:r>
          </w:p>
        </w:tc>
        <w:tc>
          <w:tcPr>
            <w:tcW w:w="4864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6A32EC1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color w:val="FFFFFF"/>
                <w:vertAlign w:val="baseline"/>
                <w:lang w:val="it-IT"/>
              </w:rPr>
            </w:pPr>
            <w:r>
              <w:rPr>
                <w:rFonts w:hint="default"/>
                <w:color w:val="FFFFFF"/>
                <w:vertAlign w:val="baseline"/>
                <w:lang w:val="it-IT"/>
              </w:rPr>
              <w:t>Descrizione operativa</w:t>
            </w:r>
          </w:p>
        </w:tc>
      </w:tr>
      <w:tr w14:paraId="2FF64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7FB1CF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lang w:val="it-IT"/>
              </w:rPr>
              <w:t>Bozza dell’aggiornamento</w:t>
            </w:r>
          </w:p>
        </w:tc>
        <w:tc>
          <w:tcPr>
            <w:tcW w:w="143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06E8D8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it-IT"/>
              </w:rPr>
            </w:pPr>
            <w:r>
              <w:rPr>
                <w:rFonts w:hint="default"/>
                <w:lang w:val="it-IT"/>
              </w:rPr>
              <w:t>Draft</w:t>
            </w:r>
          </w:p>
        </w:tc>
        <w:tc>
          <w:tcPr>
            <w:tcW w:w="48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83AD8F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lang w:val="it-IT"/>
              </w:rPr>
              <w:t>Il documento viene aggiornato dal team tecnico a seguito di test o feedback. Le modifiche non sono ancora validate.</w:t>
            </w:r>
          </w:p>
        </w:tc>
      </w:tr>
      <w:tr w14:paraId="250F04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202278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lang w:val="it-IT"/>
              </w:rPr>
              <w:t>Revisione interna o scientifica</w:t>
            </w:r>
          </w:p>
        </w:tc>
        <w:tc>
          <w:tcPr>
            <w:tcW w:w="143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DB137D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it-IT"/>
              </w:rPr>
            </w:pPr>
            <w:r>
              <w:rPr>
                <w:rFonts w:hint="default"/>
                <w:lang w:val="it-IT"/>
              </w:rPr>
              <w:t>In Review</w:t>
            </w:r>
          </w:p>
        </w:tc>
        <w:tc>
          <w:tcPr>
            <w:tcW w:w="48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D6DDC6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lang w:val="it-IT"/>
              </w:rPr>
              <w:t>I contenuti aggiornati vengono revisionati da coordinatore tecnico/scientifico e stakeholder del progetto</w:t>
            </w:r>
          </w:p>
        </w:tc>
      </w:tr>
      <w:tr w14:paraId="689043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03759D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lang w:val="it-IT"/>
              </w:rPr>
              <w:t>Approvazione ufficiale</w:t>
            </w:r>
          </w:p>
        </w:tc>
        <w:tc>
          <w:tcPr>
            <w:tcW w:w="143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7C6293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  <w:lang w:val="it-IT"/>
              </w:rPr>
            </w:pPr>
            <w:r>
              <w:rPr>
                <w:rFonts w:hint="default"/>
                <w:lang w:val="it-IT"/>
              </w:rPr>
              <w:t>Approved</w:t>
            </w:r>
          </w:p>
        </w:tc>
        <w:tc>
          <w:tcPr>
            <w:tcW w:w="48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AA9981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lang w:val="it-IT"/>
              </w:rPr>
              <w:t>La nuova versione (es. 1.1, 1.2, ecc.) è validata dal Comitato di Progetto.</w:t>
            </w:r>
          </w:p>
        </w:tc>
      </w:tr>
      <w:tr w14:paraId="4AD376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F79982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lang w:val="it-IT"/>
              </w:rPr>
              <w:t>Archiviazione / Obsoleta</w:t>
            </w:r>
          </w:p>
        </w:tc>
        <w:tc>
          <w:tcPr>
            <w:tcW w:w="143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C0B2C2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lang w:val="it-IT"/>
              </w:rPr>
              <w:t>Archived (opzionale)</w:t>
            </w:r>
          </w:p>
        </w:tc>
        <w:tc>
          <w:tcPr>
            <w:tcW w:w="48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00CB44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lang w:val="it-IT"/>
              </w:rPr>
              <w:t>Le versioni precedenti vengono mantenute per tracciabilità ma non più in uso attivo.</w:t>
            </w:r>
          </w:p>
        </w:tc>
      </w:tr>
    </w:tbl>
    <w:p w14:paraId="3F54E97B">
      <w:pPr>
        <w:rPr>
          <w:rFonts w:hint="default"/>
          <w:lang w:val="it-IT"/>
        </w:rPr>
      </w:pPr>
      <w:r>
        <w:rPr>
          <w:rFonts w:hint="default"/>
          <w:lang w:val="it-IT"/>
        </w:rPr>
        <w:tab/>
      </w:r>
      <w:r>
        <w:rPr>
          <w:rFonts w:hint="default"/>
          <w:lang w:val="it-IT"/>
        </w:rPr>
        <w:tab/>
      </w:r>
    </w:p>
    <w:p w14:paraId="27F429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b/>
          <w:bCs/>
        </w:rPr>
      </w:pPr>
      <w:r>
        <w:rPr>
          <w:rFonts w:hint="default"/>
          <w:b/>
          <w:bCs/>
        </w:rPr>
        <w:t>Modalità di aggiornamento</w:t>
      </w:r>
    </w:p>
    <w:p w14:paraId="0D67E1AA">
      <w:pPr>
        <w:pStyle w:val="26"/>
        <w:bidi w:val="0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Ogni revisione significativa del documento deve essere approvata dal responsabile del WP di riferimento e validata dal coordinatore di progetto.</w:t>
      </w:r>
    </w:p>
    <w:p w14:paraId="4765BF0E">
      <w:pPr>
        <w:pStyle w:val="26"/>
        <w:bidi w:val="0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Le modifiche vengono registrate in un registro versioni condiviso, con tracciabilità di autore, data e motivazione.</w:t>
      </w:r>
    </w:p>
    <w:p w14:paraId="0AAB1853">
      <w:pPr>
        <w:pStyle w:val="26"/>
        <w:bidi w:val="0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Le versioni consolidate vengono archiviate nel repository documentale del progetto (es. SharePoint o GitLab) con numerazione progressiva.</w:t>
      </w:r>
    </w:p>
    <w:p w14:paraId="29FEC4C9">
      <w:pPr>
        <w:pStyle w:val="26"/>
        <w:bidi w:val="0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In caso di modifiche minori (es. correzioni linguistiche, formattazione, riferimenti), può essere emessa una versione incrementale (es. 1.0.1).</w:t>
      </w:r>
    </w:p>
    <w:p w14:paraId="2C20DBF4">
      <w:pPr>
        <w:pStyle w:val="26"/>
        <w:bidi w:val="0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Ogni nuova versione deve mantenere coerenza con il piano di lavoro (WBS) e aggiornare, se necessario, i riferimenti a WP e deliverable.</w:t>
      </w:r>
    </w:p>
    <w:p w14:paraId="1F67F7FD">
      <w:pPr>
        <w:pStyle w:val="26"/>
        <w:numPr>
          <w:ilvl w:val="0"/>
          <w:numId w:val="0"/>
        </w:numPr>
        <w:bidi w:val="0"/>
        <w:spacing w:after="200" w:line="276" w:lineRule="auto"/>
        <w:contextualSpacing/>
        <w:jc w:val="both"/>
        <w:rPr>
          <w:rFonts w:hint="default"/>
          <w:lang w:val="en-US" w:eastAsia="en-US"/>
        </w:rPr>
      </w:pPr>
    </w:p>
    <w:sectPr>
      <w:type w:val="continuous"/>
      <w:pgSz w:w="12240" w:h="15840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ＭＳ 明朝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4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7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1164332B"/>
    <w:multiLevelType w:val="multilevel"/>
    <w:tmpl w:val="1164332B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upperRoman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upperRoman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upperRoman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upperRoman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upperRoman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6">
    <w:nsid w:val="1A8B7E4A"/>
    <w:multiLevelType w:val="multilevel"/>
    <w:tmpl w:val="1A8B7E4A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>
    <w:nsid w:val="59E602E3"/>
    <w:multiLevelType w:val="multilevel"/>
    <w:tmpl w:val="59E602E3"/>
    <w:lvl w:ilvl="0" w:tentative="0">
      <w:start w:val="1"/>
      <w:numFmt w:val="bullet"/>
      <w:pStyle w:val="2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-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Arial" w:hAnsi="Arial" w:cs="Arial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78D72843"/>
    <w:multiLevelType w:val="multilevel"/>
    <w:tmpl w:val="78D72843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6EC5"/>
    <w:rsid w:val="00AA1D8D"/>
    <w:rsid w:val="00B47730"/>
    <w:rsid w:val="00CB0664"/>
    <w:rsid w:val="00FC693F"/>
    <w:rsid w:val="01BD43CF"/>
    <w:rsid w:val="029D325A"/>
    <w:rsid w:val="080F072F"/>
    <w:rsid w:val="0FC41FA8"/>
    <w:rsid w:val="0FE72F19"/>
    <w:rsid w:val="115F398D"/>
    <w:rsid w:val="11F84418"/>
    <w:rsid w:val="132F30C4"/>
    <w:rsid w:val="13BA5D6B"/>
    <w:rsid w:val="163B54B5"/>
    <w:rsid w:val="16B75753"/>
    <w:rsid w:val="1BA46943"/>
    <w:rsid w:val="1C060E08"/>
    <w:rsid w:val="1CCC78CC"/>
    <w:rsid w:val="1D6215A1"/>
    <w:rsid w:val="1F3B0574"/>
    <w:rsid w:val="202A33D5"/>
    <w:rsid w:val="22255668"/>
    <w:rsid w:val="23F7729A"/>
    <w:rsid w:val="270A5318"/>
    <w:rsid w:val="27EF3DFE"/>
    <w:rsid w:val="2E082BB9"/>
    <w:rsid w:val="2EFD7FB1"/>
    <w:rsid w:val="32046092"/>
    <w:rsid w:val="329C7D9A"/>
    <w:rsid w:val="3457517C"/>
    <w:rsid w:val="3A7810DA"/>
    <w:rsid w:val="3A9F176B"/>
    <w:rsid w:val="3DB64D8C"/>
    <w:rsid w:val="3EE84008"/>
    <w:rsid w:val="41250F3A"/>
    <w:rsid w:val="43CB1CC4"/>
    <w:rsid w:val="46C978C9"/>
    <w:rsid w:val="4B6435AF"/>
    <w:rsid w:val="56D40CD8"/>
    <w:rsid w:val="58A46CD4"/>
    <w:rsid w:val="594640F3"/>
    <w:rsid w:val="59516454"/>
    <w:rsid w:val="5BDF4AB8"/>
    <w:rsid w:val="5BE424D0"/>
    <w:rsid w:val="5E9712D9"/>
    <w:rsid w:val="5EFD23AE"/>
    <w:rsid w:val="63860958"/>
    <w:rsid w:val="63E279EC"/>
    <w:rsid w:val="671C049D"/>
    <w:rsid w:val="672E75A8"/>
    <w:rsid w:val="67973300"/>
    <w:rsid w:val="69455261"/>
    <w:rsid w:val="6A736FC8"/>
    <w:rsid w:val="6A870415"/>
    <w:rsid w:val="6EBD0C91"/>
    <w:rsid w:val="720270E6"/>
    <w:rsid w:val="720A01B6"/>
    <w:rsid w:val="72DB4EAD"/>
    <w:rsid w:val="7649041E"/>
    <w:rsid w:val="76AC403F"/>
    <w:rsid w:val="777D3D7D"/>
    <w:rsid w:val="77936ECC"/>
    <w:rsid w:val="782C2971"/>
    <w:rsid w:val="7A772BBC"/>
    <w:rsid w:val="7A9E700A"/>
    <w:rsid w:val="7D593DBF"/>
    <w:rsid w:val="7FD8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jc w:val="both"/>
    </w:pPr>
    <w:rPr>
      <w:rFonts w:asciiTheme="minorAscii" w:hAnsiTheme="minorAsci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5"/>
    <w:qFormat/>
    <w:uiPriority w:val="9"/>
    <w:pPr>
      <w:keepNext/>
      <w:keepLines/>
      <w:pageBreakBefore/>
      <w:numPr>
        <w:ilvl w:val="0"/>
        <w:numId w:val="1"/>
      </w:numPr>
      <w:spacing w:after="240"/>
      <w:outlineLvl w:val="0"/>
    </w:pPr>
    <w:rPr>
      <w:rFonts w:asciiTheme="majorAscii" w:hAnsiTheme="majorAsci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6"/>
    <w:unhideWhenUsed/>
    <w:qFormat/>
    <w:uiPriority w:val="9"/>
    <w:pPr>
      <w:keepNext/>
      <w:keepLines/>
      <w:numPr>
        <w:ilvl w:val="1"/>
        <w:numId w:val="1"/>
      </w:numPr>
      <w:tabs>
        <w:tab w:val="clear" w:pos="567"/>
      </w:tabs>
      <w:spacing w:before="440" w:after="120"/>
      <w:ind w:left="567" w:hanging="567"/>
      <w:outlineLvl w:val="1"/>
    </w:pPr>
    <w:rPr>
      <w:rFonts w:asciiTheme="majorAscii" w:hAnsiTheme="majorAsci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7"/>
    <w:unhideWhenUsed/>
    <w:qFormat/>
    <w:uiPriority w:val="9"/>
    <w:pPr>
      <w:keepNext/>
      <w:keepLines/>
      <w:numPr>
        <w:ilvl w:val="2"/>
        <w:numId w:val="1"/>
      </w:numPr>
      <w:spacing w:before="320" w:after="120"/>
      <w:outlineLvl w:val="2"/>
    </w:pPr>
    <w:rPr>
      <w:rFonts w:asciiTheme="majorAscii" w:hAnsiTheme="majorAsci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7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Ascii" w:hAnsiTheme="majorAsci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8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9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60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61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62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51"/>
    <w:unhideWhenUsed/>
    <w:qFormat/>
    <w:uiPriority w:val="99"/>
    <w:pPr>
      <w:spacing w:after="120"/>
    </w:pPr>
  </w:style>
  <w:style w:type="paragraph" w:styleId="14">
    <w:name w:val="Body Text 2"/>
    <w:basedOn w:val="1"/>
    <w:link w:val="152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53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link w:val="176"/>
    <w:unhideWhenUsed/>
    <w:qFormat/>
    <w:uiPriority w:val="35"/>
    <w:pPr>
      <w:tabs>
        <w:tab w:val="left" w:pos="360"/>
      </w:tabs>
      <w:contextualSpacing/>
      <w:jc w:val="center"/>
    </w:pPr>
    <w:rPr>
      <w:b/>
      <w:bCs/>
      <w:color w:val="4F81BD" w:themeColor="accent1"/>
      <w:sz w:val="18"/>
      <w:szCs w:val="18"/>
      <w:lang w:val="it-IT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character" w:styleId="18">
    <w:name w:val="FollowedHyperlink"/>
    <w:basedOn w:val="11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9">
    <w:name w:val="footer"/>
    <w:basedOn w:val="1"/>
    <w:link w:val="14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header"/>
    <w:basedOn w:val="1"/>
    <w:link w:val="14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1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22">
    <w:name w:val="Hyperlink"/>
    <w:basedOn w:val="11"/>
    <w:semiHidden/>
    <w:unhideWhenUsed/>
    <w:qFormat/>
    <w:uiPriority w:val="99"/>
    <w:rPr>
      <w:color w:val="0000FF"/>
      <w:u w:val="single"/>
    </w:rPr>
  </w:style>
  <w:style w:type="paragraph" w:styleId="23">
    <w:name w:val="List"/>
    <w:basedOn w:val="1"/>
    <w:link w:val="171"/>
    <w:unhideWhenUsed/>
    <w:qFormat/>
    <w:uiPriority w:val="99"/>
    <w:pPr>
      <w:ind w:left="360" w:hanging="360"/>
      <w:contextualSpacing/>
    </w:pPr>
  </w:style>
  <w:style w:type="paragraph" w:styleId="24">
    <w:name w:val="List 2"/>
    <w:basedOn w:val="1"/>
    <w:link w:val="172"/>
    <w:unhideWhenUsed/>
    <w:qFormat/>
    <w:uiPriority w:val="99"/>
    <w:pPr>
      <w:ind w:left="720" w:hanging="360"/>
      <w:contextualSpacing/>
    </w:pPr>
  </w:style>
  <w:style w:type="paragraph" w:styleId="25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6">
    <w:name w:val="List Bullet"/>
    <w:basedOn w:val="1"/>
    <w:link w:val="173"/>
    <w:unhideWhenUsed/>
    <w:qFormat/>
    <w:uiPriority w:val="99"/>
    <w:pPr>
      <w:numPr>
        <w:ilvl w:val="0"/>
        <w:numId w:val="2"/>
      </w:numPr>
      <w:contextualSpacing/>
    </w:pPr>
  </w:style>
  <w:style w:type="paragraph" w:styleId="27">
    <w:name w:val="List Bullet 2"/>
    <w:basedOn w:val="1"/>
    <w:link w:val="174"/>
    <w:unhideWhenUsed/>
    <w:qFormat/>
    <w:uiPriority w:val="99"/>
    <w:pPr>
      <w:numPr>
        <w:ilvl w:val="0"/>
        <w:numId w:val="3"/>
      </w:numPr>
      <w:contextualSpacing/>
    </w:pPr>
  </w:style>
  <w:style w:type="paragraph" w:styleId="2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9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0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1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2">
    <w:name w:val="List Number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3">
    <w:name w:val="List Number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List Number 3"/>
    <w:basedOn w:val="1"/>
    <w:unhideWhenUsed/>
    <w:qFormat/>
    <w:uiPriority w:val="99"/>
    <w:pPr>
      <w:numPr>
        <w:ilvl w:val="0"/>
        <w:numId w:val="7"/>
      </w:numPr>
      <w:contextualSpacing/>
    </w:pPr>
  </w:style>
  <w:style w:type="paragraph" w:styleId="35">
    <w:name w:val="macro"/>
    <w:link w:val="154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6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37">
    <w:name w:val="Strong"/>
    <w:basedOn w:val="11"/>
    <w:qFormat/>
    <w:uiPriority w:val="22"/>
    <w:rPr>
      <w:b/>
      <w:bCs/>
    </w:rPr>
  </w:style>
  <w:style w:type="paragraph" w:styleId="38">
    <w:name w:val="Subtitle"/>
    <w:basedOn w:val="1"/>
    <w:next w:val="1"/>
    <w:link w:val="149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9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0">
    <w:name w:val="Title"/>
    <w:basedOn w:val="1"/>
    <w:next w:val="1"/>
    <w:link w:val="148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  <w:jc w:val="center"/>
    </w:pPr>
    <w:rPr>
      <w:rFonts w:asciiTheme="majorAscii" w:hAnsiTheme="majorAsci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41">
    <w:name w:val="toc 1"/>
    <w:basedOn w:val="1"/>
    <w:next w:val="1"/>
    <w:semiHidden/>
    <w:unhideWhenUsed/>
    <w:qFormat/>
    <w:uiPriority w:val="39"/>
    <w:pPr>
      <w:spacing w:after="120" w:line="240" w:lineRule="auto"/>
    </w:pPr>
  </w:style>
  <w:style w:type="paragraph" w:styleId="42">
    <w:name w:val="toc 2"/>
    <w:basedOn w:val="1"/>
    <w:next w:val="1"/>
    <w:unhideWhenUsed/>
    <w:qFormat/>
    <w:uiPriority w:val="39"/>
    <w:pPr>
      <w:spacing w:after="120" w:line="240" w:lineRule="auto"/>
      <w:ind w:left="420" w:leftChars="200"/>
    </w:pPr>
  </w:style>
  <w:style w:type="paragraph" w:styleId="43">
    <w:name w:val="toc 3"/>
    <w:basedOn w:val="1"/>
    <w:next w:val="1"/>
    <w:semiHidden/>
    <w:unhideWhenUsed/>
    <w:qFormat/>
    <w:uiPriority w:val="39"/>
    <w:pPr>
      <w:spacing w:after="120" w:line="240" w:lineRule="auto"/>
      <w:ind w:left="840" w:leftChars="400"/>
    </w:pPr>
  </w:style>
  <w:style w:type="table" w:styleId="44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5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6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7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8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9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50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51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52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53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54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5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6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7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8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9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60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61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62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63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64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5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8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9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70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71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72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5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6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7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8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9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80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81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82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83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84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5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6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9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90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91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92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93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94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5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6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7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8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9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100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3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4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5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6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7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8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9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10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11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12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13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14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5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6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7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8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9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20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21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4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5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6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7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8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9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0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1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2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3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4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5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6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7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8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9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0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1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42">
    <w:name w:val="Header Char"/>
    <w:basedOn w:val="11"/>
    <w:link w:val="20"/>
    <w:qFormat/>
    <w:uiPriority w:val="99"/>
  </w:style>
  <w:style w:type="character" w:customStyle="1" w:styleId="143">
    <w:name w:val="Footer Char"/>
    <w:basedOn w:val="11"/>
    <w:link w:val="19"/>
    <w:qFormat/>
    <w:uiPriority w:val="99"/>
  </w:style>
  <w:style w:type="paragraph" w:styleId="144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5">
    <w:name w:val="Heading 1 Char"/>
    <w:basedOn w:val="11"/>
    <w:link w:val="2"/>
    <w:qFormat/>
    <w:uiPriority w:val="9"/>
    <w:rPr>
      <w:rFonts w:asciiTheme="majorAscii" w:hAnsiTheme="majorAsci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6">
    <w:name w:val="Heading 2 Char"/>
    <w:basedOn w:val="11"/>
    <w:link w:val="3"/>
    <w:qFormat/>
    <w:uiPriority w:val="9"/>
    <w:rPr>
      <w:rFonts w:asciiTheme="majorAscii" w:hAnsiTheme="majorAsci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7">
    <w:name w:val="Heading 3 Char"/>
    <w:basedOn w:val="11"/>
    <w:link w:val="4"/>
    <w:qFormat/>
    <w:uiPriority w:val="9"/>
    <w:rPr>
      <w:rFonts w:asciiTheme="majorAscii" w:hAnsiTheme="majorAsci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8">
    <w:name w:val="Title Char"/>
    <w:basedOn w:val="11"/>
    <w:link w:val="40"/>
    <w:qFormat/>
    <w:uiPriority w:val="10"/>
    <w:rPr>
      <w:rFonts w:asciiTheme="majorAscii" w:hAnsiTheme="majorAsci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9">
    <w:name w:val="Subtitle Char"/>
    <w:basedOn w:val="11"/>
    <w:link w:val="38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0">
    <w:name w:val="List Paragraph"/>
    <w:basedOn w:val="1"/>
    <w:qFormat/>
    <w:uiPriority w:val="34"/>
    <w:pPr>
      <w:ind w:left="720"/>
      <w:contextualSpacing/>
    </w:pPr>
  </w:style>
  <w:style w:type="character" w:customStyle="1" w:styleId="151">
    <w:name w:val="Body Text Char"/>
    <w:basedOn w:val="11"/>
    <w:link w:val="13"/>
    <w:qFormat/>
    <w:uiPriority w:val="99"/>
  </w:style>
  <w:style w:type="character" w:customStyle="1" w:styleId="152">
    <w:name w:val="Body Text 2 Char"/>
    <w:basedOn w:val="11"/>
    <w:link w:val="14"/>
    <w:qFormat/>
    <w:uiPriority w:val="99"/>
  </w:style>
  <w:style w:type="character" w:customStyle="1" w:styleId="153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54">
    <w:name w:val="Macro Text Char"/>
    <w:basedOn w:val="11"/>
    <w:link w:val="35"/>
    <w:qFormat/>
    <w:uiPriority w:val="99"/>
    <w:rPr>
      <w:rFonts w:ascii="Courier" w:hAnsi="Courier"/>
      <w:sz w:val="20"/>
      <w:szCs w:val="20"/>
    </w:rPr>
  </w:style>
  <w:style w:type="paragraph" w:styleId="155">
    <w:name w:val="Quote"/>
    <w:basedOn w:val="1"/>
    <w:next w:val="1"/>
    <w:link w:val="156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6">
    <w:name w:val="Quote Char"/>
    <w:basedOn w:val="11"/>
    <w:link w:val="155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7">
    <w:name w:val="Heading 4 Char"/>
    <w:basedOn w:val="11"/>
    <w:link w:val="5"/>
    <w:semiHidden/>
    <w:qFormat/>
    <w:uiPriority w:val="9"/>
    <w:rPr>
      <w:rFonts w:asciiTheme="majorAscii" w:hAnsiTheme="majorAsci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9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60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61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62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63">
    <w:name w:val="Intense Quote"/>
    <w:basedOn w:val="1"/>
    <w:next w:val="1"/>
    <w:link w:val="164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4">
    <w:name w:val="Intense Quote Char"/>
    <w:basedOn w:val="11"/>
    <w:link w:val="163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5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6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7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8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9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70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171">
    <w:name w:val="List Char"/>
    <w:link w:val="23"/>
    <w:qFormat/>
    <w:uiPriority w:val="99"/>
  </w:style>
  <w:style w:type="character" w:customStyle="1" w:styleId="172">
    <w:name w:val="List 2 Char"/>
    <w:link w:val="24"/>
    <w:qFormat/>
    <w:uiPriority w:val="99"/>
  </w:style>
  <w:style w:type="character" w:customStyle="1" w:styleId="173">
    <w:name w:val="List Bullet Char"/>
    <w:link w:val="26"/>
    <w:qFormat/>
    <w:uiPriority w:val="99"/>
    <w:rPr>
      <w:rFonts w:asciiTheme="minorAscii" w:hAnsiTheme="minorAscii"/>
    </w:rPr>
  </w:style>
  <w:style w:type="character" w:customStyle="1" w:styleId="174">
    <w:name w:val="List Bullet 2 Char"/>
    <w:link w:val="27"/>
    <w:qFormat/>
    <w:uiPriority w:val="99"/>
  </w:style>
  <w:style w:type="paragraph" w:customStyle="1" w:styleId="175">
    <w:name w:val="WPSOffice手动目录 1"/>
    <w:qFormat/>
    <w:uiPriority w:val="0"/>
    <w:pPr>
      <w:ind w:leftChars="0"/>
    </w:pPr>
    <w:rPr>
      <w:rFonts w:eastAsia="SimSun" w:cs="Times New Roman" w:asciiTheme="minorAscii" w:hAnsiTheme="minorAscii"/>
      <w:sz w:val="20"/>
      <w:szCs w:val="20"/>
    </w:rPr>
  </w:style>
  <w:style w:type="character" w:customStyle="1" w:styleId="176">
    <w:name w:val="Caption Char"/>
    <w:link w:val="16"/>
    <w:uiPriority w:val="35"/>
    <w:rPr>
      <w:b/>
      <w:bCs/>
      <w:color w:val="4F81BD" w:themeColor="accent1"/>
      <w:sz w:val="18"/>
      <w:szCs w:val="18"/>
      <w:lang w:val="it-IT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a.palmacci</cp:lastModifiedBy>
  <dcterms:modified xsi:type="dcterms:W3CDTF">2025-10-22T15:47:21Z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8DE2BD482828462593CA535B0DAD00D6_12</vt:lpwstr>
  </property>
</Properties>
</file>