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108CD" w14:textId="2D92C0DB" w:rsidR="007E5212" w:rsidRPr="007E5212" w:rsidRDefault="007E5212" w:rsidP="00166DA2">
      <w:pPr>
        <w:pStyle w:val="Ttulo1"/>
        <w:spacing w:before="120" w:line="245" w:lineRule="auto"/>
        <w:rPr>
          <w:rFonts w:asciiTheme="minorHAnsi" w:hAnsiTheme="minorHAnsi" w:cstheme="minorHAnsi"/>
        </w:rPr>
      </w:pPr>
      <w:r w:rsidRPr="007E5212">
        <w:rPr>
          <w:rFonts w:asciiTheme="minorHAnsi" w:hAnsiTheme="minorHAnsi" w:cstheme="minorHAnsi"/>
        </w:rPr>
        <w:t>Situación de Aprendizaje</w:t>
      </w:r>
      <w:r w:rsidR="006B5146">
        <w:rPr>
          <w:rFonts w:asciiTheme="minorHAnsi" w:hAnsiTheme="minorHAnsi" w:cstheme="minorHAnsi"/>
        </w:rPr>
        <w:t xml:space="preserve">. </w:t>
      </w:r>
      <w:r w:rsidR="006B5146" w:rsidRPr="006B5146">
        <w:rPr>
          <w:rFonts w:asciiTheme="minorHAnsi" w:hAnsiTheme="minorHAnsi" w:cstheme="minorHAnsi"/>
          <w:b w:val="0"/>
          <w:bCs/>
          <w:i/>
          <w:iCs/>
        </w:rPr>
        <w:t>Murcia Circular: De Residuo a Riqueza.</w:t>
      </w:r>
    </w:p>
    <w:tbl>
      <w:tblPr>
        <w:tblW w:w="5219" w:type="pct"/>
        <w:tblInd w:w="-150" w:type="dxa"/>
        <w:tblBorders>
          <w:top w:val="outset" w:sz="6" w:space="0" w:color="auto"/>
          <w:left w:val="outset" w:sz="6" w:space="0" w:color="auto"/>
          <w:bottom w:val="outset" w:sz="6" w:space="0" w:color="auto"/>
          <w:right w:val="outset" w:sz="6" w:space="0" w:color="auto"/>
        </w:tblBorders>
        <w:tblCellMar>
          <w:left w:w="113" w:type="dxa"/>
          <w:right w:w="227" w:type="dxa"/>
        </w:tblCellMar>
        <w:tblLook w:val="04A0" w:firstRow="1" w:lastRow="0" w:firstColumn="1" w:lastColumn="0" w:noHBand="0" w:noVBand="1"/>
      </w:tblPr>
      <w:tblGrid>
        <w:gridCol w:w="5245"/>
        <w:gridCol w:w="1416"/>
        <w:gridCol w:w="4538"/>
        <w:gridCol w:w="3402"/>
      </w:tblGrid>
      <w:tr w:rsidR="004858E6" w:rsidRPr="007E5212" w14:paraId="7B8101E7" w14:textId="77777777" w:rsidTr="00166DA2">
        <w:trPr>
          <w:trHeight w:val="340"/>
        </w:trPr>
        <w:tc>
          <w:tcPr>
            <w:tcW w:w="5000" w:type="pct"/>
            <w:gridSpan w:val="4"/>
            <w:tcBorders>
              <w:top w:val="single" w:sz="6" w:space="0" w:color="000000"/>
              <w:left w:val="single" w:sz="6" w:space="0" w:color="000000"/>
              <w:bottom w:val="single" w:sz="6" w:space="0" w:color="000000"/>
              <w:right w:val="single" w:sz="6" w:space="0" w:color="000000"/>
            </w:tcBorders>
            <w:shd w:val="clear" w:color="auto" w:fill="AFEAFF"/>
            <w:hideMark/>
          </w:tcPr>
          <w:p w14:paraId="39187D05" w14:textId="1F97F795" w:rsidR="004858E6" w:rsidRPr="007E5212" w:rsidRDefault="00F007DC" w:rsidP="00166DA2">
            <w:pPr>
              <w:pStyle w:val="Prrafodelista"/>
              <w:numPr>
                <w:ilvl w:val="0"/>
                <w:numId w:val="7"/>
              </w:numPr>
              <w:spacing w:after="0"/>
              <w:jc w:val="center"/>
              <w:outlineLvl w:val="1"/>
              <w:rPr>
                <w:rFonts w:asciiTheme="minorHAnsi" w:hAnsiTheme="minorHAnsi" w:cstheme="minorHAnsi"/>
              </w:rPr>
            </w:pPr>
            <w:r w:rsidRPr="007E5212">
              <w:rPr>
                <w:rFonts w:asciiTheme="minorHAnsi" w:hAnsiTheme="minorHAnsi" w:cstheme="minorHAnsi"/>
                <w:b/>
                <w:bCs/>
                <w:sz w:val="24"/>
              </w:rPr>
              <w:t>Datos identificativos</w:t>
            </w:r>
          </w:p>
        </w:tc>
      </w:tr>
      <w:tr w:rsidR="004858E6" w:rsidRPr="007E5212" w14:paraId="037FC169" w14:textId="77777777" w:rsidTr="00A33214">
        <w:trPr>
          <w:trHeight w:val="390"/>
        </w:trPr>
        <w:tc>
          <w:tcPr>
            <w:tcW w:w="5000" w:type="pct"/>
            <w:gridSpan w:val="4"/>
            <w:tcBorders>
              <w:top w:val="single" w:sz="6" w:space="0" w:color="000000"/>
              <w:left w:val="single" w:sz="6" w:space="0" w:color="000000"/>
              <w:bottom w:val="single" w:sz="6" w:space="0" w:color="000000"/>
              <w:right w:val="single" w:sz="6" w:space="0" w:color="000000"/>
            </w:tcBorders>
            <w:hideMark/>
          </w:tcPr>
          <w:p w14:paraId="13F0447A" w14:textId="10F8CD8E" w:rsidR="004858E6" w:rsidRPr="007E5212" w:rsidRDefault="004858E6" w:rsidP="00DC7B8B">
            <w:pPr>
              <w:rPr>
                <w:rFonts w:asciiTheme="minorHAnsi" w:hAnsiTheme="minorHAnsi" w:cstheme="minorHAnsi"/>
                <w:sz w:val="24"/>
                <w:szCs w:val="24"/>
              </w:rPr>
            </w:pPr>
            <w:r w:rsidRPr="00A561A4">
              <w:rPr>
                <w:rFonts w:asciiTheme="minorHAnsi" w:hAnsiTheme="minorHAnsi" w:cstheme="minorHAnsi"/>
                <w:b/>
                <w:bCs/>
                <w:sz w:val="24"/>
                <w:szCs w:val="24"/>
              </w:rPr>
              <w:t>Título:</w:t>
            </w:r>
            <w:r w:rsidRPr="007E5212">
              <w:rPr>
                <w:rFonts w:asciiTheme="minorHAnsi" w:hAnsiTheme="minorHAnsi" w:cstheme="minorHAnsi"/>
                <w:sz w:val="24"/>
                <w:szCs w:val="24"/>
              </w:rPr>
              <w:t>  </w:t>
            </w:r>
            <w:r w:rsidR="00A33214">
              <w:rPr>
                <w:rFonts w:asciiTheme="minorHAnsi" w:hAnsiTheme="minorHAnsi" w:cstheme="minorHAnsi"/>
                <w:sz w:val="24"/>
                <w:szCs w:val="24"/>
              </w:rPr>
              <w:t>Murcia Circular: De Residuo a Riqueza.</w:t>
            </w:r>
          </w:p>
        </w:tc>
      </w:tr>
      <w:tr w:rsidR="00F007DC" w:rsidRPr="007E5212" w14:paraId="39B6645A" w14:textId="77777777" w:rsidTr="00A33214">
        <w:trPr>
          <w:trHeight w:val="390"/>
        </w:trPr>
        <w:tc>
          <w:tcPr>
            <w:tcW w:w="2281" w:type="pct"/>
            <w:gridSpan w:val="2"/>
            <w:tcBorders>
              <w:top w:val="single" w:sz="6" w:space="0" w:color="000000"/>
              <w:left w:val="single" w:sz="6" w:space="0" w:color="000000"/>
              <w:bottom w:val="single" w:sz="6" w:space="0" w:color="000000"/>
              <w:right w:val="single" w:sz="6" w:space="0" w:color="000000"/>
            </w:tcBorders>
            <w:hideMark/>
          </w:tcPr>
          <w:p w14:paraId="554E6CC5" w14:textId="07FC607E" w:rsidR="00F007DC" w:rsidRPr="007E5212" w:rsidRDefault="00F007DC" w:rsidP="00DC7B8B">
            <w:pPr>
              <w:rPr>
                <w:rFonts w:asciiTheme="minorHAnsi" w:hAnsiTheme="minorHAnsi" w:cstheme="minorHAnsi"/>
                <w:sz w:val="24"/>
                <w:szCs w:val="24"/>
              </w:rPr>
            </w:pPr>
            <w:r w:rsidRPr="00A561A4">
              <w:rPr>
                <w:rFonts w:asciiTheme="minorHAnsi" w:hAnsiTheme="minorHAnsi" w:cstheme="minorHAnsi"/>
                <w:b/>
                <w:bCs/>
                <w:sz w:val="24"/>
                <w:szCs w:val="24"/>
              </w:rPr>
              <w:t>Etapa:</w:t>
            </w:r>
            <w:r w:rsidRPr="007E5212">
              <w:rPr>
                <w:rFonts w:asciiTheme="minorHAnsi" w:hAnsiTheme="minorHAnsi" w:cstheme="minorHAnsi"/>
                <w:sz w:val="24"/>
                <w:szCs w:val="24"/>
              </w:rPr>
              <w:t> </w:t>
            </w:r>
            <w:r w:rsidR="00A33214">
              <w:rPr>
                <w:rFonts w:asciiTheme="minorHAnsi" w:hAnsiTheme="minorHAnsi" w:cstheme="minorHAnsi"/>
                <w:sz w:val="24"/>
                <w:szCs w:val="24"/>
              </w:rPr>
              <w:t>Bachillerato</w:t>
            </w:r>
          </w:p>
        </w:tc>
        <w:tc>
          <w:tcPr>
            <w:tcW w:w="2719" w:type="pct"/>
            <w:gridSpan w:val="2"/>
            <w:tcBorders>
              <w:top w:val="single" w:sz="6" w:space="0" w:color="000000"/>
              <w:left w:val="single" w:sz="6" w:space="0" w:color="000000"/>
              <w:bottom w:val="single" w:sz="6" w:space="0" w:color="000000"/>
              <w:right w:val="single" w:sz="6" w:space="0" w:color="000000"/>
            </w:tcBorders>
          </w:tcPr>
          <w:p w14:paraId="572B7863" w14:textId="398EF9BD" w:rsidR="00F007DC" w:rsidRPr="007E5212" w:rsidRDefault="00F007DC" w:rsidP="00DC7B8B">
            <w:pPr>
              <w:rPr>
                <w:rFonts w:asciiTheme="minorHAnsi" w:hAnsiTheme="minorHAnsi" w:cstheme="minorHAnsi"/>
                <w:sz w:val="24"/>
                <w:szCs w:val="24"/>
              </w:rPr>
            </w:pPr>
            <w:r w:rsidRPr="00A561A4">
              <w:rPr>
                <w:rFonts w:asciiTheme="minorHAnsi" w:hAnsiTheme="minorHAnsi" w:cstheme="minorHAnsi"/>
                <w:b/>
                <w:bCs/>
                <w:sz w:val="24"/>
                <w:szCs w:val="24"/>
              </w:rPr>
              <w:t>Ciclo/Curso:</w:t>
            </w:r>
            <w:r w:rsidRPr="007E5212">
              <w:rPr>
                <w:rFonts w:asciiTheme="minorHAnsi" w:hAnsiTheme="minorHAnsi" w:cstheme="minorHAnsi"/>
                <w:sz w:val="24"/>
                <w:szCs w:val="24"/>
              </w:rPr>
              <w:t xml:space="preserve"> </w:t>
            </w:r>
            <w:r w:rsidR="00A33214">
              <w:rPr>
                <w:rFonts w:asciiTheme="minorHAnsi" w:hAnsiTheme="minorHAnsi" w:cstheme="minorHAnsi"/>
                <w:sz w:val="24"/>
                <w:szCs w:val="24"/>
              </w:rPr>
              <w:t>1º Curso</w:t>
            </w:r>
          </w:p>
        </w:tc>
      </w:tr>
      <w:tr w:rsidR="00F007DC" w:rsidRPr="007E5212" w14:paraId="58A3DD7A" w14:textId="77777777" w:rsidTr="00166DA2">
        <w:trPr>
          <w:trHeight w:val="344"/>
        </w:trPr>
        <w:tc>
          <w:tcPr>
            <w:tcW w:w="5000" w:type="pct"/>
            <w:gridSpan w:val="4"/>
            <w:tcBorders>
              <w:top w:val="single" w:sz="6" w:space="0" w:color="000000"/>
              <w:left w:val="single" w:sz="6" w:space="0" w:color="000000"/>
              <w:bottom w:val="single" w:sz="6" w:space="0" w:color="000000"/>
              <w:right w:val="single" w:sz="6" w:space="0" w:color="000000"/>
            </w:tcBorders>
          </w:tcPr>
          <w:p w14:paraId="267E5C33" w14:textId="5769C85B" w:rsidR="00F007DC" w:rsidRPr="007E5212" w:rsidRDefault="00F007DC" w:rsidP="00DC7B8B">
            <w:pPr>
              <w:rPr>
                <w:rFonts w:asciiTheme="minorHAnsi" w:hAnsiTheme="minorHAnsi" w:cstheme="minorHAnsi"/>
                <w:sz w:val="24"/>
                <w:szCs w:val="24"/>
              </w:rPr>
            </w:pPr>
            <w:r w:rsidRPr="00A561A4">
              <w:rPr>
                <w:rFonts w:asciiTheme="minorHAnsi" w:hAnsiTheme="minorHAnsi" w:cstheme="minorHAnsi"/>
                <w:b/>
                <w:bCs/>
                <w:sz w:val="24"/>
                <w:szCs w:val="24"/>
              </w:rPr>
              <w:t>Área, materia o ámbito:</w:t>
            </w:r>
            <w:r w:rsidR="00A33214">
              <w:rPr>
                <w:rFonts w:asciiTheme="minorHAnsi" w:hAnsiTheme="minorHAnsi" w:cstheme="minorHAnsi"/>
                <w:sz w:val="24"/>
                <w:szCs w:val="24"/>
              </w:rPr>
              <w:t xml:space="preserve"> Finanzas Responsables.</w:t>
            </w:r>
          </w:p>
        </w:tc>
      </w:tr>
      <w:tr w:rsidR="004858E6" w:rsidRPr="007E5212" w14:paraId="70739BF5" w14:textId="77777777" w:rsidTr="00A33214">
        <w:trPr>
          <w:trHeight w:val="390"/>
        </w:trPr>
        <w:tc>
          <w:tcPr>
            <w:tcW w:w="5000" w:type="pct"/>
            <w:gridSpan w:val="4"/>
            <w:tcBorders>
              <w:top w:val="single" w:sz="6" w:space="0" w:color="000000"/>
              <w:left w:val="single" w:sz="6" w:space="0" w:color="000000"/>
              <w:bottom w:val="single" w:sz="6" w:space="0" w:color="000000"/>
              <w:right w:val="single" w:sz="6" w:space="0" w:color="000000"/>
            </w:tcBorders>
            <w:hideMark/>
          </w:tcPr>
          <w:p w14:paraId="721E7EE4" w14:textId="77777777" w:rsidR="004858E6" w:rsidRPr="00A561A4" w:rsidRDefault="004858E6" w:rsidP="00DC7B8B">
            <w:pPr>
              <w:rPr>
                <w:rFonts w:asciiTheme="minorHAnsi" w:hAnsiTheme="minorHAnsi" w:cstheme="minorHAnsi"/>
                <w:b/>
                <w:bCs/>
                <w:sz w:val="24"/>
                <w:szCs w:val="24"/>
              </w:rPr>
            </w:pPr>
            <w:r w:rsidRPr="00A561A4">
              <w:rPr>
                <w:rFonts w:asciiTheme="minorHAnsi" w:hAnsiTheme="minorHAnsi" w:cstheme="minorHAnsi"/>
                <w:b/>
                <w:bCs/>
                <w:sz w:val="24"/>
                <w:szCs w:val="24"/>
              </w:rPr>
              <w:t>Vinculación con otras áreas/materias/ámbito: </w:t>
            </w:r>
          </w:p>
          <w:p w14:paraId="00E780A3" w14:textId="7CCC8E4B" w:rsidR="00A33214" w:rsidRPr="00A33214" w:rsidRDefault="00A33214" w:rsidP="00EE427F">
            <w:pPr>
              <w:pStyle w:val="Prrafodelista"/>
              <w:numPr>
                <w:ilvl w:val="0"/>
                <w:numId w:val="8"/>
              </w:numPr>
              <w:spacing w:after="0"/>
              <w:jc w:val="both"/>
              <w:rPr>
                <w:rFonts w:asciiTheme="minorHAnsi" w:hAnsiTheme="minorHAnsi" w:cstheme="minorHAnsi"/>
                <w:sz w:val="24"/>
                <w:szCs w:val="24"/>
                <w:u w:val="single"/>
              </w:rPr>
            </w:pPr>
            <w:r w:rsidRPr="00A33214">
              <w:rPr>
                <w:rFonts w:asciiTheme="minorHAnsi" w:hAnsiTheme="minorHAnsi" w:cstheme="minorHAnsi"/>
                <w:sz w:val="24"/>
                <w:szCs w:val="24"/>
                <w:u w:val="single"/>
              </w:rPr>
              <w:t>Economía</w:t>
            </w:r>
            <w:r>
              <w:rPr>
                <w:rFonts w:asciiTheme="minorHAnsi" w:hAnsiTheme="minorHAnsi" w:cstheme="minorHAnsi"/>
                <w:sz w:val="24"/>
                <w:szCs w:val="24"/>
                <w:u w:val="single"/>
              </w:rPr>
              <w:t>:</w:t>
            </w:r>
            <w:r w:rsidRPr="00A33214">
              <w:rPr>
                <w:rFonts w:asciiTheme="minorHAnsi" w:hAnsiTheme="minorHAnsi" w:cstheme="minorHAnsi"/>
                <w:sz w:val="24"/>
                <w:szCs w:val="24"/>
              </w:rPr>
              <w:t xml:space="preserve"> </w:t>
            </w:r>
            <w:r w:rsidR="00590EAC">
              <w:rPr>
                <w:rFonts w:asciiTheme="minorHAnsi" w:hAnsiTheme="minorHAnsi" w:cstheme="minorHAnsi"/>
                <w:sz w:val="24"/>
                <w:szCs w:val="24"/>
              </w:rPr>
              <w:t>análisis de modelos de negocio, estudio de agentes económicos y diferenciación entre el modelo económico lineal y el circular</w:t>
            </w:r>
            <w:r>
              <w:rPr>
                <w:rFonts w:asciiTheme="minorHAnsi" w:hAnsiTheme="minorHAnsi" w:cstheme="minorHAnsi"/>
                <w:sz w:val="24"/>
                <w:szCs w:val="24"/>
              </w:rPr>
              <w:t>.</w:t>
            </w:r>
          </w:p>
          <w:p w14:paraId="70C0040C" w14:textId="5317EB25" w:rsidR="00A33214" w:rsidRPr="00A33214" w:rsidRDefault="00A33214" w:rsidP="00EE427F">
            <w:pPr>
              <w:pStyle w:val="Prrafodelista"/>
              <w:numPr>
                <w:ilvl w:val="0"/>
                <w:numId w:val="8"/>
              </w:numPr>
              <w:spacing w:after="0"/>
              <w:jc w:val="both"/>
              <w:rPr>
                <w:rFonts w:asciiTheme="minorHAnsi" w:hAnsiTheme="minorHAnsi" w:cstheme="minorHAnsi"/>
                <w:sz w:val="24"/>
                <w:szCs w:val="24"/>
                <w:u w:val="single"/>
              </w:rPr>
            </w:pPr>
            <w:r>
              <w:rPr>
                <w:rFonts w:asciiTheme="minorHAnsi" w:hAnsiTheme="minorHAnsi" w:cstheme="minorHAnsi"/>
                <w:sz w:val="24"/>
                <w:szCs w:val="24"/>
                <w:u w:val="single"/>
              </w:rPr>
              <w:t>Filosofía:</w:t>
            </w:r>
            <w:r w:rsidRPr="00A33214">
              <w:rPr>
                <w:rFonts w:asciiTheme="minorHAnsi" w:hAnsiTheme="minorHAnsi" w:cstheme="minorHAnsi"/>
                <w:sz w:val="24"/>
                <w:szCs w:val="24"/>
              </w:rPr>
              <w:t xml:space="preserve"> </w:t>
            </w:r>
            <w:r w:rsidR="00590EAC">
              <w:rPr>
                <w:rFonts w:asciiTheme="minorHAnsi" w:hAnsiTheme="minorHAnsi" w:cstheme="minorHAnsi"/>
                <w:sz w:val="24"/>
                <w:szCs w:val="24"/>
              </w:rPr>
              <w:t xml:space="preserve">reflexión ética vinculada a la Responsabilidad Social Corporativa (RSC), hábitos de consumo responsable y análisis crítico del </w:t>
            </w:r>
            <w:r w:rsidR="00590EAC">
              <w:rPr>
                <w:rFonts w:asciiTheme="minorHAnsi" w:hAnsiTheme="minorHAnsi" w:cstheme="minorHAnsi"/>
                <w:i/>
                <w:iCs/>
                <w:sz w:val="24"/>
                <w:szCs w:val="24"/>
              </w:rPr>
              <w:t>Greenwashing</w:t>
            </w:r>
            <w:r>
              <w:rPr>
                <w:rFonts w:asciiTheme="minorHAnsi" w:hAnsiTheme="minorHAnsi" w:cstheme="minorHAnsi"/>
                <w:sz w:val="24"/>
                <w:szCs w:val="24"/>
              </w:rPr>
              <w:t>.</w:t>
            </w:r>
          </w:p>
          <w:p w14:paraId="6EFC93C6" w14:textId="7E921463" w:rsidR="00A33214" w:rsidRPr="00A33214" w:rsidRDefault="00A33214" w:rsidP="00EE427F">
            <w:pPr>
              <w:pStyle w:val="Prrafodelista"/>
              <w:numPr>
                <w:ilvl w:val="0"/>
                <w:numId w:val="8"/>
              </w:numPr>
              <w:spacing w:after="0"/>
              <w:jc w:val="both"/>
              <w:rPr>
                <w:rFonts w:asciiTheme="minorHAnsi" w:hAnsiTheme="minorHAnsi" w:cstheme="minorHAnsi"/>
                <w:sz w:val="24"/>
                <w:szCs w:val="24"/>
                <w:u w:val="single"/>
              </w:rPr>
            </w:pPr>
            <w:r>
              <w:rPr>
                <w:rFonts w:asciiTheme="minorHAnsi" w:hAnsiTheme="minorHAnsi" w:cstheme="minorHAnsi"/>
                <w:sz w:val="24"/>
                <w:szCs w:val="24"/>
                <w:u w:val="single"/>
              </w:rPr>
              <w:t>Tecnología e Ingeniería I:</w:t>
            </w:r>
            <w:r>
              <w:rPr>
                <w:rFonts w:asciiTheme="minorHAnsi" w:hAnsiTheme="minorHAnsi" w:cstheme="minorHAnsi"/>
                <w:sz w:val="24"/>
                <w:szCs w:val="24"/>
              </w:rPr>
              <w:t xml:space="preserve"> </w:t>
            </w:r>
            <w:r w:rsidR="00590EAC">
              <w:rPr>
                <w:rFonts w:asciiTheme="minorHAnsi" w:hAnsiTheme="minorHAnsi" w:cstheme="minorHAnsi"/>
                <w:sz w:val="24"/>
                <w:szCs w:val="24"/>
              </w:rPr>
              <w:t>análisis de la transformación industrial de residuos en recursos productivos (inputs) y diseño contra la obsolescencia programada</w:t>
            </w:r>
            <w:r>
              <w:rPr>
                <w:rFonts w:asciiTheme="minorHAnsi" w:hAnsiTheme="minorHAnsi" w:cstheme="minorHAnsi"/>
                <w:sz w:val="24"/>
                <w:szCs w:val="24"/>
              </w:rPr>
              <w:t>.</w:t>
            </w:r>
          </w:p>
          <w:p w14:paraId="2D0FC9A3" w14:textId="44B2468A" w:rsidR="00590EAC" w:rsidRPr="00166DA2" w:rsidRDefault="00A33214" w:rsidP="00166DA2">
            <w:pPr>
              <w:pStyle w:val="Prrafodelista"/>
              <w:numPr>
                <w:ilvl w:val="0"/>
                <w:numId w:val="8"/>
              </w:numPr>
              <w:jc w:val="both"/>
              <w:rPr>
                <w:rFonts w:asciiTheme="minorHAnsi" w:hAnsiTheme="minorHAnsi" w:cstheme="minorHAnsi"/>
                <w:sz w:val="24"/>
                <w:szCs w:val="24"/>
                <w:u w:val="single"/>
              </w:rPr>
            </w:pPr>
            <w:r w:rsidRPr="00590EAC">
              <w:rPr>
                <w:rFonts w:asciiTheme="minorHAnsi" w:hAnsiTheme="minorHAnsi" w:cstheme="minorHAnsi"/>
                <w:sz w:val="24"/>
                <w:szCs w:val="24"/>
                <w:u w:val="single"/>
              </w:rPr>
              <w:t>Digitalización:</w:t>
            </w:r>
            <w:r w:rsidRPr="00590EAC">
              <w:rPr>
                <w:rFonts w:asciiTheme="minorHAnsi" w:hAnsiTheme="minorHAnsi" w:cstheme="minorHAnsi"/>
                <w:sz w:val="24"/>
                <w:szCs w:val="24"/>
              </w:rPr>
              <w:t xml:space="preserve"> </w:t>
            </w:r>
            <w:r w:rsidR="00590EAC">
              <w:rPr>
                <w:rFonts w:asciiTheme="minorHAnsi" w:hAnsiTheme="minorHAnsi" w:cstheme="minorHAnsi"/>
                <w:sz w:val="24"/>
                <w:szCs w:val="24"/>
              </w:rPr>
              <w:t>uso de herramientas digitales para investigación, elaboración de contenidos y diseño del producto final para la exposición de los resultados alcanzados.</w:t>
            </w:r>
          </w:p>
          <w:p w14:paraId="2534AA3D" w14:textId="7F3E6C9C" w:rsidR="00EE427F" w:rsidRPr="00A33214" w:rsidRDefault="00EE427F" w:rsidP="00EE427F">
            <w:pPr>
              <w:pStyle w:val="Prrafodelista"/>
              <w:spacing w:after="0"/>
              <w:jc w:val="both"/>
              <w:rPr>
                <w:rFonts w:asciiTheme="minorHAnsi" w:hAnsiTheme="minorHAnsi" w:cstheme="minorHAnsi"/>
                <w:sz w:val="24"/>
                <w:szCs w:val="24"/>
                <w:u w:val="single"/>
              </w:rPr>
            </w:pPr>
          </w:p>
        </w:tc>
      </w:tr>
      <w:tr w:rsidR="004858E6" w:rsidRPr="007E5212" w14:paraId="2329578B" w14:textId="77777777" w:rsidTr="00A33214">
        <w:trPr>
          <w:trHeight w:val="390"/>
        </w:trPr>
        <w:tc>
          <w:tcPr>
            <w:tcW w:w="5000" w:type="pct"/>
            <w:gridSpan w:val="4"/>
            <w:tcBorders>
              <w:top w:val="single" w:sz="6" w:space="0" w:color="000000"/>
              <w:left w:val="single" w:sz="6" w:space="0" w:color="000000"/>
              <w:bottom w:val="single" w:sz="6" w:space="0" w:color="000000"/>
              <w:right w:val="single" w:sz="6" w:space="0" w:color="000000"/>
            </w:tcBorders>
            <w:hideMark/>
          </w:tcPr>
          <w:p w14:paraId="72F3F71D" w14:textId="77777777" w:rsidR="004858E6" w:rsidRPr="00A561A4" w:rsidRDefault="004858E6" w:rsidP="00DC7B8B">
            <w:pPr>
              <w:rPr>
                <w:rFonts w:asciiTheme="minorHAnsi" w:hAnsiTheme="minorHAnsi" w:cstheme="minorHAnsi"/>
                <w:b/>
                <w:bCs/>
                <w:sz w:val="24"/>
                <w:szCs w:val="24"/>
              </w:rPr>
            </w:pPr>
            <w:r w:rsidRPr="00A561A4">
              <w:rPr>
                <w:rFonts w:asciiTheme="minorHAnsi" w:hAnsiTheme="minorHAnsi" w:cstheme="minorHAnsi"/>
                <w:b/>
                <w:bCs/>
                <w:sz w:val="24"/>
                <w:szCs w:val="24"/>
              </w:rPr>
              <w:t>Descripción y finalidad de los aprendizajes: </w:t>
            </w:r>
          </w:p>
          <w:p w14:paraId="7F8EAB06" w14:textId="3F9D63C7" w:rsidR="00590EAC" w:rsidRDefault="00590EAC" w:rsidP="004445A1">
            <w:pPr>
              <w:jc w:val="both"/>
              <w:rPr>
                <w:rFonts w:asciiTheme="minorHAnsi" w:hAnsiTheme="minorHAnsi" w:cstheme="minorHAnsi"/>
                <w:sz w:val="24"/>
                <w:szCs w:val="24"/>
              </w:rPr>
            </w:pPr>
            <w:r>
              <w:rPr>
                <w:rFonts w:asciiTheme="minorHAnsi" w:hAnsiTheme="minorHAnsi" w:cstheme="minorHAnsi"/>
                <w:sz w:val="24"/>
                <w:szCs w:val="24"/>
              </w:rPr>
              <w:t>Esta situación de aprendizaje aborda los grandes desafíos económicos, sociales y medioambientales del Siglo XXI, tomando como eje vertebrador la Agenda 2030, que se concreta en los Objetivos de Desarrollo Sostenible (ODS), y la transición hacia una economía circular. El alumnado, organizado en equipos de trabajo que simulan los miembros de una startup, asume el reto de identificar un residuo real generado por los sectores productivos de la Región de Murcia (agrario, industrial y servicios) y diseñar una idea de negocio que se base en el modelo de valor circular, convirtiendo ese residuo en un recurso o input productivo.</w:t>
            </w:r>
          </w:p>
          <w:p w14:paraId="1E32EFE1" w14:textId="30854976" w:rsidR="00EE427F" w:rsidRPr="007E5212" w:rsidRDefault="00590EAC" w:rsidP="004445A1">
            <w:pPr>
              <w:jc w:val="both"/>
              <w:rPr>
                <w:rFonts w:asciiTheme="minorHAnsi" w:hAnsiTheme="minorHAnsi" w:cstheme="minorHAnsi"/>
                <w:sz w:val="24"/>
                <w:szCs w:val="24"/>
              </w:rPr>
            </w:pPr>
            <w:r>
              <w:rPr>
                <w:rFonts w:asciiTheme="minorHAnsi" w:hAnsiTheme="minorHAnsi" w:cstheme="minorHAnsi"/>
                <w:sz w:val="24"/>
                <w:szCs w:val="24"/>
              </w:rPr>
              <w:t xml:space="preserve">La finalidad principal es que el alumnado </w:t>
            </w:r>
            <w:r w:rsidR="00166DA2">
              <w:rPr>
                <w:rFonts w:asciiTheme="minorHAnsi" w:hAnsiTheme="minorHAnsi" w:cstheme="minorHAnsi"/>
                <w:sz w:val="24"/>
                <w:szCs w:val="24"/>
              </w:rPr>
              <w:t xml:space="preserve">integre la dimensión ética y ambiental en la toma de decisiones económicas, </w:t>
            </w:r>
            <w:r>
              <w:rPr>
                <w:rFonts w:asciiTheme="minorHAnsi" w:hAnsiTheme="minorHAnsi" w:cstheme="minorHAnsi"/>
                <w:sz w:val="24"/>
                <w:szCs w:val="24"/>
              </w:rPr>
              <w:t>desarroll</w:t>
            </w:r>
            <w:r w:rsidR="00166DA2">
              <w:rPr>
                <w:rFonts w:asciiTheme="minorHAnsi" w:hAnsiTheme="minorHAnsi" w:cstheme="minorHAnsi"/>
                <w:sz w:val="24"/>
                <w:szCs w:val="24"/>
              </w:rPr>
              <w:t>e un</w:t>
            </w:r>
            <w:r>
              <w:rPr>
                <w:rFonts w:asciiTheme="minorHAnsi" w:hAnsiTheme="minorHAnsi" w:cstheme="minorHAnsi"/>
                <w:sz w:val="24"/>
                <w:szCs w:val="24"/>
              </w:rPr>
              <w:t xml:space="preserve"> pensamiento crítico para combatir el fraude ecológico (</w:t>
            </w:r>
            <w:r w:rsidRPr="00590EAC">
              <w:rPr>
                <w:rFonts w:asciiTheme="minorHAnsi" w:hAnsiTheme="minorHAnsi" w:cstheme="minorHAnsi"/>
                <w:i/>
                <w:iCs/>
                <w:sz w:val="24"/>
                <w:szCs w:val="24"/>
              </w:rPr>
              <w:t>Greenwashing</w:t>
            </w:r>
            <w:r>
              <w:rPr>
                <w:rFonts w:asciiTheme="minorHAnsi" w:hAnsiTheme="minorHAnsi" w:cstheme="minorHAnsi"/>
                <w:sz w:val="24"/>
                <w:szCs w:val="24"/>
              </w:rPr>
              <w:t xml:space="preserve">), entienda la rentabilidad financiera de la sostenibilidad y adquiera competencias comunicativas (oratoria, persuasión, …), culminando con la defensa de su proyecto ante un panel de inversores </w:t>
            </w:r>
            <w:r w:rsidR="00166DA2">
              <w:rPr>
                <w:rFonts w:asciiTheme="minorHAnsi" w:hAnsiTheme="minorHAnsi" w:cstheme="minorHAnsi"/>
                <w:sz w:val="24"/>
                <w:szCs w:val="24"/>
              </w:rPr>
              <w:t xml:space="preserve">(formado por el docente y el resto de sus compañeros) </w:t>
            </w:r>
            <w:r>
              <w:rPr>
                <w:rFonts w:asciiTheme="minorHAnsi" w:hAnsiTheme="minorHAnsi" w:cstheme="minorHAnsi"/>
                <w:sz w:val="24"/>
                <w:szCs w:val="24"/>
              </w:rPr>
              <w:t xml:space="preserve">simulado </w:t>
            </w:r>
            <w:r w:rsidR="00166DA2">
              <w:rPr>
                <w:rFonts w:asciiTheme="minorHAnsi" w:hAnsiTheme="minorHAnsi" w:cstheme="minorHAnsi"/>
                <w:sz w:val="24"/>
                <w:szCs w:val="24"/>
              </w:rPr>
              <w:t>denominado “Green Tank”.</w:t>
            </w:r>
          </w:p>
        </w:tc>
      </w:tr>
      <w:tr w:rsidR="004858E6" w:rsidRPr="007E5212" w14:paraId="7B25D019" w14:textId="77777777" w:rsidTr="00A33214">
        <w:trPr>
          <w:trHeight w:val="390"/>
        </w:trPr>
        <w:tc>
          <w:tcPr>
            <w:tcW w:w="5000" w:type="pct"/>
            <w:gridSpan w:val="4"/>
            <w:tcBorders>
              <w:top w:val="single" w:sz="6" w:space="0" w:color="000000"/>
              <w:left w:val="single" w:sz="6" w:space="0" w:color="000000"/>
              <w:bottom w:val="single" w:sz="6" w:space="0" w:color="000000"/>
              <w:right w:val="single" w:sz="6" w:space="0" w:color="000000"/>
            </w:tcBorders>
            <w:hideMark/>
          </w:tcPr>
          <w:p w14:paraId="4500CB78" w14:textId="77777777" w:rsidR="00EE427F" w:rsidRPr="00A561A4" w:rsidRDefault="004858E6" w:rsidP="004445A1">
            <w:pPr>
              <w:jc w:val="both"/>
              <w:rPr>
                <w:rFonts w:asciiTheme="minorHAnsi" w:hAnsiTheme="minorHAnsi" w:cstheme="minorHAnsi"/>
                <w:b/>
                <w:bCs/>
                <w:sz w:val="24"/>
                <w:szCs w:val="24"/>
              </w:rPr>
            </w:pPr>
            <w:r w:rsidRPr="00A561A4">
              <w:rPr>
                <w:rFonts w:asciiTheme="minorHAnsi" w:hAnsiTheme="minorHAnsi" w:cstheme="minorHAnsi"/>
                <w:b/>
                <w:bCs/>
                <w:sz w:val="24"/>
                <w:szCs w:val="24"/>
              </w:rPr>
              <w:lastRenderedPageBreak/>
              <w:t>Temporalización y relación con la programación: </w:t>
            </w:r>
          </w:p>
          <w:p w14:paraId="703113D8" w14:textId="77777777" w:rsidR="007241F2" w:rsidRDefault="00166DA2" w:rsidP="004445A1">
            <w:pPr>
              <w:jc w:val="both"/>
              <w:rPr>
                <w:rFonts w:asciiTheme="minorHAnsi" w:hAnsiTheme="minorHAnsi" w:cstheme="minorHAnsi"/>
                <w:sz w:val="24"/>
                <w:szCs w:val="24"/>
              </w:rPr>
            </w:pPr>
            <w:r>
              <w:rPr>
                <w:rFonts w:asciiTheme="minorHAnsi" w:hAnsiTheme="minorHAnsi" w:cstheme="minorHAnsi"/>
                <w:sz w:val="24"/>
                <w:szCs w:val="24"/>
              </w:rPr>
              <w:t xml:space="preserve">Esta situación de aprendizaje se propone para el 3º trimestre del curso escolar, y tiene una duración aproximada de 8 sesiones lectivas. </w:t>
            </w:r>
          </w:p>
          <w:p w14:paraId="2564F1F1" w14:textId="2CA27A0D" w:rsidR="007241F2" w:rsidRDefault="00166DA2" w:rsidP="004445A1">
            <w:pPr>
              <w:jc w:val="both"/>
              <w:rPr>
                <w:rFonts w:asciiTheme="minorHAnsi" w:hAnsiTheme="minorHAnsi" w:cstheme="minorHAnsi"/>
                <w:sz w:val="24"/>
                <w:szCs w:val="24"/>
              </w:rPr>
            </w:pPr>
            <w:r>
              <w:rPr>
                <w:rFonts w:asciiTheme="minorHAnsi" w:hAnsiTheme="minorHAnsi" w:cstheme="minorHAnsi"/>
                <w:sz w:val="24"/>
                <w:szCs w:val="24"/>
              </w:rPr>
              <w:t>El alumnado acumula ya</w:t>
            </w:r>
            <w:r w:rsidR="007241F2">
              <w:rPr>
                <w:rFonts w:asciiTheme="minorHAnsi" w:hAnsiTheme="minorHAnsi" w:cstheme="minorHAnsi"/>
                <w:sz w:val="24"/>
                <w:szCs w:val="24"/>
              </w:rPr>
              <w:t xml:space="preserve"> aprendizajes del primer trimestre relativos a finanzas personales, productos financieros y consumo responsable relacionado con la planificación financiera personal y familiar. Asimismo, durante el segundo trimestre ha adquirido aprendizajes sobre trabajo (derechos del trabajador, nóminas y contratos laborales) y sobre Estado del Bienestar (impuestos, pensiones y servicios públicos). </w:t>
            </w:r>
          </w:p>
          <w:p w14:paraId="40BCAB66" w14:textId="25D33E7B" w:rsidR="00EE427F" w:rsidRDefault="007241F2" w:rsidP="004445A1">
            <w:pPr>
              <w:jc w:val="both"/>
              <w:rPr>
                <w:rFonts w:asciiTheme="minorHAnsi" w:hAnsiTheme="minorHAnsi" w:cstheme="minorHAnsi"/>
                <w:sz w:val="24"/>
                <w:szCs w:val="24"/>
              </w:rPr>
            </w:pPr>
            <w:r>
              <w:rPr>
                <w:rFonts w:asciiTheme="minorHAnsi" w:hAnsiTheme="minorHAnsi" w:cstheme="minorHAnsi"/>
                <w:sz w:val="24"/>
                <w:szCs w:val="24"/>
              </w:rPr>
              <w:t>Esta situación de aprendizaje permitirá alcanzar mayores niveles de dominio en las competencias específicas asociadas a la materia y desarrollar otras vinculadas con el emprendimiento crítico, la economía circular y el ejercicio de una ciudadanía ecológica, social crítica y responsable.</w:t>
            </w:r>
          </w:p>
          <w:p w14:paraId="0015674B" w14:textId="0D5161DD" w:rsidR="007241F2" w:rsidRDefault="007241F2" w:rsidP="004445A1">
            <w:pPr>
              <w:jc w:val="both"/>
              <w:rPr>
                <w:rFonts w:asciiTheme="minorHAnsi" w:hAnsiTheme="minorHAnsi" w:cstheme="minorHAnsi"/>
                <w:sz w:val="24"/>
                <w:szCs w:val="24"/>
              </w:rPr>
            </w:pPr>
            <w:r>
              <w:rPr>
                <w:rFonts w:asciiTheme="minorHAnsi" w:hAnsiTheme="minorHAnsi" w:cstheme="minorHAnsi"/>
                <w:sz w:val="24"/>
                <w:szCs w:val="24"/>
              </w:rPr>
              <w:t>La distribución estimada de las 8 sesiones previstas es la siguiente:</w:t>
            </w:r>
          </w:p>
          <w:p w14:paraId="305440A4" w14:textId="2FFF23D5" w:rsidR="007241F2" w:rsidRDefault="007241F2" w:rsidP="007241F2">
            <w:pPr>
              <w:pStyle w:val="Prrafodelista"/>
              <w:numPr>
                <w:ilvl w:val="0"/>
                <w:numId w:val="9"/>
              </w:numPr>
              <w:jc w:val="both"/>
              <w:rPr>
                <w:rFonts w:asciiTheme="minorHAnsi" w:hAnsiTheme="minorHAnsi" w:cstheme="minorHAnsi"/>
                <w:sz w:val="24"/>
                <w:szCs w:val="24"/>
              </w:rPr>
            </w:pPr>
            <w:r>
              <w:rPr>
                <w:rFonts w:asciiTheme="minorHAnsi" w:hAnsiTheme="minorHAnsi" w:cstheme="minorHAnsi"/>
                <w:sz w:val="24"/>
                <w:szCs w:val="24"/>
              </w:rPr>
              <w:t>2 sesiones de contextualización teórica y debate inicial que sientan las bases de conocimiento necesarias para el desarrollo del proyecto en las sesiones posteriores.</w:t>
            </w:r>
          </w:p>
          <w:p w14:paraId="4429472E" w14:textId="2473F770" w:rsidR="007241F2" w:rsidRDefault="007241F2" w:rsidP="007241F2">
            <w:pPr>
              <w:pStyle w:val="Prrafodelista"/>
              <w:numPr>
                <w:ilvl w:val="0"/>
                <w:numId w:val="9"/>
              </w:numPr>
              <w:jc w:val="both"/>
              <w:rPr>
                <w:rFonts w:asciiTheme="minorHAnsi" w:hAnsiTheme="minorHAnsi" w:cstheme="minorHAnsi"/>
                <w:sz w:val="24"/>
                <w:szCs w:val="24"/>
              </w:rPr>
            </w:pPr>
            <w:r>
              <w:rPr>
                <w:rFonts w:asciiTheme="minorHAnsi" w:hAnsiTheme="minorHAnsi" w:cstheme="minorHAnsi"/>
                <w:sz w:val="24"/>
                <w:szCs w:val="24"/>
              </w:rPr>
              <w:t>4 sesiones prácticas en las que el alumnado desarrolla los distintos elementos del proyecto sobre idea de negocio circular.</w:t>
            </w:r>
          </w:p>
          <w:p w14:paraId="5BCF89F6" w14:textId="5CDFDB8B" w:rsidR="007241F2" w:rsidRDefault="007241F2" w:rsidP="007241F2">
            <w:pPr>
              <w:pStyle w:val="Prrafodelista"/>
              <w:numPr>
                <w:ilvl w:val="0"/>
                <w:numId w:val="9"/>
              </w:numPr>
              <w:jc w:val="both"/>
              <w:rPr>
                <w:rFonts w:asciiTheme="minorHAnsi" w:hAnsiTheme="minorHAnsi" w:cstheme="minorHAnsi"/>
                <w:sz w:val="24"/>
                <w:szCs w:val="24"/>
              </w:rPr>
            </w:pPr>
            <w:r>
              <w:rPr>
                <w:rFonts w:asciiTheme="minorHAnsi" w:hAnsiTheme="minorHAnsi" w:cstheme="minorHAnsi"/>
                <w:sz w:val="24"/>
                <w:szCs w:val="24"/>
              </w:rPr>
              <w:t>1 sesión de exposición pública y debate de conclusiones.</w:t>
            </w:r>
          </w:p>
          <w:p w14:paraId="0C9BB268" w14:textId="55CECE7A" w:rsidR="007241F2" w:rsidRPr="007241F2" w:rsidRDefault="007241F2" w:rsidP="007241F2">
            <w:pPr>
              <w:pStyle w:val="Prrafodelista"/>
              <w:numPr>
                <w:ilvl w:val="0"/>
                <w:numId w:val="9"/>
              </w:numPr>
              <w:jc w:val="both"/>
              <w:rPr>
                <w:rFonts w:asciiTheme="minorHAnsi" w:hAnsiTheme="minorHAnsi" w:cstheme="minorHAnsi"/>
                <w:sz w:val="24"/>
                <w:szCs w:val="24"/>
              </w:rPr>
            </w:pPr>
            <w:r>
              <w:rPr>
                <w:rFonts w:asciiTheme="minorHAnsi" w:hAnsiTheme="minorHAnsi" w:cstheme="minorHAnsi"/>
                <w:sz w:val="24"/>
                <w:szCs w:val="24"/>
              </w:rPr>
              <w:t>1 sesión de evaluación sumativa que se materializa a través de una prueba escrita competencial a libro abierto.</w:t>
            </w:r>
          </w:p>
          <w:p w14:paraId="041029F2" w14:textId="68BC055F" w:rsidR="007241F2" w:rsidRPr="007E5212" w:rsidRDefault="007241F2" w:rsidP="004445A1">
            <w:pPr>
              <w:jc w:val="both"/>
              <w:rPr>
                <w:rFonts w:asciiTheme="minorHAnsi" w:hAnsiTheme="minorHAnsi" w:cstheme="minorHAnsi"/>
                <w:sz w:val="24"/>
                <w:szCs w:val="24"/>
              </w:rPr>
            </w:pPr>
          </w:p>
        </w:tc>
      </w:tr>
      <w:tr w:rsidR="00F007DC" w:rsidRPr="007E5212" w14:paraId="0BA7081F" w14:textId="77777777" w:rsidTr="00A33214">
        <w:trPr>
          <w:trHeight w:val="390"/>
        </w:trPr>
        <w:tc>
          <w:tcPr>
            <w:tcW w:w="5000" w:type="pct"/>
            <w:gridSpan w:val="4"/>
            <w:tcBorders>
              <w:top w:val="single" w:sz="6" w:space="0" w:color="auto"/>
              <w:left w:val="single" w:sz="6" w:space="0" w:color="auto"/>
              <w:bottom w:val="single" w:sz="6" w:space="0" w:color="auto"/>
              <w:right w:val="single" w:sz="6" w:space="0" w:color="auto"/>
            </w:tcBorders>
            <w:shd w:val="clear" w:color="auto" w:fill="E1C8F4"/>
            <w:hideMark/>
          </w:tcPr>
          <w:p w14:paraId="37C49579" w14:textId="29B44252" w:rsidR="00F007DC" w:rsidRPr="007E5212" w:rsidRDefault="00F007DC" w:rsidP="007E5212">
            <w:pPr>
              <w:pStyle w:val="Prrafodelista"/>
              <w:numPr>
                <w:ilvl w:val="0"/>
                <w:numId w:val="7"/>
              </w:numPr>
              <w:jc w:val="center"/>
              <w:outlineLvl w:val="1"/>
              <w:rPr>
                <w:rFonts w:asciiTheme="minorHAnsi" w:hAnsiTheme="minorHAnsi" w:cstheme="minorHAnsi"/>
                <w:sz w:val="24"/>
                <w:szCs w:val="24"/>
              </w:rPr>
            </w:pPr>
            <w:r w:rsidRPr="007E5212">
              <w:rPr>
                <w:rFonts w:asciiTheme="minorHAnsi" w:hAnsiTheme="minorHAnsi" w:cstheme="minorHAnsi"/>
                <w:b/>
                <w:bCs/>
                <w:sz w:val="24"/>
                <w:szCs w:val="24"/>
              </w:rPr>
              <w:t>Conexión con los elementos curriculares</w:t>
            </w:r>
          </w:p>
        </w:tc>
      </w:tr>
      <w:tr w:rsidR="004858E6" w:rsidRPr="007E5212" w14:paraId="70969B38" w14:textId="77777777" w:rsidTr="00A33214">
        <w:trPr>
          <w:trHeight w:val="390"/>
        </w:trPr>
        <w:tc>
          <w:tcPr>
            <w:tcW w:w="5000" w:type="pct"/>
            <w:gridSpan w:val="4"/>
            <w:tcBorders>
              <w:top w:val="single" w:sz="6" w:space="0" w:color="000000"/>
              <w:left w:val="single" w:sz="6" w:space="0" w:color="000000"/>
              <w:bottom w:val="single" w:sz="6" w:space="0" w:color="000000"/>
              <w:right w:val="single" w:sz="6" w:space="0" w:color="000000"/>
            </w:tcBorders>
            <w:hideMark/>
          </w:tcPr>
          <w:p w14:paraId="50AB0997" w14:textId="77777777" w:rsidR="004858E6" w:rsidRPr="00A561A4" w:rsidRDefault="004858E6" w:rsidP="004445A1">
            <w:pPr>
              <w:jc w:val="both"/>
              <w:rPr>
                <w:rFonts w:asciiTheme="minorHAnsi" w:hAnsiTheme="minorHAnsi" w:cstheme="minorHAnsi"/>
                <w:b/>
                <w:bCs/>
                <w:sz w:val="24"/>
                <w:szCs w:val="24"/>
              </w:rPr>
            </w:pPr>
            <w:r w:rsidRPr="00A561A4">
              <w:rPr>
                <w:rFonts w:asciiTheme="minorHAnsi" w:hAnsiTheme="minorHAnsi" w:cstheme="minorHAnsi"/>
                <w:b/>
                <w:bCs/>
                <w:sz w:val="24"/>
                <w:szCs w:val="24"/>
              </w:rPr>
              <w:t>Descriptores operativos de las competencias clave:</w:t>
            </w:r>
          </w:p>
          <w:p w14:paraId="15643217" w14:textId="77777777" w:rsidR="00A561A4" w:rsidRDefault="00A561A4" w:rsidP="004445A1">
            <w:pPr>
              <w:jc w:val="both"/>
              <w:rPr>
                <w:rFonts w:asciiTheme="minorHAnsi" w:hAnsiTheme="minorHAnsi" w:cstheme="minorHAnsi"/>
                <w:sz w:val="24"/>
                <w:szCs w:val="24"/>
              </w:rPr>
            </w:pPr>
            <w:r>
              <w:rPr>
                <w:rFonts w:asciiTheme="minorHAnsi" w:hAnsiTheme="minorHAnsi" w:cstheme="minorHAnsi"/>
                <w:sz w:val="24"/>
                <w:szCs w:val="24"/>
              </w:rPr>
              <w:t>CCL1, CCL2, CCL3, STEM4, CD1, CD2, CC3, CC4, CE1, CE2.</w:t>
            </w:r>
          </w:p>
          <w:p w14:paraId="5BBCB59E" w14:textId="77777777" w:rsidR="00C372D8" w:rsidRDefault="00C372D8" w:rsidP="00C372D8">
            <w:pPr>
              <w:pStyle w:val="Prrafodelista"/>
              <w:numPr>
                <w:ilvl w:val="0"/>
                <w:numId w:val="10"/>
              </w:numPr>
              <w:jc w:val="both"/>
              <w:rPr>
                <w:rFonts w:asciiTheme="minorHAnsi" w:hAnsiTheme="minorHAnsi" w:cstheme="minorHAnsi"/>
                <w:sz w:val="24"/>
                <w:szCs w:val="24"/>
              </w:rPr>
            </w:pPr>
            <w:r w:rsidRPr="00C372D8">
              <w:rPr>
                <w:rFonts w:asciiTheme="minorHAnsi" w:hAnsiTheme="minorHAnsi" w:cstheme="minorHAnsi"/>
                <w:b/>
                <w:bCs/>
                <w:sz w:val="24"/>
                <w:szCs w:val="24"/>
              </w:rPr>
              <w:t>CCL1:</w:t>
            </w:r>
            <w:r w:rsidRPr="00C372D8">
              <w:rPr>
                <w:rFonts w:asciiTheme="minorHAnsi" w:hAnsiTheme="minorHAnsi" w:cstheme="minorHAnsi"/>
                <w:sz w:val="24"/>
                <w:szCs w:val="24"/>
              </w:rPr>
              <w:t xml:space="preserve"> Comunicación fluida, coherente y respetuosa en distintos contextos para intercambiar información, argumentar y construir relaciones.</w:t>
            </w:r>
          </w:p>
          <w:p w14:paraId="65C98604" w14:textId="77777777" w:rsidR="00C372D8" w:rsidRDefault="00C372D8" w:rsidP="00C372D8">
            <w:pPr>
              <w:pStyle w:val="Prrafodelista"/>
              <w:numPr>
                <w:ilvl w:val="0"/>
                <w:numId w:val="10"/>
              </w:numPr>
              <w:jc w:val="both"/>
              <w:rPr>
                <w:rFonts w:asciiTheme="minorHAnsi" w:hAnsiTheme="minorHAnsi" w:cstheme="minorHAnsi"/>
                <w:sz w:val="24"/>
                <w:szCs w:val="24"/>
              </w:rPr>
            </w:pPr>
            <w:r w:rsidRPr="00C372D8">
              <w:rPr>
                <w:rFonts w:asciiTheme="minorHAnsi" w:hAnsiTheme="minorHAnsi" w:cstheme="minorHAnsi"/>
                <w:b/>
                <w:bCs/>
                <w:sz w:val="24"/>
                <w:szCs w:val="24"/>
              </w:rPr>
              <w:t>CCL2:</w:t>
            </w:r>
            <w:r w:rsidRPr="00C372D8">
              <w:rPr>
                <w:rFonts w:asciiTheme="minorHAnsi" w:hAnsiTheme="minorHAnsi" w:cstheme="minorHAnsi"/>
                <w:sz w:val="24"/>
                <w:szCs w:val="24"/>
              </w:rPr>
              <w:t xml:space="preserve"> Comprensión crítica de textos</w:t>
            </w:r>
            <w:r>
              <w:rPr>
                <w:rFonts w:asciiTheme="minorHAnsi" w:hAnsiTheme="minorHAnsi" w:cstheme="minorHAnsi"/>
                <w:sz w:val="24"/>
                <w:szCs w:val="24"/>
              </w:rPr>
              <w:t>.</w:t>
            </w:r>
          </w:p>
          <w:p w14:paraId="1E851E0C" w14:textId="77777777" w:rsidR="00C372D8" w:rsidRDefault="00C372D8" w:rsidP="00C372D8">
            <w:pPr>
              <w:pStyle w:val="Prrafodelista"/>
              <w:numPr>
                <w:ilvl w:val="0"/>
                <w:numId w:val="10"/>
              </w:numPr>
              <w:jc w:val="both"/>
              <w:rPr>
                <w:rFonts w:asciiTheme="minorHAnsi" w:hAnsiTheme="minorHAnsi" w:cstheme="minorHAnsi"/>
                <w:sz w:val="24"/>
                <w:szCs w:val="24"/>
              </w:rPr>
            </w:pPr>
            <w:r w:rsidRPr="00C372D8">
              <w:rPr>
                <w:rFonts w:asciiTheme="minorHAnsi" w:hAnsiTheme="minorHAnsi" w:cstheme="minorHAnsi"/>
                <w:b/>
                <w:bCs/>
                <w:sz w:val="24"/>
                <w:szCs w:val="24"/>
              </w:rPr>
              <w:t>CCL3:</w:t>
            </w:r>
            <w:r w:rsidRPr="00C372D8">
              <w:rPr>
                <w:rFonts w:asciiTheme="minorHAnsi" w:hAnsiTheme="minorHAnsi" w:cstheme="minorHAnsi"/>
                <w:sz w:val="24"/>
                <w:szCs w:val="24"/>
              </w:rPr>
              <w:t xml:space="preserve"> Gestión crítica y ética de la información para transformarla en conocimiento y comunicarla con rigor.</w:t>
            </w:r>
          </w:p>
          <w:p w14:paraId="52CE9FB7" w14:textId="77777777" w:rsidR="00C372D8" w:rsidRDefault="00C372D8" w:rsidP="00C372D8">
            <w:pPr>
              <w:pStyle w:val="Prrafodelista"/>
              <w:numPr>
                <w:ilvl w:val="0"/>
                <w:numId w:val="10"/>
              </w:numPr>
              <w:jc w:val="both"/>
              <w:rPr>
                <w:rFonts w:asciiTheme="minorHAnsi" w:hAnsiTheme="minorHAnsi" w:cstheme="minorHAnsi"/>
                <w:sz w:val="24"/>
                <w:szCs w:val="24"/>
              </w:rPr>
            </w:pPr>
            <w:r w:rsidRPr="00C372D8">
              <w:rPr>
                <w:rFonts w:asciiTheme="minorHAnsi" w:hAnsiTheme="minorHAnsi" w:cstheme="minorHAnsi"/>
                <w:b/>
                <w:bCs/>
                <w:sz w:val="24"/>
                <w:szCs w:val="24"/>
              </w:rPr>
              <w:lastRenderedPageBreak/>
              <w:t>STEM4:</w:t>
            </w:r>
            <w:r w:rsidRPr="00C372D8">
              <w:rPr>
                <w:rFonts w:asciiTheme="minorHAnsi" w:hAnsiTheme="minorHAnsi" w:cstheme="minorHAnsi"/>
                <w:sz w:val="24"/>
                <w:szCs w:val="24"/>
              </w:rPr>
              <w:t xml:space="preserve"> Interpretación y comunicación rigurosa y crítica de investigaciones científicas en distintos formatos, con uso ético y responsable de la cultura digital.</w:t>
            </w:r>
          </w:p>
          <w:p w14:paraId="1990323C" w14:textId="77777777" w:rsidR="00C372D8" w:rsidRDefault="00C372D8" w:rsidP="00C372D8">
            <w:pPr>
              <w:pStyle w:val="Prrafodelista"/>
              <w:numPr>
                <w:ilvl w:val="0"/>
                <w:numId w:val="10"/>
              </w:numPr>
              <w:jc w:val="both"/>
              <w:rPr>
                <w:rFonts w:asciiTheme="minorHAnsi" w:hAnsiTheme="minorHAnsi" w:cstheme="minorHAnsi"/>
                <w:sz w:val="24"/>
                <w:szCs w:val="24"/>
              </w:rPr>
            </w:pPr>
            <w:r w:rsidRPr="00C372D8">
              <w:rPr>
                <w:rFonts w:asciiTheme="minorHAnsi" w:hAnsiTheme="minorHAnsi" w:cstheme="minorHAnsi"/>
                <w:b/>
                <w:bCs/>
                <w:sz w:val="24"/>
                <w:szCs w:val="24"/>
              </w:rPr>
              <w:t>CD1:</w:t>
            </w:r>
            <w:r w:rsidRPr="00C372D8">
              <w:rPr>
                <w:rFonts w:asciiTheme="minorHAnsi" w:hAnsiTheme="minorHAnsi" w:cstheme="minorHAnsi"/>
                <w:sz w:val="24"/>
                <w:szCs w:val="24"/>
              </w:rPr>
              <w:t xml:space="preserve"> Búsqueda avanzada y gestión crítica, segura y organizada de la información digital.</w:t>
            </w:r>
          </w:p>
          <w:p w14:paraId="60745346" w14:textId="77777777" w:rsidR="00C372D8" w:rsidRDefault="00C372D8" w:rsidP="00C372D8">
            <w:pPr>
              <w:pStyle w:val="Prrafodelista"/>
              <w:numPr>
                <w:ilvl w:val="0"/>
                <w:numId w:val="10"/>
              </w:numPr>
              <w:jc w:val="both"/>
              <w:rPr>
                <w:rFonts w:asciiTheme="minorHAnsi" w:hAnsiTheme="minorHAnsi" w:cstheme="minorHAnsi"/>
                <w:sz w:val="24"/>
                <w:szCs w:val="24"/>
              </w:rPr>
            </w:pPr>
            <w:r w:rsidRPr="00C372D8">
              <w:rPr>
                <w:rFonts w:asciiTheme="minorHAnsi" w:hAnsiTheme="minorHAnsi" w:cstheme="minorHAnsi"/>
                <w:b/>
                <w:bCs/>
                <w:sz w:val="24"/>
                <w:szCs w:val="24"/>
              </w:rPr>
              <w:t>CD2:</w:t>
            </w:r>
            <w:r w:rsidRPr="00C372D8">
              <w:rPr>
                <w:rFonts w:asciiTheme="minorHAnsi" w:hAnsiTheme="minorHAnsi" w:cstheme="minorHAnsi"/>
                <w:sz w:val="24"/>
                <w:szCs w:val="24"/>
              </w:rPr>
              <w:t xml:space="preserve"> Creación colaborativa y segura de contenidos digitales con respeto a la autoría.</w:t>
            </w:r>
          </w:p>
          <w:p w14:paraId="0FAE0933" w14:textId="77777777" w:rsidR="00C372D8" w:rsidRDefault="00C372D8" w:rsidP="00C372D8">
            <w:pPr>
              <w:pStyle w:val="Prrafodelista"/>
              <w:numPr>
                <w:ilvl w:val="0"/>
                <w:numId w:val="10"/>
              </w:numPr>
              <w:jc w:val="both"/>
              <w:rPr>
                <w:rFonts w:asciiTheme="minorHAnsi" w:hAnsiTheme="minorHAnsi" w:cstheme="minorHAnsi"/>
                <w:sz w:val="24"/>
                <w:szCs w:val="24"/>
              </w:rPr>
            </w:pPr>
            <w:r w:rsidRPr="00C372D8">
              <w:rPr>
                <w:rFonts w:asciiTheme="minorHAnsi" w:hAnsiTheme="minorHAnsi" w:cstheme="minorHAnsi"/>
                <w:b/>
                <w:bCs/>
                <w:sz w:val="24"/>
                <w:szCs w:val="24"/>
              </w:rPr>
              <w:t>CC3:</w:t>
            </w:r>
            <w:r w:rsidRPr="00C372D8">
              <w:rPr>
                <w:rFonts w:asciiTheme="minorHAnsi" w:hAnsiTheme="minorHAnsi" w:cstheme="minorHAnsi"/>
                <w:sz w:val="24"/>
                <w:szCs w:val="24"/>
              </w:rPr>
              <w:t xml:space="preserve"> Juicio crítico y dialogante ante problemas éticos, promoviendo igualdad y rechazo de la discriminación.</w:t>
            </w:r>
          </w:p>
          <w:p w14:paraId="1C696A76" w14:textId="63B0BE6C" w:rsidR="001D4FB9" w:rsidRDefault="001D4FB9" w:rsidP="00C372D8">
            <w:pPr>
              <w:pStyle w:val="Prrafodelista"/>
              <w:numPr>
                <w:ilvl w:val="0"/>
                <w:numId w:val="10"/>
              </w:numPr>
              <w:jc w:val="both"/>
              <w:rPr>
                <w:rFonts w:asciiTheme="minorHAnsi" w:hAnsiTheme="minorHAnsi" w:cstheme="minorHAnsi"/>
                <w:sz w:val="24"/>
                <w:szCs w:val="24"/>
              </w:rPr>
            </w:pPr>
            <w:r>
              <w:rPr>
                <w:rFonts w:asciiTheme="minorHAnsi" w:hAnsiTheme="minorHAnsi" w:cstheme="minorHAnsi"/>
                <w:b/>
                <w:bCs/>
                <w:sz w:val="24"/>
                <w:szCs w:val="24"/>
              </w:rPr>
              <w:t>CC4:</w:t>
            </w:r>
            <w:r>
              <w:rPr>
                <w:rFonts w:asciiTheme="minorHAnsi" w:hAnsiTheme="minorHAnsi" w:cstheme="minorHAnsi"/>
                <w:sz w:val="24"/>
                <w:szCs w:val="24"/>
              </w:rPr>
              <w:t xml:space="preserve"> </w:t>
            </w:r>
            <w:r w:rsidRPr="001D4FB9">
              <w:rPr>
                <w:rFonts w:asciiTheme="minorHAnsi" w:hAnsiTheme="minorHAnsi" w:cstheme="minorHAnsi"/>
                <w:sz w:val="24"/>
                <w:szCs w:val="24"/>
              </w:rPr>
              <w:t xml:space="preserve">Análisis crítico y compromiso </w:t>
            </w:r>
            <w:proofErr w:type="spellStart"/>
            <w:r w:rsidRPr="001D4FB9">
              <w:rPr>
                <w:rFonts w:asciiTheme="minorHAnsi" w:hAnsiTheme="minorHAnsi" w:cstheme="minorHAnsi"/>
                <w:sz w:val="24"/>
                <w:szCs w:val="24"/>
              </w:rPr>
              <w:t>ecosocial</w:t>
            </w:r>
            <w:proofErr w:type="spellEnd"/>
            <w:r w:rsidRPr="001D4FB9">
              <w:rPr>
                <w:rFonts w:asciiTheme="minorHAnsi" w:hAnsiTheme="minorHAnsi" w:cstheme="minorHAnsi"/>
                <w:sz w:val="24"/>
                <w:szCs w:val="24"/>
              </w:rPr>
              <w:t xml:space="preserve"> responsable ante el impacto ambiental y el cambio climático.</w:t>
            </w:r>
          </w:p>
          <w:p w14:paraId="49F14712" w14:textId="16B568DA" w:rsidR="001D4FB9" w:rsidRDefault="001D4FB9" w:rsidP="00C372D8">
            <w:pPr>
              <w:pStyle w:val="Prrafodelista"/>
              <w:numPr>
                <w:ilvl w:val="0"/>
                <w:numId w:val="10"/>
              </w:numPr>
              <w:jc w:val="both"/>
              <w:rPr>
                <w:rFonts w:asciiTheme="minorHAnsi" w:hAnsiTheme="minorHAnsi" w:cstheme="minorHAnsi"/>
                <w:sz w:val="24"/>
                <w:szCs w:val="24"/>
              </w:rPr>
            </w:pPr>
            <w:r w:rsidRPr="001D4FB9">
              <w:rPr>
                <w:rFonts w:asciiTheme="minorHAnsi" w:hAnsiTheme="minorHAnsi" w:cstheme="minorHAnsi"/>
                <w:b/>
                <w:bCs/>
                <w:sz w:val="24"/>
                <w:szCs w:val="24"/>
              </w:rPr>
              <w:t>CE1</w:t>
            </w:r>
            <w:r w:rsidRPr="001D4FB9">
              <w:rPr>
                <w:rFonts w:asciiTheme="minorHAnsi" w:hAnsiTheme="minorHAnsi" w:cstheme="minorHAnsi"/>
                <w:sz w:val="24"/>
                <w:szCs w:val="24"/>
              </w:rPr>
              <w:t>: Evaluación crítica y sostenible de oportunidades para desarrollar y aplicar soluciones innovadoras con iniciativa emprendedora.</w:t>
            </w:r>
          </w:p>
          <w:p w14:paraId="11EEB919" w14:textId="52DF390B" w:rsidR="001D4FB9" w:rsidRDefault="001D4FB9" w:rsidP="00C372D8">
            <w:pPr>
              <w:pStyle w:val="Prrafodelista"/>
              <w:numPr>
                <w:ilvl w:val="0"/>
                <w:numId w:val="10"/>
              </w:numPr>
              <w:jc w:val="both"/>
              <w:rPr>
                <w:rFonts w:asciiTheme="minorHAnsi" w:hAnsiTheme="minorHAnsi" w:cstheme="minorHAnsi"/>
                <w:sz w:val="24"/>
                <w:szCs w:val="24"/>
              </w:rPr>
            </w:pPr>
            <w:r w:rsidRPr="001D4FB9">
              <w:rPr>
                <w:rFonts w:asciiTheme="minorHAnsi" w:hAnsiTheme="minorHAnsi" w:cstheme="minorHAnsi"/>
                <w:b/>
                <w:bCs/>
                <w:sz w:val="24"/>
                <w:szCs w:val="24"/>
              </w:rPr>
              <w:t>CE2</w:t>
            </w:r>
            <w:r w:rsidRPr="001D4FB9">
              <w:rPr>
                <w:rFonts w:asciiTheme="minorHAnsi" w:hAnsiTheme="minorHAnsi" w:cstheme="minorHAnsi"/>
                <w:sz w:val="24"/>
                <w:szCs w:val="24"/>
              </w:rPr>
              <w:t>: Autoconocimiento y gestión colaborativa de recursos con aplicación de conocimientos económicos para impulsar iniciativas emprendedoras.</w:t>
            </w:r>
          </w:p>
          <w:p w14:paraId="323C9325" w14:textId="77777777" w:rsidR="00C372D8" w:rsidRDefault="00C372D8" w:rsidP="00C372D8">
            <w:pPr>
              <w:pStyle w:val="Prrafodelista"/>
              <w:jc w:val="both"/>
              <w:rPr>
                <w:rFonts w:asciiTheme="minorHAnsi" w:hAnsiTheme="minorHAnsi" w:cstheme="minorHAnsi"/>
                <w:sz w:val="24"/>
                <w:szCs w:val="24"/>
              </w:rPr>
            </w:pPr>
          </w:p>
          <w:p w14:paraId="21EF337A" w14:textId="388BF4A8" w:rsidR="00C372D8" w:rsidRPr="00C372D8" w:rsidRDefault="00C372D8" w:rsidP="00C372D8">
            <w:pPr>
              <w:pStyle w:val="Prrafodelista"/>
              <w:jc w:val="both"/>
              <w:rPr>
                <w:rFonts w:asciiTheme="minorHAnsi" w:hAnsiTheme="minorHAnsi" w:cstheme="minorHAnsi"/>
                <w:sz w:val="24"/>
                <w:szCs w:val="24"/>
              </w:rPr>
            </w:pPr>
          </w:p>
        </w:tc>
      </w:tr>
      <w:tr w:rsidR="004858E6" w:rsidRPr="007E5212" w14:paraId="5A70B367" w14:textId="77777777" w:rsidTr="00A33214">
        <w:trPr>
          <w:trHeight w:val="390"/>
        </w:trPr>
        <w:tc>
          <w:tcPr>
            <w:tcW w:w="5000" w:type="pct"/>
            <w:gridSpan w:val="4"/>
            <w:tcBorders>
              <w:top w:val="single" w:sz="6" w:space="0" w:color="000000"/>
              <w:left w:val="single" w:sz="6" w:space="0" w:color="000000"/>
              <w:bottom w:val="single" w:sz="6" w:space="0" w:color="000000"/>
              <w:right w:val="single" w:sz="6" w:space="0" w:color="000000"/>
            </w:tcBorders>
            <w:hideMark/>
          </w:tcPr>
          <w:p w14:paraId="7B317FD8" w14:textId="7BA4B2F7" w:rsidR="00A561A4" w:rsidRDefault="004858E6" w:rsidP="004445A1">
            <w:pPr>
              <w:jc w:val="both"/>
              <w:rPr>
                <w:rFonts w:asciiTheme="minorHAnsi" w:hAnsiTheme="minorHAnsi" w:cstheme="minorHAnsi"/>
                <w:b/>
                <w:bCs/>
                <w:sz w:val="24"/>
                <w:szCs w:val="24"/>
              </w:rPr>
            </w:pPr>
            <w:r w:rsidRPr="00A561A4">
              <w:rPr>
                <w:rFonts w:asciiTheme="minorHAnsi" w:hAnsiTheme="minorHAnsi" w:cstheme="minorHAnsi"/>
                <w:b/>
                <w:bCs/>
                <w:sz w:val="24"/>
                <w:szCs w:val="24"/>
              </w:rPr>
              <w:lastRenderedPageBreak/>
              <w:t>Objetivos de etapa:</w:t>
            </w:r>
          </w:p>
          <w:p w14:paraId="61008D28" w14:textId="54CA2EC2" w:rsidR="00C372D8" w:rsidRPr="00C372D8" w:rsidRDefault="00C372D8" w:rsidP="004445A1">
            <w:pPr>
              <w:jc w:val="both"/>
              <w:rPr>
                <w:rFonts w:asciiTheme="minorHAnsi" w:hAnsiTheme="minorHAnsi" w:cstheme="minorHAnsi"/>
                <w:sz w:val="24"/>
                <w:szCs w:val="24"/>
              </w:rPr>
            </w:pPr>
            <w:r w:rsidRPr="00C372D8">
              <w:rPr>
                <w:rFonts w:asciiTheme="minorHAnsi" w:hAnsiTheme="minorHAnsi" w:cstheme="minorHAnsi"/>
                <w:sz w:val="24"/>
                <w:szCs w:val="24"/>
              </w:rPr>
              <w:t>a), e), g)</w:t>
            </w:r>
            <w:r>
              <w:rPr>
                <w:rFonts w:asciiTheme="minorHAnsi" w:hAnsiTheme="minorHAnsi" w:cstheme="minorHAnsi"/>
                <w:sz w:val="24"/>
                <w:szCs w:val="24"/>
              </w:rPr>
              <w:t>, h), j), k), o).</w:t>
            </w:r>
          </w:p>
          <w:p w14:paraId="333ECDFE" w14:textId="77777777" w:rsidR="004858E6" w:rsidRDefault="004858E6" w:rsidP="004445A1">
            <w:pPr>
              <w:jc w:val="both"/>
              <w:rPr>
                <w:rFonts w:asciiTheme="minorHAnsi" w:hAnsiTheme="minorHAnsi" w:cstheme="minorHAnsi"/>
                <w:sz w:val="24"/>
                <w:szCs w:val="24"/>
              </w:rPr>
            </w:pPr>
            <w:r w:rsidRPr="007E5212">
              <w:rPr>
                <w:rFonts w:asciiTheme="minorHAnsi" w:hAnsiTheme="minorHAnsi" w:cstheme="minorHAnsi"/>
                <w:sz w:val="24"/>
                <w:szCs w:val="24"/>
              </w:rPr>
              <w:t> </w:t>
            </w:r>
            <w:r w:rsidR="004445A1">
              <w:rPr>
                <w:rFonts w:asciiTheme="minorHAnsi" w:hAnsiTheme="minorHAnsi" w:cstheme="minorHAnsi"/>
                <w:sz w:val="24"/>
                <w:szCs w:val="24"/>
              </w:rPr>
              <w:t xml:space="preserve">a) </w:t>
            </w:r>
            <w:r w:rsidR="004445A1" w:rsidRPr="004445A1">
              <w:rPr>
                <w:rFonts w:asciiTheme="minorHAnsi" w:hAnsiTheme="minorHAnsi" w:cstheme="minorHAnsi"/>
                <w:sz w:val="24"/>
                <w:szCs w:val="24"/>
              </w:rPr>
              <w:t>Ejercer la ciudadanía democrática, desde una perspectiva global, y adquirir una conciencia cívica responsable, inspirada por los valores de la Constitución Española, así como por los derechos humanos, que fomente la corresponsabilidad en la construcción de una sociedad justa y equitativa.</w:t>
            </w:r>
          </w:p>
          <w:p w14:paraId="0C95FC52" w14:textId="77777777" w:rsidR="004445A1" w:rsidRDefault="004445A1" w:rsidP="004445A1">
            <w:pPr>
              <w:jc w:val="both"/>
              <w:rPr>
                <w:rFonts w:asciiTheme="minorHAnsi" w:hAnsiTheme="minorHAnsi" w:cstheme="minorHAnsi"/>
                <w:sz w:val="24"/>
                <w:szCs w:val="24"/>
              </w:rPr>
            </w:pPr>
            <w:r>
              <w:rPr>
                <w:rFonts w:asciiTheme="minorHAnsi" w:hAnsiTheme="minorHAnsi" w:cstheme="minorHAnsi"/>
                <w:sz w:val="24"/>
                <w:szCs w:val="24"/>
              </w:rPr>
              <w:t xml:space="preserve">e) </w:t>
            </w:r>
            <w:r w:rsidRPr="004445A1">
              <w:rPr>
                <w:rFonts w:asciiTheme="minorHAnsi" w:hAnsiTheme="minorHAnsi" w:cstheme="minorHAnsi"/>
                <w:sz w:val="24"/>
                <w:szCs w:val="24"/>
              </w:rPr>
              <w:t>Dominar, tanto en su expresión oral como escrita, la lengua castellana.</w:t>
            </w:r>
          </w:p>
          <w:p w14:paraId="604FCACD" w14:textId="77777777" w:rsidR="004445A1" w:rsidRDefault="004445A1" w:rsidP="004445A1">
            <w:pPr>
              <w:jc w:val="both"/>
              <w:rPr>
                <w:rFonts w:asciiTheme="minorHAnsi" w:hAnsiTheme="minorHAnsi" w:cstheme="minorHAnsi"/>
                <w:sz w:val="24"/>
                <w:szCs w:val="24"/>
              </w:rPr>
            </w:pPr>
            <w:r>
              <w:rPr>
                <w:rFonts w:asciiTheme="minorHAnsi" w:hAnsiTheme="minorHAnsi" w:cstheme="minorHAnsi"/>
                <w:sz w:val="24"/>
                <w:szCs w:val="24"/>
              </w:rPr>
              <w:t xml:space="preserve">g) </w:t>
            </w:r>
            <w:r w:rsidRPr="004445A1">
              <w:rPr>
                <w:rFonts w:asciiTheme="minorHAnsi" w:hAnsiTheme="minorHAnsi" w:cstheme="minorHAnsi"/>
                <w:sz w:val="24"/>
                <w:szCs w:val="24"/>
              </w:rPr>
              <w:t>Utilizar con solvencia y responsabilidad las tecnologías de la información y la comunicación.</w:t>
            </w:r>
          </w:p>
          <w:p w14:paraId="0F49F326" w14:textId="77777777" w:rsidR="004445A1" w:rsidRDefault="004445A1" w:rsidP="004445A1">
            <w:pPr>
              <w:jc w:val="both"/>
              <w:rPr>
                <w:rFonts w:asciiTheme="minorHAnsi" w:hAnsiTheme="minorHAnsi" w:cstheme="minorHAnsi"/>
                <w:sz w:val="24"/>
                <w:szCs w:val="24"/>
              </w:rPr>
            </w:pPr>
            <w:r>
              <w:rPr>
                <w:rFonts w:asciiTheme="minorHAnsi" w:hAnsiTheme="minorHAnsi" w:cstheme="minorHAnsi"/>
                <w:sz w:val="24"/>
                <w:szCs w:val="24"/>
              </w:rPr>
              <w:t xml:space="preserve">h) </w:t>
            </w:r>
            <w:r w:rsidRPr="004445A1">
              <w:rPr>
                <w:rFonts w:asciiTheme="minorHAnsi" w:hAnsiTheme="minorHAnsi" w:cstheme="minorHAnsi"/>
                <w:sz w:val="24"/>
                <w:szCs w:val="24"/>
              </w:rPr>
              <w:t>Conocer y valorar críticamente las realidades del mundo contemporáneo, sus antecedentes históricos y los principales factores de su evolución. Participar de forma solidaria en el desarrollo y mejora de su entorno social.</w:t>
            </w:r>
          </w:p>
          <w:p w14:paraId="79FED7B0" w14:textId="77777777" w:rsidR="004445A1" w:rsidRDefault="004445A1" w:rsidP="004445A1">
            <w:pPr>
              <w:jc w:val="both"/>
              <w:rPr>
                <w:rFonts w:asciiTheme="minorHAnsi" w:hAnsiTheme="minorHAnsi" w:cstheme="minorHAnsi"/>
                <w:sz w:val="24"/>
                <w:szCs w:val="24"/>
              </w:rPr>
            </w:pPr>
            <w:r>
              <w:rPr>
                <w:rFonts w:asciiTheme="minorHAnsi" w:hAnsiTheme="minorHAnsi" w:cstheme="minorHAnsi"/>
                <w:sz w:val="24"/>
                <w:szCs w:val="24"/>
              </w:rPr>
              <w:lastRenderedPageBreak/>
              <w:t xml:space="preserve">j) </w:t>
            </w:r>
            <w:r w:rsidRPr="004445A1">
              <w:rPr>
                <w:rFonts w:asciiTheme="minorHAnsi" w:hAnsiTheme="minorHAnsi" w:cstheme="minorHAnsi"/>
                <w:sz w:val="24"/>
                <w:szCs w:val="24"/>
              </w:rPr>
              <w:t>Comprender los elementos y procedimientos fundamentales de la investigación y de los métodos científicos. Conocer y valorar de forma crítica la contribución de la ciencia y la tecnología en el cambio de las condiciones de vida, así como afianzar la sensibilidad y el respeto hacia el medio ambiente.</w:t>
            </w:r>
          </w:p>
          <w:p w14:paraId="14B2FBAD" w14:textId="77777777" w:rsidR="004445A1" w:rsidRDefault="004445A1" w:rsidP="004445A1">
            <w:pPr>
              <w:jc w:val="both"/>
              <w:rPr>
                <w:rFonts w:asciiTheme="minorHAnsi" w:hAnsiTheme="minorHAnsi" w:cstheme="minorHAnsi"/>
                <w:sz w:val="24"/>
                <w:szCs w:val="24"/>
              </w:rPr>
            </w:pPr>
            <w:r>
              <w:rPr>
                <w:rFonts w:asciiTheme="minorHAnsi" w:hAnsiTheme="minorHAnsi" w:cstheme="minorHAnsi"/>
                <w:sz w:val="24"/>
                <w:szCs w:val="24"/>
              </w:rPr>
              <w:t xml:space="preserve">k) </w:t>
            </w:r>
            <w:r w:rsidRPr="004445A1">
              <w:rPr>
                <w:rFonts w:asciiTheme="minorHAnsi" w:hAnsiTheme="minorHAnsi" w:cstheme="minorHAnsi"/>
                <w:sz w:val="24"/>
                <w:szCs w:val="24"/>
              </w:rPr>
              <w:t>Afianzar el espíritu emprendedor con actitudes de creatividad, flexibilidad, iniciativa, trabajo en equipo, confianza en uno mismo y sentido crítico.</w:t>
            </w:r>
          </w:p>
          <w:p w14:paraId="310193DB" w14:textId="22A3A7CB" w:rsidR="00C372D8" w:rsidRDefault="004445A1" w:rsidP="004445A1">
            <w:pPr>
              <w:jc w:val="both"/>
              <w:rPr>
                <w:rFonts w:asciiTheme="minorHAnsi" w:hAnsiTheme="minorHAnsi" w:cstheme="minorHAnsi"/>
                <w:sz w:val="24"/>
                <w:szCs w:val="24"/>
              </w:rPr>
            </w:pPr>
            <w:r>
              <w:rPr>
                <w:rFonts w:asciiTheme="minorHAnsi" w:hAnsiTheme="minorHAnsi" w:cstheme="minorHAnsi"/>
                <w:sz w:val="24"/>
                <w:szCs w:val="24"/>
              </w:rPr>
              <w:t xml:space="preserve">o) </w:t>
            </w:r>
            <w:r w:rsidRPr="004445A1">
              <w:rPr>
                <w:rFonts w:asciiTheme="minorHAnsi" w:hAnsiTheme="minorHAnsi" w:cstheme="minorHAnsi"/>
                <w:sz w:val="24"/>
                <w:szCs w:val="24"/>
              </w:rPr>
              <w:t>Fomentar una actitud responsable y comprometida en la lucha contra el cambio climático y en la defensa del desarrollo sostenible.</w:t>
            </w:r>
          </w:p>
          <w:p w14:paraId="001D6506" w14:textId="77777777" w:rsidR="00C372D8" w:rsidRDefault="00C372D8" w:rsidP="004445A1">
            <w:pPr>
              <w:jc w:val="both"/>
              <w:rPr>
                <w:rFonts w:asciiTheme="minorHAnsi" w:hAnsiTheme="minorHAnsi" w:cstheme="minorHAnsi"/>
                <w:sz w:val="24"/>
                <w:szCs w:val="24"/>
              </w:rPr>
            </w:pPr>
          </w:p>
          <w:p w14:paraId="5CCDB39F" w14:textId="5ED2C3C6" w:rsidR="00C372D8" w:rsidRPr="007E5212" w:rsidRDefault="00C372D8" w:rsidP="004445A1">
            <w:pPr>
              <w:jc w:val="both"/>
              <w:rPr>
                <w:rFonts w:asciiTheme="minorHAnsi" w:hAnsiTheme="minorHAnsi" w:cstheme="minorHAnsi"/>
                <w:sz w:val="24"/>
                <w:szCs w:val="24"/>
              </w:rPr>
            </w:pPr>
          </w:p>
        </w:tc>
      </w:tr>
      <w:tr w:rsidR="004858E6" w:rsidRPr="007E5212" w14:paraId="35344085" w14:textId="77777777" w:rsidTr="00C372D8">
        <w:trPr>
          <w:trHeight w:val="390"/>
        </w:trPr>
        <w:tc>
          <w:tcPr>
            <w:tcW w:w="1796" w:type="pct"/>
            <w:tcBorders>
              <w:top w:val="single" w:sz="6" w:space="0" w:color="000000"/>
              <w:left w:val="single" w:sz="6" w:space="0" w:color="000000"/>
              <w:bottom w:val="single" w:sz="6" w:space="0" w:color="000000"/>
              <w:right w:val="single" w:sz="6" w:space="0" w:color="000000"/>
            </w:tcBorders>
            <w:vAlign w:val="center"/>
            <w:hideMark/>
          </w:tcPr>
          <w:p w14:paraId="309F4BB0" w14:textId="19DCB3CD" w:rsidR="004858E6" w:rsidRPr="00A561A4" w:rsidRDefault="004858E6" w:rsidP="00C372D8">
            <w:pPr>
              <w:spacing w:after="0"/>
              <w:rPr>
                <w:rFonts w:asciiTheme="minorHAnsi" w:hAnsiTheme="minorHAnsi" w:cstheme="minorHAnsi"/>
                <w:b/>
                <w:bCs/>
                <w:sz w:val="24"/>
                <w:szCs w:val="24"/>
              </w:rPr>
            </w:pPr>
            <w:r w:rsidRPr="00A561A4">
              <w:rPr>
                <w:rFonts w:asciiTheme="minorHAnsi" w:hAnsiTheme="minorHAnsi" w:cstheme="minorHAnsi"/>
                <w:b/>
                <w:bCs/>
                <w:sz w:val="24"/>
                <w:szCs w:val="24"/>
              </w:rPr>
              <w:lastRenderedPageBreak/>
              <w:t>Competencias específicas</w:t>
            </w:r>
            <w:r w:rsidR="00D32F36" w:rsidRPr="00A561A4">
              <w:rPr>
                <w:rFonts w:asciiTheme="minorHAnsi" w:hAnsiTheme="minorHAnsi" w:cstheme="minorHAnsi"/>
                <w:b/>
                <w:bCs/>
                <w:sz w:val="24"/>
                <w:szCs w:val="24"/>
              </w:rPr>
              <w:t>.</w:t>
            </w:r>
          </w:p>
        </w:tc>
        <w:tc>
          <w:tcPr>
            <w:tcW w:w="2039" w:type="pct"/>
            <w:gridSpan w:val="2"/>
            <w:tcBorders>
              <w:top w:val="single" w:sz="6" w:space="0" w:color="000000"/>
              <w:left w:val="single" w:sz="6" w:space="0" w:color="000000"/>
              <w:bottom w:val="single" w:sz="6" w:space="0" w:color="000000"/>
              <w:right w:val="single" w:sz="6" w:space="0" w:color="000000"/>
            </w:tcBorders>
            <w:vAlign w:val="center"/>
            <w:hideMark/>
          </w:tcPr>
          <w:p w14:paraId="6A276D89" w14:textId="77777777" w:rsidR="004858E6" w:rsidRPr="00A561A4" w:rsidRDefault="004858E6" w:rsidP="00C372D8">
            <w:pPr>
              <w:spacing w:after="0"/>
              <w:rPr>
                <w:rFonts w:asciiTheme="minorHAnsi" w:hAnsiTheme="minorHAnsi" w:cstheme="minorHAnsi"/>
                <w:b/>
                <w:bCs/>
                <w:sz w:val="24"/>
                <w:szCs w:val="24"/>
              </w:rPr>
            </w:pPr>
            <w:r w:rsidRPr="00A561A4">
              <w:rPr>
                <w:rFonts w:asciiTheme="minorHAnsi" w:hAnsiTheme="minorHAnsi" w:cstheme="minorHAnsi"/>
                <w:b/>
                <w:bCs/>
                <w:sz w:val="24"/>
                <w:szCs w:val="24"/>
              </w:rPr>
              <w:t>Criterios de evaluación </w:t>
            </w:r>
          </w:p>
        </w:tc>
        <w:tc>
          <w:tcPr>
            <w:tcW w:w="1165" w:type="pct"/>
            <w:tcBorders>
              <w:top w:val="single" w:sz="6" w:space="0" w:color="000000"/>
              <w:left w:val="single" w:sz="6" w:space="0" w:color="000000"/>
              <w:bottom w:val="single" w:sz="6" w:space="0" w:color="000000"/>
              <w:right w:val="single" w:sz="6" w:space="0" w:color="000000"/>
            </w:tcBorders>
            <w:vAlign w:val="center"/>
            <w:hideMark/>
          </w:tcPr>
          <w:p w14:paraId="05A20F5E" w14:textId="77777777" w:rsidR="004858E6" w:rsidRPr="00A561A4" w:rsidRDefault="004858E6" w:rsidP="00C372D8">
            <w:pPr>
              <w:spacing w:after="0"/>
              <w:rPr>
                <w:rFonts w:asciiTheme="minorHAnsi" w:hAnsiTheme="minorHAnsi" w:cstheme="minorHAnsi"/>
                <w:b/>
                <w:bCs/>
                <w:sz w:val="24"/>
                <w:szCs w:val="24"/>
              </w:rPr>
            </w:pPr>
            <w:r w:rsidRPr="00A561A4">
              <w:rPr>
                <w:rFonts w:asciiTheme="minorHAnsi" w:hAnsiTheme="minorHAnsi" w:cstheme="minorHAnsi"/>
                <w:b/>
                <w:bCs/>
                <w:sz w:val="24"/>
                <w:szCs w:val="24"/>
              </w:rPr>
              <w:t>Saberes básicos </w:t>
            </w:r>
          </w:p>
        </w:tc>
      </w:tr>
      <w:tr w:rsidR="004858E6" w:rsidRPr="007E5212" w14:paraId="4E85FBE7" w14:textId="77777777" w:rsidTr="00C372D8">
        <w:trPr>
          <w:trHeight w:val="273"/>
        </w:trPr>
        <w:tc>
          <w:tcPr>
            <w:tcW w:w="1796" w:type="pct"/>
            <w:tcBorders>
              <w:top w:val="single" w:sz="6" w:space="0" w:color="000000"/>
              <w:left w:val="single" w:sz="6" w:space="0" w:color="000000"/>
              <w:bottom w:val="single" w:sz="6" w:space="0" w:color="000000"/>
              <w:right w:val="single" w:sz="6" w:space="0" w:color="000000"/>
            </w:tcBorders>
            <w:hideMark/>
          </w:tcPr>
          <w:p w14:paraId="73C6867F" w14:textId="0F0C291E" w:rsidR="00F007DC" w:rsidRDefault="00A561A4" w:rsidP="00C372D8">
            <w:pPr>
              <w:spacing w:after="120" w:line="245" w:lineRule="auto"/>
              <w:rPr>
                <w:rFonts w:asciiTheme="minorHAnsi" w:hAnsiTheme="minorHAnsi" w:cstheme="minorHAnsi"/>
                <w:sz w:val="24"/>
                <w:szCs w:val="24"/>
              </w:rPr>
            </w:pPr>
            <w:r w:rsidRPr="00A561A4">
              <w:rPr>
                <w:rFonts w:asciiTheme="minorHAnsi" w:hAnsiTheme="minorHAnsi" w:cstheme="minorHAnsi"/>
                <w:sz w:val="24"/>
                <w:szCs w:val="24"/>
              </w:rPr>
              <w:t>•</w:t>
            </w:r>
            <w:r>
              <w:rPr>
                <w:rFonts w:asciiTheme="minorHAnsi" w:hAnsiTheme="minorHAnsi" w:cstheme="minorHAnsi"/>
                <w:sz w:val="24"/>
                <w:szCs w:val="24"/>
              </w:rPr>
              <w:t xml:space="preserve"> </w:t>
            </w:r>
            <w:r w:rsidRPr="00A561A4">
              <w:rPr>
                <w:rFonts w:asciiTheme="minorHAnsi" w:hAnsiTheme="minorHAnsi" w:cstheme="minorHAnsi"/>
                <w:sz w:val="24"/>
                <w:szCs w:val="24"/>
              </w:rPr>
              <w:t>4. Conocer el paradigma del consumo responsable o consciente, identificando los beneficios personales y valorando las consecuencias que tiene para la sociedad, el medio ambiente y las relaciones laborales una ciudadanía preocupada por sus actos de compra, siendo conscientes de la necesidad de tomar decisiones racionales y de mostrar comportamientos acordes con una comprensión adecuada de los mensajes publicitarios, analizando las fuentes del valor y siendo críticos con la obsolescencia programada.</w:t>
            </w:r>
          </w:p>
          <w:p w14:paraId="2551387D" w14:textId="45F69478" w:rsidR="005A6372" w:rsidRDefault="00A561A4" w:rsidP="00C372D8">
            <w:pPr>
              <w:spacing w:after="120" w:line="245" w:lineRule="auto"/>
              <w:rPr>
                <w:rFonts w:asciiTheme="minorHAnsi" w:hAnsiTheme="minorHAnsi" w:cstheme="minorHAnsi"/>
                <w:sz w:val="24"/>
                <w:szCs w:val="24"/>
              </w:rPr>
            </w:pPr>
            <w:r w:rsidRPr="00A561A4">
              <w:rPr>
                <w:rFonts w:asciiTheme="minorHAnsi" w:hAnsiTheme="minorHAnsi" w:cstheme="minorHAnsi"/>
                <w:sz w:val="24"/>
                <w:szCs w:val="24"/>
              </w:rPr>
              <w:t>•</w:t>
            </w:r>
            <w:r>
              <w:rPr>
                <w:rFonts w:asciiTheme="minorHAnsi" w:hAnsiTheme="minorHAnsi" w:cstheme="minorHAnsi"/>
                <w:sz w:val="24"/>
                <w:szCs w:val="24"/>
              </w:rPr>
              <w:t xml:space="preserve"> </w:t>
            </w:r>
            <w:r w:rsidRPr="00A561A4">
              <w:rPr>
                <w:rFonts w:asciiTheme="minorHAnsi" w:hAnsiTheme="minorHAnsi" w:cstheme="minorHAnsi"/>
                <w:sz w:val="24"/>
                <w:szCs w:val="24"/>
              </w:rPr>
              <w:t xml:space="preserve">6. Utilizar el concepto de economía circular para proponer medidas de consumo responsable, ahorro personal y eficiencia doméstica, valorando las consecuencias positivas sobre el entorno local, regional y global, siendo consciente de los retos a los que se enfrenta la transición verde en cuanto a nuevas relaciones de trabajo, lucha contra la </w:t>
            </w:r>
            <w:r w:rsidRPr="00A561A4">
              <w:rPr>
                <w:rFonts w:asciiTheme="minorHAnsi" w:hAnsiTheme="minorHAnsi" w:cstheme="minorHAnsi"/>
                <w:sz w:val="24"/>
                <w:szCs w:val="24"/>
              </w:rPr>
              <w:lastRenderedPageBreak/>
              <w:t>pobreza y desigualdad y combate de las brechas de género, conociendo los derechos de las personas consumidoras y trabajadoras dentro del marco de los Objetivos de Desarrollo Sostenible y de las actuaciones de las políticas públicas nacionales e internacionales, sin perder de vista las aportaciones de la administración regional.</w:t>
            </w:r>
          </w:p>
          <w:p w14:paraId="7CD479B4" w14:textId="77777777" w:rsidR="001D4FB9" w:rsidRDefault="001D4FB9" w:rsidP="00C372D8">
            <w:pPr>
              <w:spacing w:after="120" w:line="245" w:lineRule="auto"/>
              <w:rPr>
                <w:rFonts w:asciiTheme="minorHAnsi" w:hAnsiTheme="minorHAnsi" w:cstheme="minorHAnsi"/>
                <w:sz w:val="24"/>
                <w:szCs w:val="24"/>
              </w:rPr>
            </w:pPr>
          </w:p>
          <w:p w14:paraId="52EFB545" w14:textId="5B153EF3" w:rsidR="005A6372" w:rsidRPr="007E5212" w:rsidRDefault="005A6372" w:rsidP="004445A1">
            <w:pPr>
              <w:rPr>
                <w:rFonts w:asciiTheme="minorHAnsi" w:hAnsiTheme="minorHAnsi" w:cstheme="minorHAnsi"/>
                <w:sz w:val="24"/>
                <w:szCs w:val="24"/>
              </w:rPr>
            </w:pPr>
          </w:p>
        </w:tc>
        <w:tc>
          <w:tcPr>
            <w:tcW w:w="2039" w:type="pct"/>
            <w:gridSpan w:val="2"/>
            <w:tcBorders>
              <w:top w:val="single" w:sz="6" w:space="0" w:color="000000"/>
              <w:left w:val="single" w:sz="6" w:space="0" w:color="000000"/>
              <w:bottom w:val="single" w:sz="6" w:space="0" w:color="000000"/>
              <w:right w:val="single" w:sz="6" w:space="0" w:color="000000"/>
            </w:tcBorders>
            <w:hideMark/>
          </w:tcPr>
          <w:p w14:paraId="61010397" w14:textId="29335EAE" w:rsidR="00A561A4" w:rsidRPr="00A561A4" w:rsidRDefault="00A561A4" w:rsidP="00C372D8">
            <w:pPr>
              <w:spacing w:after="30" w:line="245" w:lineRule="auto"/>
              <w:rPr>
                <w:rFonts w:asciiTheme="minorHAnsi" w:hAnsiTheme="minorHAnsi" w:cstheme="minorHAnsi"/>
                <w:sz w:val="24"/>
                <w:szCs w:val="24"/>
              </w:rPr>
            </w:pPr>
            <w:r w:rsidRPr="00A561A4">
              <w:rPr>
                <w:rFonts w:asciiTheme="minorHAnsi" w:hAnsiTheme="minorHAnsi" w:cstheme="minorHAnsi"/>
                <w:sz w:val="24"/>
                <w:szCs w:val="24"/>
              </w:rPr>
              <w:lastRenderedPageBreak/>
              <w:t>•</w:t>
            </w:r>
            <w:r>
              <w:rPr>
                <w:rFonts w:asciiTheme="minorHAnsi" w:hAnsiTheme="minorHAnsi" w:cstheme="minorHAnsi"/>
                <w:sz w:val="24"/>
                <w:szCs w:val="24"/>
              </w:rPr>
              <w:t xml:space="preserve"> </w:t>
            </w:r>
            <w:r w:rsidRPr="00A561A4">
              <w:rPr>
                <w:rFonts w:asciiTheme="minorHAnsi" w:hAnsiTheme="minorHAnsi" w:cstheme="minorHAnsi"/>
                <w:sz w:val="24"/>
                <w:szCs w:val="24"/>
              </w:rPr>
              <w:t xml:space="preserve">4.2. Interiorizar su parte de responsabilidad como personas individuales a la hora de cuidar y mejorar el entorno y la calidad de vida de la colectividad, así como la responsabilidad de los poderes públicos de dictar normas para que la economía sea sostenible, solidaria y respetuosa con los derechos humanos. </w:t>
            </w:r>
          </w:p>
          <w:p w14:paraId="7EF395D0" w14:textId="3C02BA63" w:rsidR="00A561A4" w:rsidRDefault="00A561A4" w:rsidP="00C372D8">
            <w:pPr>
              <w:spacing w:after="30" w:line="245" w:lineRule="auto"/>
              <w:rPr>
                <w:rFonts w:asciiTheme="minorHAnsi" w:hAnsiTheme="minorHAnsi" w:cstheme="minorHAnsi"/>
                <w:sz w:val="24"/>
                <w:szCs w:val="24"/>
              </w:rPr>
            </w:pPr>
            <w:r w:rsidRPr="00A561A4">
              <w:rPr>
                <w:rFonts w:asciiTheme="minorHAnsi" w:hAnsiTheme="minorHAnsi" w:cstheme="minorHAnsi"/>
                <w:sz w:val="24"/>
                <w:szCs w:val="24"/>
              </w:rPr>
              <w:t>•</w:t>
            </w:r>
            <w:r>
              <w:rPr>
                <w:rFonts w:asciiTheme="minorHAnsi" w:hAnsiTheme="minorHAnsi" w:cstheme="minorHAnsi"/>
                <w:sz w:val="24"/>
                <w:szCs w:val="24"/>
              </w:rPr>
              <w:t xml:space="preserve"> </w:t>
            </w:r>
            <w:r w:rsidRPr="00A561A4">
              <w:rPr>
                <w:rFonts w:asciiTheme="minorHAnsi" w:hAnsiTheme="minorHAnsi" w:cstheme="minorHAnsi"/>
                <w:sz w:val="24"/>
                <w:szCs w:val="24"/>
              </w:rPr>
              <w:t>4.4. Gestionar problemas vinculados al entorno real proponiendo soluciones sostenibles mediante actuaciones individuales o colectivas que se traduzcan en mejoras para la sociedad.</w:t>
            </w:r>
          </w:p>
          <w:p w14:paraId="038F1FEB" w14:textId="337D6F3C" w:rsidR="00C372D8" w:rsidRDefault="00C372D8" w:rsidP="00C372D8">
            <w:pPr>
              <w:spacing w:after="30" w:line="245" w:lineRule="auto"/>
              <w:rPr>
                <w:rFonts w:asciiTheme="minorHAnsi" w:hAnsiTheme="minorHAnsi" w:cstheme="minorHAnsi"/>
                <w:sz w:val="24"/>
                <w:szCs w:val="24"/>
              </w:rPr>
            </w:pPr>
            <w:r w:rsidRPr="00A561A4">
              <w:rPr>
                <w:rFonts w:asciiTheme="minorHAnsi" w:hAnsiTheme="minorHAnsi" w:cstheme="minorHAnsi"/>
                <w:sz w:val="24"/>
                <w:szCs w:val="24"/>
              </w:rPr>
              <w:t>•</w:t>
            </w:r>
            <w:r>
              <w:rPr>
                <w:rFonts w:asciiTheme="minorHAnsi" w:hAnsiTheme="minorHAnsi" w:cstheme="minorHAnsi"/>
                <w:sz w:val="24"/>
                <w:szCs w:val="24"/>
              </w:rPr>
              <w:t xml:space="preserve"> 6.1. </w:t>
            </w:r>
            <w:r w:rsidRPr="00C372D8">
              <w:rPr>
                <w:rFonts w:asciiTheme="minorHAnsi" w:hAnsiTheme="minorHAnsi" w:cstheme="minorHAnsi"/>
                <w:sz w:val="24"/>
                <w:szCs w:val="24"/>
              </w:rPr>
              <w:t>Conocer el concepto de economía circular, valorando los impactos ambientales (huellas de carbono, hídrica y energética) de todas las etapas del ciclo de vida del producto, siendo consciente de la importancia de evolucionar hacia dicho sistema.</w:t>
            </w:r>
          </w:p>
          <w:p w14:paraId="02C93C3D" w14:textId="4100F909" w:rsidR="00C372D8" w:rsidRPr="00A561A4" w:rsidRDefault="00C372D8" w:rsidP="00C372D8">
            <w:pPr>
              <w:spacing w:after="30" w:line="245" w:lineRule="auto"/>
              <w:rPr>
                <w:rFonts w:asciiTheme="minorHAnsi" w:hAnsiTheme="minorHAnsi" w:cstheme="minorHAnsi"/>
                <w:sz w:val="24"/>
                <w:szCs w:val="24"/>
              </w:rPr>
            </w:pPr>
            <w:r w:rsidRPr="00A561A4">
              <w:rPr>
                <w:rFonts w:asciiTheme="minorHAnsi" w:hAnsiTheme="minorHAnsi" w:cstheme="minorHAnsi"/>
                <w:sz w:val="24"/>
                <w:szCs w:val="24"/>
              </w:rPr>
              <w:t>•</w:t>
            </w:r>
            <w:r>
              <w:rPr>
                <w:rFonts w:asciiTheme="minorHAnsi" w:hAnsiTheme="minorHAnsi" w:cstheme="minorHAnsi"/>
                <w:sz w:val="24"/>
                <w:szCs w:val="24"/>
              </w:rPr>
              <w:t xml:space="preserve"> 6.3. </w:t>
            </w:r>
            <w:r w:rsidRPr="00C372D8">
              <w:rPr>
                <w:rFonts w:asciiTheme="minorHAnsi" w:hAnsiTheme="minorHAnsi" w:cstheme="minorHAnsi"/>
                <w:sz w:val="24"/>
                <w:szCs w:val="24"/>
              </w:rPr>
              <w:t xml:space="preserve">Estudiar los derechos de las personas consumidoras y trabajadoras, analizando las diferentes instituciones que se encargan de su defensa en nuestra comunidad autónoma, conociendo la relación causal </w:t>
            </w:r>
            <w:r w:rsidRPr="00C372D8">
              <w:rPr>
                <w:rFonts w:asciiTheme="minorHAnsi" w:hAnsiTheme="minorHAnsi" w:cstheme="minorHAnsi"/>
                <w:sz w:val="24"/>
                <w:szCs w:val="24"/>
              </w:rPr>
              <w:lastRenderedPageBreak/>
              <w:t>consumo-trabajo con objeto de avanzar hacia modelos sostenibles que eliminen las brechas salariales.</w:t>
            </w:r>
          </w:p>
          <w:p w14:paraId="5109EC83" w14:textId="781D4855" w:rsidR="004858E6" w:rsidRPr="007E5212" w:rsidRDefault="00A561A4" w:rsidP="00C372D8">
            <w:pPr>
              <w:spacing w:after="30" w:line="245" w:lineRule="auto"/>
              <w:rPr>
                <w:rFonts w:asciiTheme="minorHAnsi" w:hAnsiTheme="minorHAnsi" w:cstheme="minorHAnsi"/>
                <w:sz w:val="24"/>
                <w:szCs w:val="24"/>
              </w:rPr>
            </w:pPr>
            <w:r w:rsidRPr="00A561A4">
              <w:rPr>
                <w:rFonts w:asciiTheme="minorHAnsi" w:hAnsiTheme="minorHAnsi" w:cstheme="minorHAnsi"/>
                <w:sz w:val="24"/>
                <w:szCs w:val="24"/>
              </w:rPr>
              <w:t>•</w:t>
            </w:r>
            <w:r>
              <w:rPr>
                <w:rFonts w:asciiTheme="minorHAnsi" w:hAnsiTheme="minorHAnsi" w:cstheme="minorHAnsi"/>
                <w:sz w:val="24"/>
                <w:szCs w:val="24"/>
              </w:rPr>
              <w:t xml:space="preserve"> </w:t>
            </w:r>
            <w:r w:rsidRPr="00A561A4">
              <w:rPr>
                <w:rFonts w:asciiTheme="minorHAnsi" w:hAnsiTheme="minorHAnsi" w:cstheme="minorHAnsi"/>
                <w:sz w:val="24"/>
                <w:szCs w:val="24"/>
              </w:rPr>
              <w:t>6.4. Comprender los Objetivos de Desarrollo Sostenible y valorar su importancia en el futuro desarrollo de la economía y la sociedad, analizando las actuaciones que se están llevando a cabo en nuestra comunidad autónoma en aras de su consecución y cumplimento.</w:t>
            </w:r>
          </w:p>
        </w:tc>
        <w:tc>
          <w:tcPr>
            <w:tcW w:w="1165" w:type="pct"/>
            <w:tcBorders>
              <w:top w:val="single" w:sz="6" w:space="0" w:color="000000"/>
              <w:left w:val="single" w:sz="6" w:space="0" w:color="000000"/>
              <w:bottom w:val="single" w:sz="6" w:space="0" w:color="000000"/>
              <w:right w:val="single" w:sz="6" w:space="0" w:color="000000"/>
            </w:tcBorders>
            <w:hideMark/>
          </w:tcPr>
          <w:p w14:paraId="5965C277" w14:textId="630B5A6D" w:rsidR="00A561A4" w:rsidRPr="00A561A4" w:rsidRDefault="00A561A4" w:rsidP="004445A1">
            <w:pPr>
              <w:rPr>
                <w:rFonts w:asciiTheme="minorHAnsi" w:hAnsiTheme="minorHAnsi" w:cstheme="minorHAnsi"/>
                <w:sz w:val="24"/>
                <w:szCs w:val="24"/>
              </w:rPr>
            </w:pPr>
            <w:r w:rsidRPr="00A561A4">
              <w:rPr>
                <w:rFonts w:asciiTheme="minorHAnsi" w:hAnsiTheme="minorHAnsi" w:cstheme="minorHAnsi"/>
                <w:sz w:val="24"/>
                <w:szCs w:val="24"/>
              </w:rPr>
              <w:lastRenderedPageBreak/>
              <w:t xml:space="preserve">Bloque C. Sostenibilidad. </w:t>
            </w:r>
          </w:p>
          <w:p w14:paraId="2FE23B5A" w14:textId="785D1FB3" w:rsidR="00A561A4" w:rsidRPr="00A561A4" w:rsidRDefault="00A561A4" w:rsidP="004445A1">
            <w:pPr>
              <w:rPr>
                <w:rFonts w:asciiTheme="minorHAnsi" w:hAnsiTheme="minorHAnsi" w:cstheme="minorHAnsi"/>
                <w:sz w:val="24"/>
                <w:szCs w:val="24"/>
              </w:rPr>
            </w:pPr>
            <w:r w:rsidRPr="007E5212">
              <w:rPr>
                <w:rFonts w:asciiTheme="minorHAnsi" w:hAnsiTheme="minorHAnsi" w:cstheme="minorHAnsi"/>
                <w:sz w:val="24"/>
                <w:szCs w:val="24"/>
              </w:rPr>
              <w:t>  </w:t>
            </w:r>
            <w:r w:rsidRPr="00A561A4">
              <w:rPr>
                <w:rFonts w:asciiTheme="minorHAnsi" w:hAnsiTheme="minorHAnsi" w:cstheme="minorHAnsi"/>
                <w:sz w:val="24"/>
                <w:szCs w:val="24"/>
              </w:rPr>
              <w:t>•</w:t>
            </w:r>
            <w:r>
              <w:rPr>
                <w:rFonts w:asciiTheme="minorHAnsi" w:hAnsiTheme="minorHAnsi" w:cstheme="minorHAnsi"/>
                <w:sz w:val="24"/>
                <w:szCs w:val="24"/>
              </w:rPr>
              <w:t xml:space="preserve"> </w:t>
            </w:r>
            <w:r w:rsidRPr="00A561A4">
              <w:rPr>
                <w:rFonts w:asciiTheme="minorHAnsi" w:hAnsiTheme="minorHAnsi" w:cstheme="minorHAnsi"/>
                <w:sz w:val="24"/>
                <w:szCs w:val="24"/>
              </w:rPr>
              <w:t xml:space="preserve">Desarrollo Sostenible: Objetivos de Desarrollo Sostenible (ODS). Agenda 2030. </w:t>
            </w:r>
          </w:p>
          <w:p w14:paraId="150BC9A9" w14:textId="39BC9DC7" w:rsidR="00A561A4" w:rsidRPr="00A561A4" w:rsidRDefault="00A561A4" w:rsidP="004445A1">
            <w:pPr>
              <w:rPr>
                <w:rFonts w:asciiTheme="minorHAnsi" w:hAnsiTheme="minorHAnsi" w:cstheme="minorHAnsi"/>
                <w:sz w:val="24"/>
                <w:szCs w:val="24"/>
              </w:rPr>
            </w:pPr>
            <w:r w:rsidRPr="007E5212">
              <w:rPr>
                <w:rFonts w:asciiTheme="minorHAnsi" w:hAnsiTheme="minorHAnsi" w:cstheme="minorHAnsi"/>
                <w:sz w:val="24"/>
                <w:szCs w:val="24"/>
              </w:rPr>
              <w:t>  </w:t>
            </w:r>
            <w:r w:rsidRPr="00A561A4">
              <w:rPr>
                <w:rFonts w:asciiTheme="minorHAnsi" w:hAnsiTheme="minorHAnsi" w:cstheme="minorHAnsi"/>
                <w:sz w:val="24"/>
                <w:szCs w:val="24"/>
              </w:rPr>
              <w:t>•</w:t>
            </w:r>
            <w:r>
              <w:rPr>
                <w:rFonts w:asciiTheme="minorHAnsi" w:hAnsiTheme="minorHAnsi" w:cstheme="minorHAnsi"/>
                <w:sz w:val="24"/>
                <w:szCs w:val="24"/>
              </w:rPr>
              <w:t xml:space="preserve"> </w:t>
            </w:r>
            <w:r w:rsidRPr="00A561A4">
              <w:rPr>
                <w:rFonts w:asciiTheme="minorHAnsi" w:hAnsiTheme="minorHAnsi" w:cstheme="minorHAnsi"/>
                <w:sz w:val="24"/>
                <w:szCs w:val="24"/>
              </w:rPr>
              <w:t xml:space="preserve">Economía circular. Producción y Consumo Responsable, problemas medioambientales. </w:t>
            </w:r>
          </w:p>
          <w:p w14:paraId="04C32C45" w14:textId="07B3042C" w:rsidR="004858E6" w:rsidRPr="007E5212" w:rsidRDefault="00A561A4" w:rsidP="004445A1">
            <w:pPr>
              <w:rPr>
                <w:rFonts w:asciiTheme="minorHAnsi" w:hAnsiTheme="minorHAnsi" w:cstheme="minorHAnsi"/>
                <w:sz w:val="24"/>
                <w:szCs w:val="24"/>
              </w:rPr>
            </w:pPr>
            <w:r w:rsidRPr="007E5212">
              <w:rPr>
                <w:rFonts w:asciiTheme="minorHAnsi" w:hAnsiTheme="minorHAnsi" w:cstheme="minorHAnsi"/>
                <w:sz w:val="24"/>
                <w:szCs w:val="24"/>
              </w:rPr>
              <w:t>  </w:t>
            </w:r>
            <w:r w:rsidRPr="00A561A4">
              <w:rPr>
                <w:rFonts w:asciiTheme="minorHAnsi" w:hAnsiTheme="minorHAnsi" w:cstheme="minorHAnsi"/>
                <w:sz w:val="24"/>
                <w:szCs w:val="24"/>
              </w:rPr>
              <w:t xml:space="preserve">• Políticas sostenibles para la protección del medio ambiente y de los recursos. Desafíos del siglo XXI: Problemas de la modernización y su concienciación: Vertederos electrónicos, huella de carbono, contaminación lumínica, acústica y </w:t>
            </w:r>
            <w:r w:rsidRPr="00A561A4">
              <w:rPr>
                <w:rFonts w:asciiTheme="minorHAnsi" w:hAnsiTheme="minorHAnsi" w:cstheme="minorHAnsi"/>
                <w:sz w:val="24"/>
                <w:szCs w:val="24"/>
              </w:rPr>
              <w:lastRenderedPageBreak/>
              <w:t>atmosférica, etc. con referencia especial a las actuaciones planteadas en la Comunidad Autónoma de la Región de Murcia.</w:t>
            </w:r>
          </w:p>
        </w:tc>
      </w:tr>
      <w:tr w:rsidR="00F007DC" w:rsidRPr="007E5212" w14:paraId="28247786" w14:textId="77777777" w:rsidTr="00A33214">
        <w:trPr>
          <w:trHeight w:val="390"/>
        </w:trPr>
        <w:tc>
          <w:tcPr>
            <w:tcW w:w="5000" w:type="pct"/>
            <w:gridSpan w:val="4"/>
            <w:tcBorders>
              <w:top w:val="single" w:sz="6" w:space="0" w:color="auto"/>
              <w:left w:val="single" w:sz="6" w:space="0" w:color="auto"/>
              <w:bottom w:val="single" w:sz="6" w:space="0" w:color="auto"/>
              <w:right w:val="single" w:sz="6" w:space="0" w:color="auto"/>
            </w:tcBorders>
            <w:shd w:val="clear" w:color="auto" w:fill="FCE3B6"/>
            <w:hideMark/>
          </w:tcPr>
          <w:p w14:paraId="5D8A9289" w14:textId="643C2AA1" w:rsidR="00F007DC" w:rsidRPr="007E5212" w:rsidRDefault="00F007DC" w:rsidP="007E5212">
            <w:pPr>
              <w:pStyle w:val="Prrafodelista"/>
              <w:numPr>
                <w:ilvl w:val="0"/>
                <w:numId w:val="7"/>
              </w:numPr>
              <w:jc w:val="center"/>
              <w:outlineLvl w:val="1"/>
              <w:rPr>
                <w:rFonts w:asciiTheme="minorHAnsi" w:hAnsiTheme="minorHAnsi" w:cstheme="minorHAnsi"/>
                <w:sz w:val="24"/>
                <w:szCs w:val="24"/>
              </w:rPr>
            </w:pPr>
            <w:r w:rsidRPr="007E5212">
              <w:rPr>
                <w:rFonts w:asciiTheme="minorHAnsi" w:hAnsiTheme="minorHAnsi" w:cstheme="minorHAnsi"/>
                <w:b/>
                <w:bCs/>
                <w:sz w:val="24"/>
                <w:szCs w:val="24"/>
              </w:rPr>
              <w:t>Metodología</w:t>
            </w:r>
          </w:p>
        </w:tc>
      </w:tr>
      <w:tr w:rsidR="0079424E" w:rsidRPr="007E5212" w14:paraId="0CC1B0BB" w14:textId="77777777" w:rsidTr="0079424E">
        <w:trPr>
          <w:trHeight w:val="390"/>
        </w:trPr>
        <w:tc>
          <w:tcPr>
            <w:tcW w:w="1796" w:type="pct"/>
            <w:tcBorders>
              <w:top w:val="single" w:sz="6" w:space="0" w:color="000000"/>
              <w:left w:val="single" w:sz="6" w:space="0" w:color="000000"/>
              <w:bottom w:val="single" w:sz="6" w:space="0" w:color="000000"/>
              <w:right w:val="single" w:sz="6" w:space="0" w:color="000000"/>
            </w:tcBorders>
            <w:hideMark/>
          </w:tcPr>
          <w:p w14:paraId="1A0A1CC9" w14:textId="5A101168" w:rsidR="0079424E" w:rsidRPr="007E5212" w:rsidRDefault="0079424E" w:rsidP="00DC7B8B">
            <w:pPr>
              <w:rPr>
                <w:rFonts w:asciiTheme="minorHAnsi" w:hAnsiTheme="minorHAnsi" w:cstheme="minorHAnsi"/>
                <w:sz w:val="24"/>
                <w:szCs w:val="24"/>
              </w:rPr>
            </w:pPr>
            <w:r w:rsidRPr="007E5212">
              <w:rPr>
                <w:rFonts w:asciiTheme="minorHAnsi" w:hAnsiTheme="minorHAnsi" w:cstheme="minorHAnsi"/>
                <w:color w:val="333333"/>
                <w:sz w:val="24"/>
                <w:szCs w:val="24"/>
                <w:shd w:val="clear" w:color="auto" w:fill="FFFFFF"/>
              </w:rPr>
              <w:t>Métodos, técnicas, estrategias didácticas y modelos pedagógicos</w:t>
            </w:r>
          </w:p>
        </w:tc>
        <w:tc>
          <w:tcPr>
            <w:tcW w:w="3204" w:type="pct"/>
            <w:gridSpan w:val="3"/>
            <w:tcBorders>
              <w:top w:val="single" w:sz="6" w:space="0" w:color="auto"/>
              <w:left w:val="single" w:sz="6" w:space="0" w:color="auto"/>
              <w:bottom w:val="single" w:sz="4" w:space="0" w:color="auto"/>
              <w:right w:val="single" w:sz="6" w:space="0" w:color="auto"/>
            </w:tcBorders>
            <w:hideMark/>
          </w:tcPr>
          <w:p w14:paraId="3E2E0C2F" w14:textId="77777777" w:rsidR="0079424E" w:rsidRDefault="0079424E" w:rsidP="0079424E">
            <w:pPr>
              <w:ind w:right="-3341"/>
              <w:rPr>
                <w:rFonts w:asciiTheme="minorHAnsi" w:hAnsiTheme="minorHAnsi" w:cstheme="minorHAnsi"/>
                <w:sz w:val="24"/>
                <w:szCs w:val="24"/>
              </w:rPr>
            </w:pPr>
            <w:r>
              <w:rPr>
                <w:rFonts w:asciiTheme="minorHAnsi" w:hAnsiTheme="minorHAnsi" w:cstheme="minorHAnsi"/>
                <w:sz w:val="24"/>
                <w:szCs w:val="24"/>
              </w:rPr>
              <w:sym w:font="Wingdings" w:char="F0FC"/>
            </w:r>
            <w:r w:rsidRPr="007E5212">
              <w:rPr>
                <w:rFonts w:asciiTheme="minorHAnsi" w:hAnsiTheme="minorHAnsi" w:cstheme="minorHAnsi"/>
                <w:sz w:val="24"/>
                <w:szCs w:val="24"/>
              </w:rPr>
              <w:t> Aprendizaje basado en proyectos.</w:t>
            </w:r>
            <w:r w:rsidRPr="007E5212">
              <w:rPr>
                <w:rFonts w:asciiTheme="minorHAnsi" w:hAnsiTheme="minorHAnsi" w:cstheme="minorHAnsi"/>
                <w:sz w:val="24"/>
                <w:szCs w:val="24"/>
              </w:rPr>
              <w:br/>
            </w:r>
            <w:r>
              <w:rPr>
                <w:rFonts w:asciiTheme="minorHAnsi" w:hAnsiTheme="minorHAnsi" w:cstheme="minorHAnsi"/>
                <w:sz w:val="24"/>
                <w:szCs w:val="24"/>
              </w:rPr>
              <w:sym w:font="Wingdings" w:char="F0FC"/>
            </w:r>
            <w:r w:rsidRPr="007E5212">
              <w:rPr>
                <w:rFonts w:asciiTheme="minorHAnsi" w:hAnsiTheme="minorHAnsi" w:cstheme="minorHAnsi"/>
                <w:sz w:val="24"/>
                <w:szCs w:val="24"/>
              </w:rPr>
              <w:t> Aprendizaje cooperativo.</w:t>
            </w:r>
            <w:r w:rsidRPr="007E5212">
              <w:rPr>
                <w:rFonts w:asciiTheme="minorHAnsi" w:hAnsiTheme="minorHAnsi" w:cstheme="minorHAnsi"/>
                <w:sz w:val="24"/>
                <w:szCs w:val="24"/>
              </w:rPr>
              <w:br/>
            </w:r>
            <w:r>
              <w:rPr>
                <w:rFonts w:asciiTheme="minorHAnsi" w:hAnsiTheme="minorHAnsi" w:cstheme="minorHAnsi"/>
                <w:sz w:val="24"/>
                <w:szCs w:val="24"/>
              </w:rPr>
              <w:sym w:font="Wingdings" w:char="F0FC"/>
            </w:r>
            <w:r w:rsidRPr="007E5212">
              <w:rPr>
                <w:rFonts w:asciiTheme="minorHAnsi" w:hAnsiTheme="minorHAnsi" w:cstheme="minorHAnsi"/>
                <w:sz w:val="24"/>
                <w:szCs w:val="24"/>
              </w:rPr>
              <w:t> Pensamiento de diseño (Design Thinking)</w:t>
            </w:r>
            <w:r w:rsidRPr="007E5212">
              <w:rPr>
                <w:rFonts w:asciiTheme="minorHAnsi" w:hAnsiTheme="minorHAnsi" w:cstheme="minorHAnsi"/>
                <w:sz w:val="24"/>
                <w:szCs w:val="24"/>
              </w:rPr>
              <w:br/>
            </w:r>
            <w:r>
              <w:rPr>
                <w:rFonts w:asciiTheme="minorHAnsi" w:hAnsiTheme="minorHAnsi" w:cstheme="minorHAnsi"/>
                <w:sz w:val="24"/>
                <w:szCs w:val="24"/>
              </w:rPr>
              <w:sym w:font="Wingdings" w:char="F0FC"/>
            </w:r>
            <w:r w:rsidRPr="007E5212">
              <w:rPr>
                <w:rFonts w:asciiTheme="minorHAnsi" w:hAnsiTheme="minorHAnsi" w:cstheme="minorHAnsi"/>
                <w:sz w:val="24"/>
                <w:szCs w:val="24"/>
              </w:rPr>
              <w:t> Técnicas y dinámicas de grupo.</w:t>
            </w:r>
          </w:p>
          <w:p w14:paraId="0E671868" w14:textId="77777777" w:rsidR="0079424E" w:rsidRDefault="0079424E" w:rsidP="0079424E">
            <w:pPr>
              <w:spacing w:after="0"/>
              <w:rPr>
                <w:rFonts w:asciiTheme="minorHAnsi" w:hAnsiTheme="minorHAnsi" w:cstheme="minorHAnsi"/>
                <w:sz w:val="24"/>
                <w:szCs w:val="24"/>
              </w:rPr>
            </w:pPr>
            <w:r>
              <w:rPr>
                <w:rFonts w:asciiTheme="minorHAnsi" w:hAnsiTheme="minorHAnsi" w:cstheme="minorHAnsi"/>
                <w:sz w:val="24"/>
                <w:szCs w:val="24"/>
              </w:rPr>
              <w:t>Recomendaciones metodológicas para la impartición de esta situación de aprendizaje:</w:t>
            </w:r>
          </w:p>
          <w:p w14:paraId="090C498F" w14:textId="6C9E7E9B" w:rsidR="0079424E" w:rsidRPr="0079424E" w:rsidRDefault="0079424E" w:rsidP="0079424E">
            <w:pPr>
              <w:pStyle w:val="Prrafodelista"/>
              <w:numPr>
                <w:ilvl w:val="0"/>
                <w:numId w:val="11"/>
              </w:numPr>
              <w:spacing w:after="0"/>
              <w:rPr>
                <w:rFonts w:asciiTheme="minorHAnsi" w:hAnsiTheme="minorHAnsi" w:cstheme="minorHAnsi"/>
                <w:sz w:val="24"/>
                <w:szCs w:val="24"/>
              </w:rPr>
            </w:pPr>
            <w:r w:rsidRPr="0079424E">
              <w:rPr>
                <w:rFonts w:asciiTheme="minorHAnsi" w:hAnsiTheme="minorHAnsi" w:cstheme="minorHAnsi"/>
                <w:sz w:val="24"/>
                <w:szCs w:val="24"/>
              </w:rPr>
              <w:t xml:space="preserve">Se deben establecer objetivos de aprendizaje compartidos con el alumnado en la realización de las tareas que sean lo suficientemente explícitos y transparentes. </w:t>
            </w:r>
          </w:p>
          <w:p w14:paraId="376E97BD" w14:textId="25A0234D" w:rsidR="0079424E" w:rsidRPr="0079424E" w:rsidRDefault="0079424E" w:rsidP="0079424E">
            <w:pPr>
              <w:pStyle w:val="Prrafodelista"/>
              <w:numPr>
                <w:ilvl w:val="0"/>
                <w:numId w:val="11"/>
              </w:numPr>
              <w:spacing w:after="0"/>
              <w:rPr>
                <w:rFonts w:asciiTheme="minorHAnsi" w:hAnsiTheme="minorHAnsi" w:cstheme="minorHAnsi"/>
                <w:sz w:val="24"/>
                <w:szCs w:val="24"/>
              </w:rPr>
            </w:pPr>
            <w:r w:rsidRPr="0079424E">
              <w:rPr>
                <w:rFonts w:asciiTheme="minorHAnsi" w:hAnsiTheme="minorHAnsi" w:cstheme="minorHAnsi"/>
                <w:sz w:val="24"/>
                <w:szCs w:val="24"/>
              </w:rPr>
              <w:t>Las actividades de aprendizaje integradas que se presentan permiten avanzar hacia el aprendizaje de las competencias clave y de los contenidos del currículo</w:t>
            </w:r>
          </w:p>
          <w:p w14:paraId="28C00E9E" w14:textId="29B4A81B" w:rsidR="0079424E" w:rsidRPr="0079424E" w:rsidRDefault="0079424E" w:rsidP="0079424E">
            <w:pPr>
              <w:pStyle w:val="Prrafodelista"/>
              <w:numPr>
                <w:ilvl w:val="0"/>
                <w:numId w:val="11"/>
              </w:numPr>
              <w:spacing w:after="0"/>
              <w:rPr>
                <w:rFonts w:asciiTheme="minorHAnsi" w:hAnsiTheme="minorHAnsi" w:cstheme="minorHAnsi"/>
                <w:sz w:val="24"/>
                <w:szCs w:val="24"/>
              </w:rPr>
            </w:pPr>
            <w:r w:rsidRPr="0079424E">
              <w:rPr>
                <w:rFonts w:asciiTheme="minorHAnsi" w:hAnsiTheme="minorHAnsi" w:cstheme="minorHAnsi"/>
                <w:sz w:val="24"/>
                <w:szCs w:val="24"/>
              </w:rPr>
              <w:t xml:space="preserve">Se promueve activamente la aplicación de los aprendizajes en una diversidad de contextos. </w:t>
            </w:r>
          </w:p>
          <w:p w14:paraId="6AFD9EE2" w14:textId="3225E780" w:rsidR="0079424E" w:rsidRPr="0079424E" w:rsidRDefault="0079424E" w:rsidP="0079424E">
            <w:pPr>
              <w:pStyle w:val="Prrafodelista"/>
              <w:numPr>
                <w:ilvl w:val="0"/>
                <w:numId w:val="11"/>
              </w:numPr>
              <w:spacing w:after="0"/>
              <w:rPr>
                <w:rFonts w:asciiTheme="minorHAnsi" w:hAnsiTheme="minorHAnsi" w:cstheme="minorHAnsi"/>
                <w:sz w:val="24"/>
                <w:szCs w:val="24"/>
              </w:rPr>
            </w:pPr>
            <w:r w:rsidRPr="0079424E">
              <w:rPr>
                <w:rFonts w:asciiTheme="minorHAnsi" w:hAnsiTheme="minorHAnsi" w:cstheme="minorHAnsi"/>
                <w:sz w:val="24"/>
                <w:szCs w:val="24"/>
              </w:rPr>
              <w:t>Se fomenta la reflexión e investigación, las tareas deben suponer un reto y desafío intelectual y usan núcleos temáticos cercanos y significativos.</w:t>
            </w:r>
          </w:p>
          <w:p w14:paraId="1EC53BFD" w14:textId="56938D24" w:rsidR="0079424E" w:rsidRPr="0079424E" w:rsidRDefault="0079424E" w:rsidP="0079424E">
            <w:pPr>
              <w:pStyle w:val="Prrafodelista"/>
              <w:numPr>
                <w:ilvl w:val="0"/>
                <w:numId w:val="11"/>
              </w:numPr>
              <w:spacing w:after="0"/>
              <w:rPr>
                <w:rFonts w:asciiTheme="minorHAnsi" w:hAnsiTheme="minorHAnsi" w:cstheme="minorHAnsi"/>
                <w:sz w:val="24"/>
                <w:szCs w:val="24"/>
              </w:rPr>
            </w:pPr>
            <w:r w:rsidRPr="0079424E">
              <w:rPr>
                <w:rFonts w:asciiTheme="minorHAnsi" w:hAnsiTheme="minorHAnsi" w:cstheme="minorHAnsi"/>
                <w:sz w:val="24"/>
                <w:szCs w:val="24"/>
              </w:rPr>
              <w:t xml:space="preserve">Las tareas y proyectos requieren de un uso significativo de la lectura, la escritura, las TIC y la expresión oral mediante debates y presentaciones orales. </w:t>
            </w:r>
          </w:p>
          <w:p w14:paraId="0F9B245E" w14:textId="6F434FF8" w:rsidR="0079424E" w:rsidRPr="0079424E" w:rsidRDefault="0079424E" w:rsidP="0079424E">
            <w:pPr>
              <w:pStyle w:val="Prrafodelista"/>
              <w:numPr>
                <w:ilvl w:val="0"/>
                <w:numId w:val="11"/>
              </w:numPr>
              <w:spacing w:after="0"/>
              <w:rPr>
                <w:rFonts w:asciiTheme="minorHAnsi" w:hAnsiTheme="minorHAnsi" w:cstheme="minorHAnsi"/>
                <w:sz w:val="24"/>
                <w:szCs w:val="24"/>
              </w:rPr>
            </w:pPr>
            <w:r w:rsidRPr="0079424E">
              <w:rPr>
                <w:rFonts w:asciiTheme="minorHAnsi" w:hAnsiTheme="minorHAnsi" w:cstheme="minorHAnsi"/>
                <w:sz w:val="24"/>
                <w:szCs w:val="24"/>
              </w:rPr>
              <w:t>Las tareas y los proyectos diseñados implican procesos de búsqueda, selección, análisis e interpretación de la información a partir de fuentes y recursos variados</w:t>
            </w:r>
          </w:p>
          <w:p w14:paraId="4DCEDA40" w14:textId="42E99E62" w:rsidR="0079424E" w:rsidRPr="0079424E" w:rsidRDefault="0079424E" w:rsidP="0079424E">
            <w:pPr>
              <w:pStyle w:val="Prrafodelista"/>
              <w:numPr>
                <w:ilvl w:val="0"/>
                <w:numId w:val="11"/>
              </w:numPr>
              <w:spacing w:after="0"/>
              <w:rPr>
                <w:rFonts w:asciiTheme="minorHAnsi" w:hAnsiTheme="minorHAnsi" w:cstheme="minorHAnsi"/>
                <w:sz w:val="24"/>
                <w:szCs w:val="24"/>
              </w:rPr>
            </w:pPr>
            <w:r w:rsidRPr="0079424E">
              <w:rPr>
                <w:rFonts w:asciiTheme="minorHAnsi" w:hAnsiTheme="minorHAnsi" w:cstheme="minorHAnsi"/>
                <w:sz w:val="24"/>
                <w:szCs w:val="24"/>
              </w:rPr>
              <w:t xml:space="preserve">Se favorece el trabajo individual, trabajo en equipo y trabajo cooperativo. </w:t>
            </w:r>
          </w:p>
          <w:p w14:paraId="1397BA9F" w14:textId="63F5CED3" w:rsidR="0079424E" w:rsidRPr="0079424E" w:rsidRDefault="0079424E" w:rsidP="0079424E">
            <w:pPr>
              <w:pStyle w:val="Prrafodelista"/>
              <w:numPr>
                <w:ilvl w:val="0"/>
                <w:numId w:val="11"/>
              </w:numPr>
              <w:spacing w:after="0"/>
              <w:rPr>
                <w:rFonts w:asciiTheme="minorHAnsi" w:hAnsiTheme="minorHAnsi" w:cstheme="minorHAnsi"/>
                <w:sz w:val="24"/>
                <w:szCs w:val="24"/>
              </w:rPr>
            </w:pPr>
            <w:r w:rsidRPr="0079424E">
              <w:rPr>
                <w:rFonts w:asciiTheme="minorHAnsi" w:hAnsiTheme="minorHAnsi" w:cstheme="minorHAnsi"/>
                <w:sz w:val="24"/>
                <w:szCs w:val="24"/>
              </w:rPr>
              <w:lastRenderedPageBreak/>
              <w:t xml:space="preserve">Se practica una evaluación formativa basada en la retroalimentación de la información. </w:t>
            </w:r>
          </w:p>
          <w:p w14:paraId="3EDF126B" w14:textId="33DA0523" w:rsidR="0079424E" w:rsidRPr="0079424E" w:rsidRDefault="0079424E" w:rsidP="0079424E">
            <w:pPr>
              <w:pStyle w:val="Prrafodelista"/>
              <w:numPr>
                <w:ilvl w:val="0"/>
                <w:numId w:val="11"/>
              </w:numPr>
              <w:spacing w:after="0"/>
              <w:rPr>
                <w:rFonts w:asciiTheme="minorHAnsi" w:hAnsiTheme="minorHAnsi" w:cstheme="minorHAnsi"/>
                <w:sz w:val="24"/>
                <w:szCs w:val="24"/>
              </w:rPr>
            </w:pPr>
            <w:r w:rsidRPr="0079424E">
              <w:rPr>
                <w:rFonts w:asciiTheme="minorHAnsi" w:hAnsiTheme="minorHAnsi" w:cstheme="minorHAnsi"/>
                <w:sz w:val="24"/>
                <w:szCs w:val="24"/>
              </w:rPr>
              <w:t xml:space="preserve">Se proponen agrupamientos flexibles en función de la tarea a desarrollar y de las características individuales de los alumnos. </w:t>
            </w:r>
          </w:p>
          <w:p w14:paraId="0ED2769B" w14:textId="2D8DC4A8" w:rsidR="0079424E" w:rsidRPr="0079424E" w:rsidRDefault="0079424E" w:rsidP="0079424E">
            <w:pPr>
              <w:pStyle w:val="Prrafodelista"/>
              <w:numPr>
                <w:ilvl w:val="0"/>
                <w:numId w:val="11"/>
              </w:numPr>
              <w:spacing w:after="0"/>
              <w:rPr>
                <w:rFonts w:asciiTheme="minorHAnsi" w:hAnsiTheme="minorHAnsi" w:cstheme="minorHAnsi"/>
                <w:sz w:val="24"/>
                <w:szCs w:val="24"/>
              </w:rPr>
            </w:pPr>
            <w:r w:rsidRPr="0079424E">
              <w:rPr>
                <w:rFonts w:asciiTheme="minorHAnsi" w:hAnsiTheme="minorHAnsi" w:cstheme="minorHAnsi"/>
                <w:sz w:val="24"/>
                <w:szCs w:val="24"/>
              </w:rPr>
              <w:t xml:space="preserve">El espacio se organiza en condiciones básicas de accesibilidad y no discriminación necesarias para garantizar la participación de todos los alumnos. </w:t>
            </w:r>
          </w:p>
          <w:p w14:paraId="493F1131" w14:textId="77777777" w:rsidR="0079424E" w:rsidRDefault="0079424E" w:rsidP="0079424E">
            <w:pPr>
              <w:pStyle w:val="Prrafodelista"/>
              <w:numPr>
                <w:ilvl w:val="0"/>
                <w:numId w:val="11"/>
              </w:numPr>
              <w:spacing w:after="0"/>
              <w:rPr>
                <w:rFonts w:asciiTheme="minorHAnsi" w:hAnsiTheme="minorHAnsi" w:cstheme="minorHAnsi"/>
                <w:sz w:val="24"/>
                <w:szCs w:val="24"/>
              </w:rPr>
            </w:pPr>
            <w:r w:rsidRPr="0079424E">
              <w:rPr>
                <w:rFonts w:asciiTheme="minorHAnsi" w:hAnsiTheme="minorHAnsi" w:cstheme="minorHAnsi"/>
                <w:sz w:val="24"/>
                <w:szCs w:val="24"/>
              </w:rPr>
              <w:t>Se presenta una selección de materiales y recursos didácticos diversos, variados, interactivos y accesibles tanto en lo que se refiere al contenido como al soporte.</w:t>
            </w:r>
          </w:p>
          <w:p w14:paraId="0C7CA95A" w14:textId="77777777" w:rsidR="001D4FB9" w:rsidRDefault="001D4FB9" w:rsidP="001D4FB9">
            <w:pPr>
              <w:pStyle w:val="Prrafodelista"/>
              <w:spacing w:after="0"/>
              <w:rPr>
                <w:rFonts w:asciiTheme="minorHAnsi" w:hAnsiTheme="minorHAnsi" w:cstheme="minorHAnsi"/>
                <w:sz w:val="24"/>
                <w:szCs w:val="24"/>
              </w:rPr>
            </w:pPr>
          </w:p>
          <w:p w14:paraId="20EF05E4" w14:textId="2E1AE345" w:rsidR="0079424E" w:rsidRPr="0079424E" w:rsidRDefault="0079424E" w:rsidP="0079424E">
            <w:pPr>
              <w:pStyle w:val="Prrafodelista"/>
              <w:spacing w:after="0"/>
              <w:rPr>
                <w:rFonts w:asciiTheme="minorHAnsi" w:hAnsiTheme="minorHAnsi" w:cstheme="minorHAnsi"/>
                <w:sz w:val="24"/>
                <w:szCs w:val="24"/>
              </w:rPr>
            </w:pPr>
          </w:p>
        </w:tc>
      </w:tr>
      <w:tr w:rsidR="00F007DC" w:rsidRPr="007E5212" w14:paraId="62167657" w14:textId="77777777" w:rsidTr="0079424E">
        <w:trPr>
          <w:trHeight w:val="390"/>
        </w:trPr>
        <w:tc>
          <w:tcPr>
            <w:tcW w:w="5000" w:type="pct"/>
            <w:gridSpan w:val="4"/>
            <w:tcBorders>
              <w:top w:val="single" w:sz="4" w:space="0" w:color="auto"/>
              <w:left w:val="single" w:sz="6" w:space="0" w:color="auto"/>
              <w:bottom w:val="single" w:sz="6" w:space="0" w:color="auto"/>
              <w:right w:val="single" w:sz="6" w:space="0" w:color="auto"/>
            </w:tcBorders>
            <w:shd w:val="clear" w:color="auto" w:fill="F9CFF0"/>
            <w:hideMark/>
          </w:tcPr>
          <w:p w14:paraId="273CC9CD" w14:textId="2784F623" w:rsidR="00F007DC" w:rsidRPr="007E5212" w:rsidRDefault="00F007DC" w:rsidP="007E5212">
            <w:pPr>
              <w:pStyle w:val="Prrafodelista"/>
              <w:numPr>
                <w:ilvl w:val="0"/>
                <w:numId w:val="7"/>
              </w:numPr>
              <w:jc w:val="center"/>
              <w:outlineLvl w:val="1"/>
              <w:rPr>
                <w:rFonts w:asciiTheme="minorHAnsi" w:hAnsiTheme="minorHAnsi" w:cstheme="minorHAnsi"/>
                <w:sz w:val="24"/>
                <w:szCs w:val="24"/>
              </w:rPr>
            </w:pPr>
            <w:r w:rsidRPr="007E5212">
              <w:rPr>
                <w:rFonts w:asciiTheme="minorHAnsi" w:hAnsiTheme="minorHAnsi" w:cstheme="minorHAnsi"/>
                <w:b/>
                <w:bCs/>
                <w:sz w:val="24"/>
                <w:szCs w:val="24"/>
              </w:rPr>
              <w:lastRenderedPageBreak/>
              <w:t>Secuenciación competencial de actividades por sesiones</w:t>
            </w:r>
          </w:p>
        </w:tc>
      </w:tr>
      <w:tr w:rsidR="004858E6" w:rsidRPr="007E5212" w14:paraId="6BDE8B3F" w14:textId="77777777" w:rsidTr="00C372D8">
        <w:trPr>
          <w:trHeight w:val="2283"/>
        </w:trPr>
        <w:tc>
          <w:tcPr>
            <w:tcW w:w="1796" w:type="pct"/>
            <w:tcBorders>
              <w:top w:val="single" w:sz="6" w:space="0" w:color="auto"/>
              <w:left w:val="single" w:sz="6" w:space="0" w:color="auto"/>
              <w:bottom w:val="single" w:sz="6" w:space="0" w:color="auto"/>
              <w:right w:val="nil"/>
            </w:tcBorders>
            <w:vAlign w:val="center"/>
            <w:hideMark/>
          </w:tcPr>
          <w:p w14:paraId="12C6E2A4" w14:textId="77777777" w:rsidR="004858E6" w:rsidRPr="007E5212" w:rsidRDefault="004858E6" w:rsidP="00DC7B8B">
            <w:pPr>
              <w:rPr>
                <w:rFonts w:asciiTheme="minorHAnsi" w:hAnsiTheme="minorHAnsi" w:cstheme="minorHAnsi"/>
                <w:sz w:val="24"/>
                <w:szCs w:val="24"/>
              </w:rPr>
            </w:pPr>
            <w:r w:rsidRPr="007E5212">
              <w:rPr>
                <w:rFonts w:asciiTheme="minorHAnsi" w:hAnsiTheme="minorHAnsi" w:cstheme="minorHAnsi"/>
                <w:sz w:val="24"/>
                <w:szCs w:val="24"/>
              </w:rPr>
              <w:t>Descripción de la actividad o proceso 1 </w:t>
            </w:r>
          </w:p>
        </w:tc>
        <w:tc>
          <w:tcPr>
            <w:tcW w:w="3204" w:type="pct"/>
            <w:gridSpan w:val="3"/>
            <w:tcBorders>
              <w:top w:val="single" w:sz="6" w:space="0" w:color="000000"/>
              <w:left w:val="single" w:sz="6" w:space="0" w:color="000000"/>
              <w:bottom w:val="single" w:sz="6" w:space="0" w:color="000000"/>
              <w:right w:val="single" w:sz="6" w:space="0" w:color="000000"/>
            </w:tcBorders>
            <w:hideMark/>
          </w:tcPr>
          <w:p w14:paraId="744CF27F" w14:textId="06F5239E" w:rsidR="002A7211" w:rsidRPr="002A7211" w:rsidRDefault="002A7211" w:rsidP="00DC7B8B">
            <w:pPr>
              <w:rPr>
                <w:rFonts w:asciiTheme="minorHAnsi" w:hAnsiTheme="minorHAnsi" w:cstheme="minorHAnsi"/>
                <w:b/>
                <w:bCs/>
                <w:sz w:val="24"/>
                <w:szCs w:val="24"/>
              </w:rPr>
            </w:pPr>
            <w:r w:rsidRPr="002A7211">
              <w:rPr>
                <w:rFonts w:asciiTheme="minorHAnsi" w:hAnsiTheme="minorHAnsi" w:cstheme="minorHAnsi"/>
                <w:b/>
                <w:bCs/>
                <w:sz w:val="24"/>
                <w:szCs w:val="24"/>
              </w:rPr>
              <w:t xml:space="preserve">Descripción: </w:t>
            </w:r>
            <w:r>
              <w:rPr>
                <w:rFonts w:asciiTheme="minorHAnsi" w:hAnsiTheme="minorHAnsi" w:cstheme="minorHAnsi"/>
                <w:sz w:val="24"/>
                <w:szCs w:val="24"/>
              </w:rPr>
              <w:t xml:space="preserve">Marco teórico y contextualización de los contenidos en el entorno cercano del alumnado, con propuestas de debate y reflexión sobre los temas tratados. </w:t>
            </w:r>
          </w:p>
          <w:p w14:paraId="34FC9A94" w14:textId="33197FEA" w:rsidR="002A7211" w:rsidRDefault="002A7211" w:rsidP="00DC7B8B">
            <w:pPr>
              <w:rPr>
                <w:rFonts w:asciiTheme="minorHAnsi" w:hAnsiTheme="minorHAnsi" w:cstheme="minorHAnsi"/>
                <w:sz w:val="24"/>
                <w:szCs w:val="24"/>
              </w:rPr>
            </w:pPr>
            <w:r w:rsidRPr="002A7211">
              <w:rPr>
                <w:rFonts w:asciiTheme="minorHAnsi" w:hAnsiTheme="minorHAnsi" w:cstheme="minorHAnsi"/>
                <w:sz w:val="24"/>
                <w:szCs w:val="24"/>
              </w:rPr>
              <w:t>Explicación y debate de los conceptos clave: límites del crecimiento, ODS (Agenda 2030), diferencias entre economía lineal y circular (las 7R), huella de carbono e hídrica, obsolescencia y el concepto de Greenwashing. Finaliza con la presentación del reto "Murcia Circular" y la formación de los equipos ("juntas directivas" de 3-4 alumnos)</w:t>
            </w:r>
          </w:p>
          <w:p w14:paraId="72F16ACB" w14:textId="54E7E1A5" w:rsidR="004858E6" w:rsidRPr="007E5212" w:rsidRDefault="004858E6" w:rsidP="00DC7B8B">
            <w:pPr>
              <w:rPr>
                <w:rFonts w:asciiTheme="minorHAnsi" w:hAnsiTheme="minorHAnsi" w:cstheme="minorHAnsi"/>
                <w:sz w:val="24"/>
                <w:szCs w:val="24"/>
              </w:rPr>
            </w:pPr>
            <w:r w:rsidRPr="002A7211">
              <w:rPr>
                <w:rFonts w:asciiTheme="minorHAnsi" w:hAnsiTheme="minorHAnsi" w:cstheme="minorHAnsi"/>
                <w:b/>
                <w:bCs/>
                <w:sz w:val="24"/>
                <w:szCs w:val="24"/>
              </w:rPr>
              <w:t>Sesiones</w:t>
            </w:r>
            <w:r w:rsidRPr="007E5212">
              <w:rPr>
                <w:rFonts w:asciiTheme="minorHAnsi" w:hAnsiTheme="minorHAnsi" w:cstheme="minorHAnsi"/>
                <w:sz w:val="24"/>
                <w:szCs w:val="24"/>
              </w:rPr>
              <w:t>: </w:t>
            </w:r>
            <w:r w:rsidR="002A7211">
              <w:rPr>
                <w:rFonts w:asciiTheme="minorHAnsi" w:hAnsiTheme="minorHAnsi" w:cstheme="minorHAnsi"/>
                <w:sz w:val="24"/>
                <w:szCs w:val="24"/>
              </w:rPr>
              <w:t>2 sesiones.</w:t>
            </w:r>
          </w:p>
          <w:p w14:paraId="329AD6F2" w14:textId="2AE4014B" w:rsidR="004858E6" w:rsidRPr="007E5212" w:rsidRDefault="004858E6" w:rsidP="00DC7B8B">
            <w:pPr>
              <w:rPr>
                <w:rFonts w:asciiTheme="minorHAnsi" w:hAnsiTheme="minorHAnsi" w:cstheme="minorHAnsi"/>
                <w:sz w:val="24"/>
                <w:szCs w:val="24"/>
              </w:rPr>
            </w:pPr>
            <w:r w:rsidRPr="002A7211">
              <w:rPr>
                <w:rFonts w:asciiTheme="minorHAnsi" w:hAnsiTheme="minorHAnsi" w:cstheme="minorHAnsi"/>
                <w:b/>
                <w:bCs/>
                <w:sz w:val="24"/>
                <w:szCs w:val="24"/>
              </w:rPr>
              <w:t>Recursos</w:t>
            </w:r>
            <w:r w:rsidRPr="007E5212">
              <w:rPr>
                <w:rFonts w:asciiTheme="minorHAnsi" w:hAnsiTheme="minorHAnsi" w:cstheme="minorHAnsi"/>
                <w:sz w:val="24"/>
                <w:szCs w:val="24"/>
              </w:rPr>
              <w:t>: </w:t>
            </w:r>
            <w:r w:rsidR="002A7211">
              <w:rPr>
                <w:rFonts w:asciiTheme="minorHAnsi" w:hAnsiTheme="minorHAnsi" w:cstheme="minorHAnsi"/>
                <w:sz w:val="24"/>
                <w:szCs w:val="24"/>
              </w:rPr>
              <w:t>Presentación interactiva del Recurso Educativo Abierto (REA) con variedad de formatos de presentación (texto, audio-explicación, vídeo), material de apoyo para el alumnado y diapositivas proporcionadas en los anexos del. REA</w:t>
            </w:r>
          </w:p>
          <w:p w14:paraId="7934DCA6" w14:textId="0D49D104" w:rsidR="004858E6" w:rsidRPr="007E5212" w:rsidRDefault="004858E6" w:rsidP="00DC7B8B">
            <w:pPr>
              <w:rPr>
                <w:rFonts w:asciiTheme="minorHAnsi" w:hAnsiTheme="minorHAnsi" w:cstheme="minorHAnsi"/>
                <w:sz w:val="24"/>
                <w:szCs w:val="24"/>
              </w:rPr>
            </w:pPr>
            <w:r w:rsidRPr="002A7211">
              <w:rPr>
                <w:rFonts w:asciiTheme="minorHAnsi" w:hAnsiTheme="minorHAnsi" w:cstheme="minorHAnsi"/>
                <w:b/>
                <w:bCs/>
                <w:sz w:val="24"/>
                <w:szCs w:val="24"/>
              </w:rPr>
              <w:t>Productos evaluables</w:t>
            </w:r>
            <w:r w:rsidRPr="007E5212">
              <w:rPr>
                <w:rFonts w:asciiTheme="minorHAnsi" w:hAnsiTheme="minorHAnsi" w:cstheme="minorHAnsi"/>
                <w:sz w:val="24"/>
                <w:szCs w:val="24"/>
              </w:rPr>
              <w:t>: </w:t>
            </w:r>
            <w:r w:rsidR="002A7211">
              <w:rPr>
                <w:rFonts w:asciiTheme="minorHAnsi" w:hAnsiTheme="minorHAnsi" w:cstheme="minorHAnsi"/>
                <w:sz w:val="24"/>
                <w:szCs w:val="24"/>
              </w:rPr>
              <w:t>participación en los debates iniciales y reflexiones propuestas.</w:t>
            </w:r>
          </w:p>
          <w:p w14:paraId="7C01CB3B" w14:textId="7272B484" w:rsidR="004858E6" w:rsidRPr="007E5212" w:rsidRDefault="004858E6" w:rsidP="00DC7B8B">
            <w:pPr>
              <w:rPr>
                <w:rFonts w:asciiTheme="minorHAnsi" w:hAnsiTheme="minorHAnsi" w:cstheme="minorHAnsi"/>
                <w:sz w:val="24"/>
                <w:szCs w:val="24"/>
              </w:rPr>
            </w:pPr>
            <w:r w:rsidRPr="002A7211">
              <w:rPr>
                <w:rFonts w:asciiTheme="minorHAnsi" w:hAnsiTheme="minorHAnsi" w:cstheme="minorHAnsi"/>
                <w:b/>
                <w:bCs/>
                <w:sz w:val="24"/>
                <w:szCs w:val="24"/>
              </w:rPr>
              <w:t>Instrumentos y técnicas de evaluación</w:t>
            </w:r>
            <w:r w:rsidRPr="007E5212">
              <w:rPr>
                <w:rFonts w:asciiTheme="minorHAnsi" w:hAnsiTheme="minorHAnsi" w:cstheme="minorHAnsi"/>
                <w:sz w:val="24"/>
                <w:szCs w:val="24"/>
              </w:rPr>
              <w:t>: </w:t>
            </w:r>
            <w:r w:rsidR="002A7211">
              <w:rPr>
                <w:rFonts w:asciiTheme="minorHAnsi" w:hAnsiTheme="minorHAnsi" w:cstheme="minorHAnsi"/>
                <w:sz w:val="24"/>
                <w:szCs w:val="24"/>
              </w:rPr>
              <w:t>observación directa y retroalimentación formativa.</w:t>
            </w:r>
          </w:p>
        </w:tc>
      </w:tr>
      <w:tr w:rsidR="004858E6" w:rsidRPr="007E5212" w14:paraId="4CE504BE" w14:textId="77777777" w:rsidTr="00C372D8">
        <w:trPr>
          <w:trHeight w:val="1974"/>
        </w:trPr>
        <w:tc>
          <w:tcPr>
            <w:tcW w:w="1796" w:type="pct"/>
            <w:tcBorders>
              <w:top w:val="single" w:sz="6" w:space="0" w:color="auto"/>
              <w:left w:val="single" w:sz="6" w:space="0" w:color="auto"/>
              <w:bottom w:val="single" w:sz="6" w:space="0" w:color="auto"/>
              <w:right w:val="nil"/>
            </w:tcBorders>
            <w:vAlign w:val="center"/>
            <w:hideMark/>
          </w:tcPr>
          <w:p w14:paraId="5390D09E" w14:textId="28E195CF" w:rsidR="00F007DC" w:rsidRPr="007E5212" w:rsidRDefault="004858E6" w:rsidP="00F007DC">
            <w:pPr>
              <w:rPr>
                <w:rFonts w:asciiTheme="minorHAnsi" w:hAnsiTheme="minorHAnsi" w:cstheme="minorHAnsi"/>
                <w:sz w:val="24"/>
                <w:szCs w:val="24"/>
              </w:rPr>
            </w:pPr>
            <w:r w:rsidRPr="007E5212">
              <w:rPr>
                <w:rFonts w:asciiTheme="minorHAnsi" w:hAnsiTheme="minorHAnsi" w:cstheme="minorHAnsi"/>
                <w:sz w:val="24"/>
                <w:szCs w:val="24"/>
              </w:rPr>
              <w:lastRenderedPageBreak/>
              <w:t>Descripción de la actividad o proceso 2 </w:t>
            </w:r>
          </w:p>
        </w:tc>
        <w:tc>
          <w:tcPr>
            <w:tcW w:w="3204" w:type="pct"/>
            <w:gridSpan w:val="3"/>
            <w:tcBorders>
              <w:top w:val="single" w:sz="6" w:space="0" w:color="000000"/>
              <w:left w:val="single" w:sz="6" w:space="0" w:color="000000"/>
              <w:bottom w:val="single" w:sz="6" w:space="0" w:color="000000"/>
              <w:right w:val="single" w:sz="6" w:space="0" w:color="000000"/>
            </w:tcBorders>
            <w:hideMark/>
          </w:tcPr>
          <w:p w14:paraId="676E88BF" w14:textId="69A2005F" w:rsidR="002A7211" w:rsidRPr="002A7211" w:rsidRDefault="002A7211" w:rsidP="002A7211">
            <w:pPr>
              <w:rPr>
                <w:rFonts w:asciiTheme="minorHAnsi" w:hAnsiTheme="minorHAnsi" w:cstheme="minorHAnsi"/>
                <w:b/>
                <w:bCs/>
                <w:sz w:val="24"/>
                <w:szCs w:val="24"/>
              </w:rPr>
            </w:pPr>
            <w:r>
              <w:rPr>
                <w:rFonts w:asciiTheme="minorHAnsi" w:hAnsiTheme="minorHAnsi" w:cstheme="minorHAnsi"/>
                <w:b/>
                <w:bCs/>
                <w:sz w:val="24"/>
                <w:szCs w:val="24"/>
              </w:rPr>
              <w:t xml:space="preserve">Descripción: </w:t>
            </w:r>
            <w:r>
              <w:rPr>
                <w:rFonts w:asciiTheme="minorHAnsi" w:hAnsiTheme="minorHAnsi" w:cstheme="minorHAnsi"/>
                <w:sz w:val="24"/>
                <w:szCs w:val="24"/>
              </w:rPr>
              <w:t>E</w:t>
            </w:r>
            <w:r w:rsidRPr="002A7211">
              <w:rPr>
                <w:rFonts w:asciiTheme="minorHAnsi" w:hAnsiTheme="minorHAnsi" w:cstheme="minorHAnsi"/>
                <w:sz w:val="24"/>
                <w:szCs w:val="24"/>
              </w:rPr>
              <w:t>l alumnado, trabajando de forma cooperativa, diseña su startup circular siguiendo cuatro pasos metodológicos:</w:t>
            </w:r>
          </w:p>
          <w:p w14:paraId="16810784" w14:textId="77777777" w:rsidR="002A7211" w:rsidRPr="002A7211" w:rsidRDefault="002A7211" w:rsidP="002A7211">
            <w:pPr>
              <w:numPr>
                <w:ilvl w:val="0"/>
                <w:numId w:val="12"/>
              </w:numPr>
              <w:rPr>
                <w:rFonts w:asciiTheme="minorHAnsi" w:hAnsiTheme="minorHAnsi" w:cstheme="minorHAnsi"/>
                <w:sz w:val="24"/>
                <w:szCs w:val="24"/>
              </w:rPr>
            </w:pPr>
            <w:r w:rsidRPr="002A7211">
              <w:rPr>
                <w:rFonts w:asciiTheme="minorHAnsi" w:hAnsiTheme="minorHAnsi" w:cstheme="minorHAnsi"/>
                <w:i/>
                <w:iCs/>
                <w:sz w:val="24"/>
                <w:szCs w:val="24"/>
              </w:rPr>
              <w:t>Fase 1:</w:t>
            </w:r>
            <w:r w:rsidRPr="002A7211">
              <w:rPr>
                <w:rFonts w:asciiTheme="minorHAnsi" w:hAnsiTheme="minorHAnsi" w:cstheme="minorHAnsi"/>
                <w:sz w:val="24"/>
                <w:szCs w:val="24"/>
              </w:rPr>
              <w:t xml:space="preserve"> Investigan sectores productivos de Murcia, eligen un residuo local real, idean su segunda vida y lo vinculan a dos ODS.</w:t>
            </w:r>
          </w:p>
          <w:p w14:paraId="6F0A1DA7" w14:textId="77777777" w:rsidR="002A7211" w:rsidRPr="002A7211" w:rsidRDefault="002A7211" w:rsidP="002A7211">
            <w:pPr>
              <w:numPr>
                <w:ilvl w:val="0"/>
                <w:numId w:val="12"/>
              </w:numPr>
              <w:rPr>
                <w:rFonts w:asciiTheme="minorHAnsi" w:hAnsiTheme="minorHAnsi" w:cstheme="minorHAnsi"/>
                <w:sz w:val="24"/>
                <w:szCs w:val="24"/>
              </w:rPr>
            </w:pPr>
            <w:r w:rsidRPr="002A7211">
              <w:rPr>
                <w:rFonts w:asciiTheme="minorHAnsi" w:hAnsiTheme="minorHAnsi" w:cstheme="minorHAnsi"/>
                <w:i/>
                <w:iCs/>
                <w:sz w:val="24"/>
                <w:szCs w:val="24"/>
              </w:rPr>
              <w:t>Fase 2:</w:t>
            </w:r>
            <w:r w:rsidRPr="002A7211">
              <w:rPr>
                <w:rFonts w:asciiTheme="minorHAnsi" w:hAnsiTheme="minorHAnsi" w:cstheme="minorHAnsi"/>
                <w:sz w:val="24"/>
                <w:szCs w:val="24"/>
              </w:rPr>
              <w:t xml:space="preserve"> Diseñan el Modelo de Valor analizando el ciclo de vida, el ahorro en materias primas, las vías de ingresos y su ventaja competitiva.</w:t>
            </w:r>
          </w:p>
          <w:p w14:paraId="7220938A" w14:textId="77777777" w:rsidR="002A7211" w:rsidRPr="002A7211" w:rsidRDefault="002A7211" w:rsidP="002A7211">
            <w:pPr>
              <w:numPr>
                <w:ilvl w:val="0"/>
                <w:numId w:val="12"/>
              </w:numPr>
              <w:rPr>
                <w:rFonts w:asciiTheme="minorHAnsi" w:hAnsiTheme="minorHAnsi" w:cstheme="minorHAnsi"/>
                <w:sz w:val="24"/>
                <w:szCs w:val="24"/>
              </w:rPr>
            </w:pPr>
            <w:r w:rsidRPr="002A7211">
              <w:rPr>
                <w:rFonts w:asciiTheme="minorHAnsi" w:hAnsiTheme="minorHAnsi" w:cstheme="minorHAnsi"/>
                <w:i/>
                <w:iCs/>
                <w:sz w:val="24"/>
                <w:szCs w:val="24"/>
              </w:rPr>
              <w:t>Fase 3:</w:t>
            </w:r>
            <w:r w:rsidRPr="002A7211">
              <w:rPr>
                <w:rFonts w:asciiTheme="minorHAnsi" w:hAnsiTheme="minorHAnsi" w:cstheme="minorHAnsi"/>
                <w:sz w:val="24"/>
                <w:szCs w:val="24"/>
              </w:rPr>
              <w:t xml:space="preserve"> Redactan un Manifiesto Ético garantizando la trazabilidad, el ODS 8 (Trabajo Decente) y el derecho a reparar para evitar el </w:t>
            </w:r>
            <w:r w:rsidRPr="002A7211">
              <w:rPr>
                <w:rFonts w:asciiTheme="minorHAnsi" w:hAnsiTheme="minorHAnsi" w:cstheme="minorHAnsi"/>
                <w:i/>
                <w:iCs/>
                <w:sz w:val="24"/>
                <w:szCs w:val="24"/>
              </w:rPr>
              <w:t>Greenwashing</w:t>
            </w:r>
            <w:r w:rsidRPr="002A7211">
              <w:rPr>
                <w:rFonts w:asciiTheme="minorHAnsi" w:hAnsiTheme="minorHAnsi" w:cstheme="minorHAnsi"/>
                <w:sz w:val="24"/>
                <w:szCs w:val="24"/>
              </w:rPr>
              <w:t>.</w:t>
            </w:r>
          </w:p>
          <w:p w14:paraId="66C90958" w14:textId="6CEF7163" w:rsidR="002A7211" w:rsidRDefault="002A7211" w:rsidP="002A7211">
            <w:pPr>
              <w:numPr>
                <w:ilvl w:val="0"/>
                <w:numId w:val="12"/>
              </w:numPr>
              <w:rPr>
                <w:rFonts w:asciiTheme="minorHAnsi" w:hAnsiTheme="minorHAnsi" w:cstheme="minorHAnsi"/>
                <w:sz w:val="24"/>
                <w:szCs w:val="24"/>
              </w:rPr>
            </w:pPr>
            <w:r w:rsidRPr="002A7211">
              <w:rPr>
                <w:rFonts w:asciiTheme="minorHAnsi" w:hAnsiTheme="minorHAnsi" w:cstheme="minorHAnsi"/>
                <w:i/>
                <w:iCs/>
                <w:sz w:val="24"/>
                <w:szCs w:val="24"/>
              </w:rPr>
              <w:t>Fase 4:</w:t>
            </w:r>
            <w:r w:rsidRPr="002A7211">
              <w:rPr>
                <w:rFonts w:asciiTheme="minorHAnsi" w:hAnsiTheme="minorHAnsi" w:cstheme="minorHAnsi"/>
                <w:sz w:val="24"/>
                <w:szCs w:val="24"/>
              </w:rPr>
              <w:t xml:space="preserve"> Preparan el </w:t>
            </w:r>
            <w:r w:rsidRPr="002A7211">
              <w:rPr>
                <w:rFonts w:asciiTheme="minorHAnsi" w:hAnsiTheme="minorHAnsi" w:cstheme="minorHAnsi"/>
                <w:i/>
                <w:iCs/>
                <w:sz w:val="24"/>
                <w:szCs w:val="24"/>
              </w:rPr>
              <w:t>Pitch</w:t>
            </w:r>
            <w:r w:rsidRPr="002A7211">
              <w:rPr>
                <w:rFonts w:asciiTheme="minorHAnsi" w:hAnsiTheme="minorHAnsi" w:cstheme="minorHAnsi"/>
                <w:sz w:val="24"/>
                <w:szCs w:val="24"/>
              </w:rPr>
              <w:t xml:space="preserve"> estructurado y elaboran el soporte de la presentación (Diseño Universal para el Aprendizaje: vídeo, póster o presentación digital).</w:t>
            </w:r>
            <w:r w:rsidR="003969D2">
              <w:rPr>
                <w:rFonts w:asciiTheme="minorHAnsi" w:hAnsiTheme="minorHAnsi" w:cstheme="minorHAnsi"/>
                <w:sz w:val="24"/>
                <w:szCs w:val="24"/>
              </w:rPr>
              <w:t xml:space="preserve"> Ver plataformas recomendadas proporcionadas en el REA para cada caso.</w:t>
            </w:r>
          </w:p>
          <w:p w14:paraId="0B34EDBA" w14:textId="6FDEAF9D" w:rsidR="002A7211" w:rsidRPr="002A7211" w:rsidRDefault="002A7211" w:rsidP="002A7211">
            <w:pPr>
              <w:rPr>
                <w:rFonts w:asciiTheme="minorHAnsi" w:hAnsiTheme="minorHAnsi" w:cstheme="minorHAnsi"/>
                <w:sz w:val="24"/>
                <w:szCs w:val="24"/>
              </w:rPr>
            </w:pPr>
            <w:r w:rsidRPr="002A7211">
              <w:rPr>
                <w:rFonts w:asciiTheme="minorHAnsi" w:hAnsiTheme="minorHAnsi" w:cstheme="minorHAnsi"/>
                <w:sz w:val="24"/>
                <w:szCs w:val="24"/>
              </w:rPr>
              <w:t>Al término de cada sesión, se realiza una dinámica de puesta en común oral de "Los 5 minutos de oro".</w:t>
            </w:r>
          </w:p>
          <w:p w14:paraId="75A02A6B" w14:textId="40A55932" w:rsidR="004858E6" w:rsidRPr="002A7211" w:rsidRDefault="004858E6" w:rsidP="00DC7B8B">
            <w:pPr>
              <w:rPr>
                <w:rFonts w:asciiTheme="minorHAnsi" w:hAnsiTheme="minorHAnsi" w:cstheme="minorHAnsi"/>
                <w:sz w:val="24"/>
                <w:szCs w:val="24"/>
              </w:rPr>
            </w:pPr>
            <w:r w:rsidRPr="002A7211">
              <w:rPr>
                <w:rFonts w:asciiTheme="minorHAnsi" w:hAnsiTheme="minorHAnsi" w:cstheme="minorHAnsi"/>
                <w:b/>
                <w:bCs/>
                <w:sz w:val="24"/>
                <w:szCs w:val="24"/>
              </w:rPr>
              <w:t>Sesiones: </w:t>
            </w:r>
            <w:r w:rsidR="002A7211">
              <w:rPr>
                <w:rFonts w:asciiTheme="minorHAnsi" w:hAnsiTheme="minorHAnsi" w:cstheme="minorHAnsi"/>
                <w:sz w:val="24"/>
                <w:szCs w:val="24"/>
              </w:rPr>
              <w:t>4 sesiones (1 sesión para cada fase).</w:t>
            </w:r>
          </w:p>
          <w:p w14:paraId="5796205D" w14:textId="77777777" w:rsidR="002A7211" w:rsidRDefault="004858E6" w:rsidP="00DC7B8B">
            <w:pPr>
              <w:rPr>
                <w:rFonts w:asciiTheme="minorHAnsi" w:hAnsiTheme="minorHAnsi" w:cstheme="minorHAnsi"/>
                <w:sz w:val="24"/>
                <w:szCs w:val="24"/>
              </w:rPr>
            </w:pPr>
            <w:r w:rsidRPr="002A7211">
              <w:rPr>
                <w:rFonts w:asciiTheme="minorHAnsi" w:hAnsiTheme="minorHAnsi" w:cstheme="minorHAnsi"/>
                <w:b/>
                <w:bCs/>
                <w:sz w:val="24"/>
                <w:szCs w:val="24"/>
              </w:rPr>
              <w:t>Recursos</w:t>
            </w:r>
            <w:r w:rsidRPr="007E5212">
              <w:rPr>
                <w:rFonts w:asciiTheme="minorHAnsi" w:hAnsiTheme="minorHAnsi" w:cstheme="minorHAnsi"/>
                <w:sz w:val="24"/>
                <w:szCs w:val="24"/>
              </w:rPr>
              <w:t>:</w:t>
            </w:r>
            <w:r w:rsidR="002A7211">
              <w:rPr>
                <w:rFonts w:asciiTheme="minorHAnsi" w:hAnsiTheme="minorHAnsi" w:cstheme="minorHAnsi"/>
                <w:sz w:val="24"/>
                <w:szCs w:val="24"/>
              </w:rPr>
              <w:t xml:space="preserve"> </w:t>
            </w:r>
            <w:r w:rsidR="002A7211" w:rsidRPr="002A7211">
              <w:rPr>
                <w:rFonts w:asciiTheme="minorHAnsi" w:hAnsiTheme="minorHAnsi" w:cstheme="minorHAnsi"/>
                <w:sz w:val="24"/>
                <w:szCs w:val="24"/>
              </w:rPr>
              <w:t xml:space="preserve">Materiales proporcionados en el Recurso Educativo Abierto (REA). </w:t>
            </w:r>
          </w:p>
          <w:p w14:paraId="2F9BB8EE" w14:textId="60F4324D" w:rsidR="004858E6" w:rsidRPr="002A7211" w:rsidRDefault="004858E6" w:rsidP="00DC7B8B">
            <w:pPr>
              <w:rPr>
                <w:rFonts w:asciiTheme="minorHAnsi" w:hAnsiTheme="minorHAnsi" w:cstheme="minorHAnsi"/>
                <w:sz w:val="24"/>
                <w:szCs w:val="24"/>
              </w:rPr>
            </w:pPr>
            <w:r w:rsidRPr="002A7211">
              <w:rPr>
                <w:rFonts w:asciiTheme="minorHAnsi" w:hAnsiTheme="minorHAnsi" w:cstheme="minorHAnsi"/>
                <w:b/>
                <w:bCs/>
                <w:sz w:val="24"/>
                <w:szCs w:val="24"/>
              </w:rPr>
              <w:t>Productos evaluables: </w:t>
            </w:r>
            <w:r w:rsidR="002A7211">
              <w:rPr>
                <w:rFonts w:asciiTheme="minorHAnsi" w:hAnsiTheme="minorHAnsi" w:cstheme="minorHAnsi"/>
                <w:sz w:val="24"/>
                <w:szCs w:val="24"/>
              </w:rPr>
              <w:t>fichas de trabajo colaborativas (fase 1, 2 y 3) y el producto final entregado al docente.</w:t>
            </w:r>
          </w:p>
          <w:p w14:paraId="04124B72" w14:textId="4599660B" w:rsidR="004858E6" w:rsidRPr="007E5212" w:rsidRDefault="004858E6" w:rsidP="00DC7B8B">
            <w:pPr>
              <w:rPr>
                <w:rFonts w:asciiTheme="minorHAnsi" w:hAnsiTheme="minorHAnsi" w:cstheme="minorHAnsi"/>
                <w:sz w:val="24"/>
                <w:szCs w:val="24"/>
              </w:rPr>
            </w:pPr>
            <w:r w:rsidRPr="003969D2">
              <w:rPr>
                <w:rFonts w:asciiTheme="minorHAnsi" w:hAnsiTheme="minorHAnsi" w:cstheme="minorHAnsi"/>
                <w:b/>
                <w:bCs/>
                <w:sz w:val="24"/>
                <w:szCs w:val="24"/>
              </w:rPr>
              <w:t>Instrumentos y técnicas de evaluación</w:t>
            </w:r>
            <w:r w:rsidRPr="007E5212">
              <w:rPr>
                <w:rFonts w:asciiTheme="minorHAnsi" w:hAnsiTheme="minorHAnsi" w:cstheme="minorHAnsi"/>
                <w:sz w:val="24"/>
                <w:szCs w:val="24"/>
              </w:rPr>
              <w:t>: </w:t>
            </w:r>
            <w:r w:rsidR="002A7211">
              <w:rPr>
                <w:rFonts w:asciiTheme="minorHAnsi" w:hAnsiTheme="minorHAnsi" w:cstheme="minorHAnsi"/>
                <w:sz w:val="24"/>
                <w:szCs w:val="24"/>
              </w:rPr>
              <w:t>Rúbrica de evaluación del contenido del proyecto</w:t>
            </w:r>
            <w:r w:rsidR="003969D2">
              <w:rPr>
                <w:rFonts w:asciiTheme="minorHAnsi" w:hAnsiTheme="minorHAnsi" w:cstheme="minorHAnsi"/>
                <w:sz w:val="24"/>
                <w:szCs w:val="24"/>
              </w:rPr>
              <w:t xml:space="preserve"> proporcionada en el REA.</w:t>
            </w:r>
          </w:p>
        </w:tc>
      </w:tr>
      <w:tr w:rsidR="003969D2" w:rsidRPr="007E5212" w14:paraId="2C82EF69" w14:textId="77777777" w:rsidTr="00C372D8">
        <w:trPr>
          <w:trHeight w:val="1974"/>
        </w:trPr>
        <w:tc>
          <w:tcPr>
            <w:tcW w:w="1796" w:type="pct"/>
            <w:tcBorders>
              <w:top w:val="single" w:sz="6" w:space="0" w:color="auto"/>
              <w:left w:val="single" w:sz="6" w:space="0" w:color="auto"/>
              <w:bottom w:val="single" w:sz="6" w:space="0" w:color="auto"/>
              <w:right w:val="nil"/>
            </w:tcBorders>
            <w:vAlign w:val="center"/>
          </w:tcPr>
          <w:p w14:paraId="74584C46" w14:textId="22F2C12E" w:rsidR="003969D2" w:rsidRPr="007E5212" w:rsidRDefault="003969D2" w:rsidP="00F007DC">
            <w:pPr>
              <w:rPr>
                <w:rFonts w:asciiTheme="minorHAnsi" w:hAnsiTheme="minorHAnsi" w:cstheme="minorHAnsi"/>
                <w:sz w:val="24"/>
                <w:szCs w:val="24"/>
              </w:rPr>
            </w:pPr>
            <w:r w:rsidRPr="007E5212">
              <w:rPr>
                <w:rFonts w:asciiTheme="minorHAnsi" w:hAnsiTheme="minorHAnsi" w:cstheme="minorHAnsi"/>
                <w:sz w:val="24"/>
                <w:szCs w:val="24"/>
              </w:rPr>
              <w:lastRenderedPageBreak/>
              <w:t xml:space="preserve">Descripción de la actividad o proceso </w:t>
            </w:r>
            <w:r>
              <w:rPr>
                <w:rFonts w:asciiTheme="minorHAnsi" w:hAnsiTheme="minorHAnsi" w:cstheme="minorHAnsi"/>
                <w:sz w:val="24"/>
                <w:szCs w:val="24"/>
              </w:rPr>
              <w:t>3</w:t>
            </w:r>
            <w:r w:rsidRPr="007E5212">
              <w:rPr>
                <w:rFonts w:asciiTheme="minorHAnsi" w:hAnsiTheme="minorHAnsi" w:cstheme="minorHAnsi"/>
                <w:sz w:val="24"/>
                <w:szCs w:val="24"/>
              </w:rPr>
              <w:t> </w:t>
            </w:r>
          </w:p>
        </w:tc>
        <w:tc>
          <w:tcPr>
            <w:tcW w:w="3204" w:type="pct"/>
            <w:gridSpan w:val="3"/>
            <w:tcBorders>
              <w:top w:val="single" w:sz="6" w:space="0" w:color="000000"/>
              <w:left w:val="single" w:sz="6" w:space="0" w:color="000000"/>
              <w:bottom w:val="single" w:sz="6" w:space="0" w:color="000000"/>
              <w:right w:val="single" w:sz="6" w:space="0" w:color="000000"/>
            </w:tcBorders>
          </w:tcPr>
          <w:p w14:paraId="1D9B2090" w14:textId="633CEEE8" w:rsidR="003969D2" w:rsidRDefault="003969D2" w:rsidP="002A7211">
            <w:pPr>
              <w:rPr>
                <w:rFonts w:asciiTheme="minorHAnsi" w:hAnsiTheme="minorHAnsi" w:cstheme="minorHAnsi"/>
                <w:sz w:val="24"/>
                <w:szCs w:val="24"/>
              </w:rPr>
            </w:pPr>
            <w:r>
              <w:rPr>
                <w:rFonts w:asciiTheme="minorHAnsi" w:hAnsiTheme="minorHAnsi" w:cstheme="minorHAnsi"/>
                <w:b/>
                <w:bCs/>
                <w:sz w:val="24"/>
                <w:szCs w:val="24"/>
              </w:rPr>
              <w:t xml:space="preserve">Descripción: </w:t>
            </w:r>
            <w:r w:rsidRPr="003969D2">
              <w:rPr>
                <w:rFonts w:asciiTheme="minorHAnsi" w:hAnsiTheme="minorHAnsi" w:cstheme="minorHAnsi"/>
                <w:sz w:val="24"/>
                <w:szCs w:val="24"/>
              </w:rPr>
              <w:t xml:space="preserve">Exposición pública de los proyectos. Cada equipo cuenta con un tiempo límite de 4 minutos exactos para realizar su </w:t>
            </w:r>
            <w:r w:rsidRPr="003969D2">
              <w:rPr>
                <w:rFonts w:asciiTheme="minorHAnsi" w:hAnsiTheme="minorHAnsi" w:cstheme="minorHAnsi"/>
                <w:i/>
                <w:iCs/>
                <w:sz w:val="24"/>
                <w:szCs w:val="24"/>
              </w:rPr>
              <w:t>Pitch</w:t>
            </w:r>
            <w:r w:rsidRPr="003969D2">
              <w:rPr>
                <w:rFonts w:asciiTheme="minorHAnsi" w:hAnsiTheme="minorHAnsi" w:cstheme="minorHAnsi"/>
                <w:sz w:val="24"/>
                <w:szCs w:val="24"/>
              </w:rPr>
              <w:t xml:space="preserve"> persuasivo, en el que deben demostrar la viabilidad económica, circular y ética de su startup ante la clase.</w:t>
            </w:r>
          </w:p>
          <w:p w14:paraId="059DF818" w14:textId="77777777" w:rsidR="003969D2" w:rsidRDefault="003969D2" w:rsidP="002A7211">
            <w:pPr>
              <w:rPr>
                <w:rFonts w:asciiTheme="minorHAnsi" w:hAnsiTheme="minorHAnsi" w:cstheme="minorHAnsi"/>
                <w:sz w:val="24"/>
                <w:szCs w:val="24"/>
              </w:rPr>
            </w:pPr>
            <w:r w:rsidRPr="003969D2">
              <w:rPr>
                <w:rFonts w:asciiTheme="minorHAnsi" w:hAnsiTheme="minorHAnsi" w:cstheme="minorHAnsi"/>
                <w:sz w:val="24"/>
                <w:szCs w:val="24"/>
              </w:rPr>
              <w:t>Una vez finalizadas las exposiciones, se realiza un debate final de puesta en común para analizar la viabilidad real en la Región de Murcia y se redacta un documento grupal de conclusiones</w:t>
            </w:r>
            <w:r>
              <w:rPr>
                <w:rFonts w:asciiTheme="minorHAnsi" w:hAnsiTheme="minorHAnsi" w:cstheme="minorHAnsi"/>
                <w:sz w:val="24"/>
                <w:szCs w:val="24"/>
              </w:rPr>
              <w:t>.</w:t>
            </w:r>
          </w:p>
          <w:p w14:paraId="0420523D" w14:textId="77777777" w:rsidR="003969D2" w:rsidRDefault="003969D2" w:rsidP="002A7211">
            <w:pPr>
              <w:rPr>
                <w:rFonts w:asciiTheme="minorHAnsi" w:hAnsiTheme="minorHAnsi" w:cstheme="minorHAnsi"/>
                <w:sz w:val="24"/>
                <w:szCs w:val="24"/>
              </w:rPr>
            </w:pPr>
            <w:r w:rsidRPr="003969D2">
              <w:rPr>
                <w:rFonts w:asciiTheme="minorHAnsi" w:hAnsiTheme="minorHAnsi" w:cstheme="minorHAnsi"/>
                <w:b/>
                <w:bCs/>
                <w:sz w:val="24"/>
                <w:szCs w:val="24"/>
              </w:rPr>
              <w:t>Sesiones</w:t>
            </w:r>
            <w:r>
              <w:rPr>
                <w:rFonts w:asciiTheme="minorHAnsi" w:hAnsiTheme="minorHAnsi" w:cstheme="minorHAnsi"/>
                <w:sz w:val="24"/>
                <w:szCs w:val="24"/>
              </w:rPr>
              <w:t>: 1 sesión.</w:t>
            </w:r>
          </w:p>
          <w:p w14:paraId="73E0B0F8" w14:textId="38DDE438" w:rsidR="003969D2" w:rsidRDefault="003969D2" w:rsidP="003969D2">
            <w:pPr>
              <w:rPr>
                <w:rFonts w:asciiTheme="minorHAnsi" w:hAnsiTheme="minorHAnsi" w:cstheme="minorHAnsi"/>
                <w:sz w:val="24"/>
                <w:szCs w:val="24"/>
              </w:rPr>
            </w:pPr>
            <w:r w:rsidRPr="002A7211">
              <w:rPr>
                <w:rFonts w:asciiTheme="minorHAnsi" w:hAnsiTheme="minorHAnsi" w:cstheme="minorHAnsi"/>
                <w:b/>
                <w:bCs/>
                <w:sz w:val="24"/>
                <w:szCs w:val="24"/>
              </w:rPr>
              <w:t>Recursos</w:t>
            </w:r>
            <w:r w:rsidRPr="007E5212">
              <w:rPr>
                <w:rFonts w:asciiTheme="minorHAnsi" w:hAnsiTheme="minorHAnsi" w:cstheme="minorHAnsi"/>
                <w:sz w:val="24"/>
                <w:szCs w:val="24"/>
              </w:rPr>
              <w:t>:</w:t>
            </w:r>
            <w:r>
              <w:rPr>
                <w:rFonts w:asciiTheme="minorHAnsi" w:hAnsiTheme="minorHAnsi" w:cstheme="minorHAnsi"/>
                <w:sz w:val="24"/>
                <w:szCs w:val="24"/>
              </w:rPr>
              <w:t xml:space="preserve"> </w:t>
            </w:r>
            <w:r w:rsidRPr="002A7211">
              <w:rPr>
                <w:rFonts w:asciiTheme="minorHAnsi" w:hAnsiTheme="minorHAnsi" w:cstheme="minorHAnsi"/>
                <w:sz w:val="24"/>
                <w:szCs w:val="24"/>
              </w:rPr>
              <w:t>Materiales proporcionados en el Recurso Educativo Abierto (REA).</w:t>
            </w:r>
          </w:p>
          <w:p w14:paraId="525F6604" w14:textId="40252972" w:rsidR="003969D2" w:rsidRPr="003969D2" w:rsidRDefault="003969D2" w:rsidP="003969D2">
            <w:pPr>
              <w:rPr>
                <w:rFonts w:asciiTheme="minorHAnsi" w:hAnsiTheme="minorHAnsi" w:cstheme="minorHAnsi"/>
                <w:sz w:val="24"/>
                <w:szCs w:val="24"/>
              </w:rPr>
            </w:pPr>
            <w:r w:rsidRPr="002A7211">
              <w:rPr>
                <w:rFonts w:asciiTheme="minorHAnsi" w:hAnsiTheme="minorHAnsi" w:cstheme="minorHAnsi"/>
                <w:b/>
                <w:bCs/>
                <w:sz w:val="24"/>
                <w:szCs w:val="24"/>
              </w:rPr>
              <w:t>Productos evaluables: </w:t>
            </w:r>
            <w:r w:rsidRPr="003969D2">
              <w:rPr>
                <w:rFonts w:asciiTheme="minorHAnsi" w:hAnsiTheme="minorHAnsi" w:cstheme="minorHAnsi"/>
                <w:sz w:val="24"/>
                <w:szCs w:val="24"/>
              </w:rPr>
              <w:t>soporte</w:t>
            </w:r>
            <w:r>
              <w:rPr>
                <w:rFonts w:asciiTheme="minorHAnsi" w:hAnsiTheme="minorHAnsi" w:cstheme="minorHAnsi"/>
                <w:sz w:val="24"/>
                <w:szCs w:val="24"/>
              </w:rPr>
              <w:t xml:space="preserve"> del proyecto y debate grupal final en clase.</w:t>
            </w:r>
          </w:p>
          <w:p w14:paraId="44DB04F7" w14:textId="77777777" w:rsidR="003969D2" w:rsidRDefault="003969D2" w:rsidP="003969D2">
            <w:pPr>
              <w:rPr>
                <w:rFonts w:asciiTheme="minorHAnsi" w:hAnsiTheme="minorHAnsi" w:cstheme="minorHAnsi"/>
                <w:sz w:val="24"/>
                <w:szCs w:val="24"/>
              </w:rPr>
            </w:pPr>
            <w:r>
              <w:rPr>
                <w:rFonts w:asciiTheme="minorHAnsi" w:hAnsiTheme="minorHAnsi" w:cstheme="minorHAnsi"/>
                <w:b/>
                <w:bCs/>
                <w:sz w:val="24"/>
                <w:szCs w:val="24"/>
              </w:rPr>
              <w:t xml:space="preserve">Instrumentos y técnicas de evaluación: </w:t>
            </w:r>
            <w:r>
              <w:rPr>
                <w:rFonts w:asciiTheme="minorHAnsi" w:hAnsiTheme="minorHAnsi" w:cstheme="minorHAnsi"/>
                <w:sz w:val="24"/>
                <w:szCs w:val="24"/>
              </w:rPr>
              <w:t>Rúbricas de evaluación de los distintos soportes proporcionadas en el REA, observación directa y retroalimentación formativa en el debate.</w:t>
            </w:r>
          </w:p>
          <w:p w14:paraId="7A731894" w14:textId="3D4EECBB" w:rsidR="001D4FB9" w:rsidRPr="003969D2" w:rsidRDefault="001D4FB9" w:rsidP="003969D2">
            <w:pPr>
              <w:rPr>
                <w:rFonts w:asciiTheme="minorHAnsi" w:hAnsiTheme="minorHAnsi" w:cstheme="minorHAnsi"/>
                <w:sz w:val="24"/>
                <w:szCs w:val="24"/>
              </w:rPr>
            </w:pPr>
          </w:p>
        </w:tc>
      </w:tr>
      <w:tr w:rsidR="003969D2" w:rsidRPr="007E5212" w14:paraId="44BC96F7" w14:textId="77777777" w:rsidTr="00C372D8">
        <w:trPr>
          <w:trHeight w:val="1974"/>
        </w:trPr>
        <w:tc>
          <w:tcPr>
            <w:tcW w:w="1796" w:type="pct"/>
            <w:tcBorders>
              <w:top w:val="single" w:sz="6" w:space="0" w:color="auto"/>
              <w:left w:val="single" w:sz="6" w:space="0" w:color="auto"/>
              <w:bottom w:val="single" w:sz="6" w:space="0" w:color="auto"/>
              <w:right w:val="nil"/>
            </w:tcBorders>
            <w:vAlign w:val="center"/>
          </w:tcPr>
          <w:p w14:paraId="4209002A" w14:textId="571DE81C" w:rsidR="003969D2" w:rsidRPr="007E5212" w:rsidRDefault="003969D2" w:rsidP="003969D2">
            <w:pPr>
              <w:rPr>
                <w:rFonts w:asciiTheme="minorHAnsi" w:hAnsiTheme="minorHAnsi" w:cstheme="minorHAnsi"/>
                <w:sz w:val="24"/>
                <w:szCs w:val="24"/>
              </w:rPr>
            </w:pPr>
            <w:r w:rsidRPr="007E5212">
              <w:rPr>
                <w:rFonts w:asciiTheme="minorHAnsi" w:hAnsiTheme="minorHAnsi" w:cstheme="minorHAnsi"/>
                <w:sz w:val="24"/>
                <w:szCs w:val="24"/>
              </w:rPr>
              <w:t xml:space="preserve">Descripción de la actividad o proceso </w:t>
            </w:r>
            <w:r>
              <w:rPr>
                <w:rFonts w:asciiTheme="minorHAnsi" w:hAnsiTheme="minorHAnsi" w:cstheme="minorHAnsi"/>
                <w:sz w:val="24"/>
                <w:szCs w:val="24"/>
              </w:rPr>
              <w:t>4</w:t>
            </w:r>
            <w:r w:rsidRPr="007E5212">
              <w:rPr>
                <w:rFonts w:asciiTheme="minorHAnsi" w:hAnsiTheme="minorHAnsi" w:cstheme="minorHAnsi"/>
                <w:sz w:val="24"/>
                <w:szCs w:val="24"/>
              </w:rPr>
              <w:t> </w:t>
            </w:r>
          </w:p>
        </w:tc>
        <w:tc>
          <w:tcPr>
            <w:tcW w:w="3204" w:type="pct"/>
            <w:gridSpan w:val="3"/>
            <w:tcBorders>
              <w:top w:val="single" w:sz="6" w:space="0" w:color="000000"/>
              <w:left w:val="single" w:sz="6" w:space="0" w:color="000000"/>
              <w:bottom w:val="single" w:sz="6" w:space="0" w:color="000000"/>
              <w:right w:val="single" w:sz="6" w:space="0" w:color="000000"/>
            </w:tcBorders>
          </w:tcPr>
          <w:p w14:paraId="2B792528" w14:textId="69C33B12" w:rsidR="003969D2" w:rsidRDefault="003969D2" w:rsidP="003969D2">
            <w:pPr>
              <w:rPr>
                <w:rFonts w:asciiTheme="minorHAnsi" w:hAnsiTheme="minorHAnsi" w:cstheme="minorHAnsi"/>
                <w:sz w:val="24"/>
                <w:szCs w:val="24"/>
              </w:rPr>
            </w:pPr>
            <w:r w:rsidRPr="003969D2">
              <w:rPr>
                <w:rFonts w:asciiTheme="minorHAnsi" w:hAnsiTheme="minorHAnsi" w:cstheme="minorHAnsi"/>
                <w:b/>
                <w:bCs/>
                <w:sz w:val="24"/>
                <w:szCs w:val="24"/>
              </w:rPr>
              <w:t>Descripción:</w:t>
            </w:r>
            <w:r w:rsidRPr="003969D2">
              <w:rPr>
                <w:rFonts w:asciiTheme="minorHAnsi" w:hAnsiTheme="minorHAnsi" w:cstheme="minorHAnsi"/>
                <w:sz w:val="24"/>
                <w:szCs w:val="24"/>
              </w:rPr>
              <w:t xml:space="preserve"> Realización de una prueba competencial mediante la resolución de dilemas ético-financieros y casos prácticos inéditos en el entorno empresarial de la Región de Murcia. Se evalúa la madurez, el espíritu crítico y la capacidad de relacionar conceptos, no la memoria mecánica.</w:t>
            </w:r>
          </w:p>
          <w:p w14:paraId="366F96DE" w14:textId="3F697273" w:rsidR="003969D2" w:rsidRDefault="003969D2" w:rsidP="003969D2">
            <w:pPr>
              <w:rPr>
                <w:rFonts w:asciiTheme="minorHAnsi" w:hAnsiTheme="minorHAnsi" w:cstheme="minorHAnsi"/>
                <w:sz w:val="24"/>
                <w:szCs w:val="24"/>
              </w:rPr>
            </w:pPr>
            <w:r>
              <w:rPr>
                <w:rFonts w:asciiTheme="minorHAnsi" w:hAnsiTheme="minorHAnsi" w:cstheme="minorHAnsi"/>
                <w:b/>
                <w:bCs/>
                <w:sz w:val="24"/>
                <w:szCs w:val="24"/>
              </w:rPr>
              <w:t xml:space="preserve">Sesiones: </w:t>
            </w:r>
            <w:r>
              <w:rPr>
                <w:rFonts w:asciiTheme="minorHAnsi" w:hAnsiTheme="minorHAnsi" w:cstheme="minorHAnsi"/>
                <w:sz w:val="24"/>
                <w:szCs w:val="24"/>
              </w:rPr>
              <w:t>1 sesión.</w:t>
            </w:r>
          </w:p>
          <w:p w14:paraId="79F040DC" w14:textId="77777777" w:rsidR="003969D2" w:rsidRDefault="003969D2" w:rsidP="003969D2">
            <w:pPr>
              <w:rPr>
                <w:rFonts w:asciiTheme="minorHAnsi" w:hAnsiTheme="minorHAnsi" w:cstheme="minorHAnsi"/>
                <w:sz w:val="24"/>
                <w:szCs w:val="24"/>
              </w:rPr>
            </w:pPr>
            <w:r w:rsidRPr="002A7211">
              <w:rPr>
                <w:rFonts w:asciiTheme="minorHAnsi" w:hAnsiTheme="minorHAnsi" w:cstheme="minorHAnsi"/>
                <w:b/>
                <w:bCs/>
                <w:sz w:val="24"/>
                <w:szCs w:val="24"/>
              </w:rPr>
              <w:t>Recursos</w:t>
            </w:r>
            <w:r w:rsidRPr="007E5212">
              <w:rPr>
                <w:rFonts w:asciiTheme="minorHAnsi" w:hAnsiTheme="minorHAnsi" w:cstheme="minorHAnsi"/>
                <w:sz w:val="24"/>
                <w:szCs w:val="24"/>
              </w:rPr>
              <w:t>:</w:t>
            </w:r>
            <w:r>
              <w:rPr>
                <w:rFonts w:asciiTheme="minorHAnsi" w:hAnsiTheme="minorHAnsi" w:cstheme="minorHAnsi"/>
                <w:sz w:val="24"/>
                <w:szCs w:val="24"/>
              </w:rPr>
              <w:t xml:space="preserve"> </w:t>
            </w:r>
            <w:r w:rsidRPr="002A7211">
              <w:rPr>
                <w:rFonts w:asciiTheme="minorHAnsi" w:hAnsiTheme="minorHAnsi" w:cstheme="minorHAnsi"/>
                <w:sz w:val="24"/>
                <w:szCs w:val="24"/>
              </w:rPr>
              <w:t>Materiales proporcionados en el Recurso Educativo Abierto (REA).</w:t>
            </w:r>
          </w:p>
          <w:p w14:paraId="09A48D4D" w14:textId="77777777" w:rsidR="003969D2" w:rsidRDefault="003969D2" w:rsidP="003969D2">
            <w:pPr>
              <w:rPr>
                <w:rFonts w:asciiTheme="minorHAnsi" w:hAnsiTheme="minorHAnsi" w:cstheme="minorHAnsi"/>
                <w:sz w:val="24"/>
                <w:szCs w:val="24"/>
              </w:rPr>
            </w:pPr>
            <w:r w:rsidRPr="000041F7">
              <w:rPr>
                <w:rFonts w:asciiTheme="minorHAnsi" w:hAnsiTheme="minorHAnsi" w:cstheme="minorHAnsi"/>
                <w:b/>
                <w:bCs/>
                <w:sz w:val="24"/>
                <w:szCs w:val="24"/>
              </w:rPr>
              <w:t>Productos evaluables</w:t>
            </w:r>
            <w:r>
              <w:rPr>
                <w:rFonts w:asciiTheme="minorHAnsi" w:hAnsiTheme="minorHAnsi" w:cstheme="minorHAnsi"/>
                <w:sz w:val="24"/>
                <w:szCs w:val="24"/>
              </w:rPr>
              <w:t>: prueba escrita.</w:t>
            </w:r>
          </w:p>
          <w:p w14:paraId="22794E62" w14:textId="77777777" w:rsidR="003969D2" w:rsidRDefault="000041F7" w:rsidP="003969D2">
            <w:pPr>
              <w:rPr>
                <w:rFonts w:asciiTheme="minorHAnsi" w:hAnsiTheme="minorHAnsi" w:cstheme="minorHAnsi"/>
                <w:sz w:val="24"/>
                <w:szCs w:val="24"/>
              </w:rPr>
            </w:pPr>
            <w:r w:rsidRPr="003969D2">
              <w:rPr>
                <w:rFonts w:asciiTheme="minorHAnsi" w:hAnsiTheme="minorHAnsi" w:cstheme="minorHAnsi"/>
                <w:b/>
                <w:bCs/>
                <w:sz w:val="24"/>
                <w:szCs w:val="24"/>
              </w:rPr>
              <w:t>Instrumentos y técnicas de evaluación</w:t>
            </w:r>
            <w:r w:rsidRPr="007E5212">
              <w:rPr>
                <w:rFonts w:asciiTheme="minorHAnsi" w:hAnsiTheme="minorHAnsi" w:cstheme="minorHAnsi"/>
                <w:sz w:val="24"/>
                <w:szCs w:val="24"/>
              </w:rPr>
              <w:t>: </w:t>
            </w:r>
            <w:r>
              <w:rPr>
                <w:rFonts w:asciiTheme="minorHAnsi" w:hAnsiTheme="minorHAnsi" w:cstheme="minorHAnsi"/>
                <w:sz w:val="24"/>
                <w:szCs w:val="24"/>
              </w:rPr>
              <w:t>Rúbrica de evaluación de la prueba escrita proporcionada en el REA.</w:t>
            </w:r>
          </w:p>
          <w:p w14:paraId="6E5818CE" w14:textId="45D90BB8" w:rsidR="001D4FB9" w:rsidRPr="003969D2" w:rsidRDefault="001D4FB9" w:rsidP="003969D2">
            <w:pPr>
              <w:rPr>
                <w:rFonts w:asciiTheme="minorHAnsi" w:hAnsiTheme="minorHAnsi" w:cstheme="minorHAnsi"/>
                <w:sz w:val="24"/>
                <w:szCs w:val="24"/>
              </w:rPr>
            </w:pPr>
          </w:p>
        </w:tc>
      </w:tr>
      <w:tr w:rsidR="003969D2" w:rsidRPr="007E5212" w14:paraId="6B375A89" w14:textId="77777777" w:rsidTr="00A33214">
        <w:trPr>
          <w:trHeight w:val="390"/>
        </w:trPr>
        <w:tc>
          <w:tcPr>
            <w:tcW w:w="5000" w:type="pct"/>
            <w:gridSpan w:val="4"/>
            <w:tcBorders>
              <w:top w:val="single" w:sz="6" w:space="0" w:color="auto"/>
              <w:left w:val="single" w:sz="6" w:space="0" w:color="auto"/>
              <w:bottom w:val="single" w:sz="6" w:space="0" w:color="auto"/>
              <w:right w:val="single" w:sz="6" w:space="0" w:color="auto"/>
            </w:tcBorders>
            <w:shd w:val="clear" w:color="auto" w:fill="C5E0B3" w:themeFill="accent6" w:themeFillTint="66"/>
            <w:hideMark/>
          </w:tcPr>
          <w:p w14:paraId="0C09B37C" w14:textId="0BDEC46E" w:rsidR="003969D2" w:rsidRPr="007E5212" w:rsidRDefault="003969D2" w:rsidP="003969D2">
            <w:pPr>
              <w:pStyle w:val="Prrafodelista"/>
              <w:numPr>
                <w:ilvl w:val="0"/>
                <w:numId w:val="7"/>
              </w:numPr>
              <w:jc w:val="center"/>
              <w:outlineLvl w:val="1"/>
              <w:rPr>
                <w:rFonts w:asciiTheme="minorHAnsi" w:hAnsiTheme="minorHAnsi" w:cstheme="minorHAnsi"/>
                <w:sz w:val="24"/>
                <w:szCs w:val="24"/>
              </w:rPr>
            </w:pPr>
            <w:r w:rsidRPr="007E5212">
              <w:rPr>
                <w:rFonts w:asciiTheme="minorHAnsi" w:hAnsiTheme="minorHAnsi" w:cstheme="minorHAnsi"/>
                <w:b/>
                <w:bCs/>
                <w:sz w:val="24"/>
                <w:szCs w:val="24"/>
              </w:rPr>
              <w:lastRenderedPageBreak/>
              <w:t>Evaluación de la práctica docente</w:t>
            </w:r>
          </w:p>
        </w:tc>
      </w:tr>
      <w:tr w:rsidR="003969D2" w:rsidRPr="007E5212" w14:paraId="5CA966E5" w14:textId="77777777" w:rsidTr="00C372D8">
        <w:trPr>
          <w:trHeight w:val="390"/>
        </w:trPr>
        <w:tc>
          <w:tcPr>
            <w:tcW w:w="3835" w:type="pct"/>
            <w:gridSpan w:val="3"/>
            <w:tcBorders>
              <w:top w:val="single" w:sz="6" w:space="0" w:color="auto"/>
              <w:left w:val="single" w:sz="6" w:space="0" w:color="auto"/>
              <w:bottom w:val="single" w:sz="6" w:space="0" w:color="auto"/>
              <w:right w:val="nil"/>
            </w:tcBorders>
            <w:hideMark/>
          </w:tcPr>
          <w:p w14:paraId="30E5223E" w14:textId="615F6017" w:rsidR="003969D2" w:rsidRPr="000041F7" w:rsidRDefault="003969D2" w:rsidP="001D4FB9">
            <w:pPr>
              <w:spacing w:after="120" w:line="245" w:lineRule="auto"/>
              <w:rPr>
                <w:rFonts w:asciiTheme="minorHAnsi" w:hAnsiTheme="minorHAnsi" w:cstheme="minorHAnsi"/>
                <w:b/>
                <w:bCs/>
                <w:sz w:val="24"/>
                <w:szCs w:val="24"/>
              </w:rPr>
            </w:pPr>
            <w:r w:rsidRPr="000041F7">
              <w:rPr>
                <w:rFonts w:asciiTheme="minorHAnsi" w:hAnsiTheme="minorHAnsi" w:cstheme="minorHAnsi"/>
                <w:b/>
                <w:bCs/>
                <w:sz w:val="24"/>
                <w:szCs w:val="24"/>
              </w:rPr>
              <w:t>Evaluación del diseño</w:t>
            </w:r>
            <w:r w:rsidR="000041F7" w:rsidRPr="000041F7">
              <w:rPr>
                <w:rFonts w:asciiTheme="minorHAnsi" w:hAnsiTheme="minorHAnsi" w:cstheme="minorHAnsi"/>
                <w:b/>
                <w:bCs/>
                <w:sz w:val="24"/>
                <w:szCs w:val="24"/>
              </w:rPr>
              <w:t>:</w:t>
            </w:r>
          </w:p>
          <w:p w14:paraId="5343F35E" w14:textId="77777777" w:rsidR="000041F7" w:rsidRDefault="000041F7" w:rsidP="000041F7">
            <w:pPr>
              <w:pStyle w:val="Prrafodelista"/>
              <w:numPr>
                <w:ilvl w:val="0"/>
                <w:numId w:val="13"/>
              </w:numPr>
              <w:spacing w:after="0"/>
              <w:rPr>
                <w:rFonts w:asciiTheme="minorHAnsi" w:hAnsiTheme="minorHAnsi" w:cstheme="minorHAnsi"/>
                <w:sz w:val="24"/>
                <w:szCs w:val="24"/>
              </w:rPr>
            </w:pPr>
            <w:r>
              <w:rPr>
                <w:rFonts w:asciiTheme="minorHAnsi" w:hAnsiTheme="minorHAnsi" w:cstheme="minorHAnsi"/>
                <w:sz w:val="24"/>
                <w:szCs w:val="24"/>
              </w:rPr>
              <w:t>Calidad de los recursos proporcionados: diseño y contenido.</w:t>
            </w:r>
          </w:p>
          <w:p w14:paraId="07791CD6" w14:textId="77777777" w:rsidR="000041F7" w:rsidRDefault="000041F7" w:rsidP="000041F7">
            <w:pPr>
              <w:pStyle w:val="Prrafodelista"/>
              <w:numPr>
                <w:ilvl w:val="0"/>
                <w:numId w:val="13"/>
              </w:numPr>
              <w:spacing w:after="0"/>
              <w:rPr>
                <w:rFonts w:asciiTheme="minorHAnsi" w:hAnsiTheme="minorHAnsi" w:cstheme="minorHAnsi"/>
                <w:sz w:val="24"/>
                <w:szCs w:val="24"/>
              </w:rPr>
            </w:pPr>
            <w:r>
              <w:rPr>
                <w:rFonts w:asciiTheme="minorHAnsi" w:hAnsiTheme="minorHAnsi" w:cstheme="minorHAnsi"/>
                <w:sz w:val="24"/>
                <w:szCs w:val="24"/>
              </w:rPr>
              <w:t>Adecuación de la secuencia de actividades o procesos para el desarrollo de las competencias.</w:t>
            </w:r>
          </w:p>
          <w:p w14:paraId="78E0E126" w14:textId="77777777" w:rsidR="000041F7" w:rsidRDefault="000041F7" w:rsidP="000041F7">
            <w:pPr>
              <w:pStyle w:val="Prrafodelista"/>
              <w:numPr>
                <w:ilvl w:val="0"/>
                <w:numId w:val="13"/>
              </w:numPr>
              <w:spacing w:after="0"/>
              <w:rPr>
                <w:rFonts w:asciiTheme="minorHAnsi" w:hAnsiTheme="minorHAnsi" w:cstheme="minorHAnsi"/>
                <w:sz w:val="24"/>
                <w:szCs w:val="24"/>
              </w:rPr>
            </w:pPr>
            <w:r>
              <w:rPr>
                <w:rFonts w:asciiTheme="minorHAnsi" w:hAnsiTheme="minorHAnsi" w:cstheme="minorHAnsi"/>
                <w:sz w:val="24"/>
                <w:szCs w:val="24"/>
              </w:rPr>
              <w:t>Idoneidad de las estrategias metodológicas empleadas.</w:t>
            </w:r>
          </w:p>
          <w:p w14:paraId="760D570A" w14:textId="77777777" w:rsidR="000041F7" w:rsidRDefault="000041F7" w:rsidP="000041F7">
            <w:pPr>
              <w:pStyle w:val="Prrafodelista"/>
              <w:numPr>
                <w:ilvl w:val="0"/>
                <w:numId w:val="13"/>
              </w:numPr>
              <w:spacing w:after="0"/>
              <w:rPr>
                <w:rFonts w:asciiTheme="minorHAnsi" w:hAnsiTheme="minorHAnsi" w:cstheme="minorHAnsi"/>
                <w:sz w:val="24"/>
                <w:szCs w:val="24"/>
              </w:rPr>
            </w:pPr>
            <w:r>
              <w:rPr>
                <w:rFonts w:asciiTheme="minorHAnsi" w:hAnsiTheme="minorHAnsi" w:cstheme="minorHAnsi"/>
                <w:sz w:val="24"/>
                <w:szCs w:val="24"/>
              </w:rPr>
              <w:t>Adecuación del proceso de evaluación.</w:t>
            </w:r>
          </w:p>
          <w:p w14:paraId="3130E6FB" w14:textId="77777777" w:rsidR="000041F7" w:rsidRDefault="000041F7" w:rsidP="000041F7">
            <w:pPr>
              <w:pStyle w:val="Prrafodelista"/>
              <w:numPr>
                <w:ilvl w:val="0"/>
                <w:numId w:val="13"/>
              </w:numPr>
              <w:spacing w:after="0"/>
              <w:rPr>
                <w:rFonts w:asciiTheme="minorHAnsi" w:hAnsiTheme="minorHAnsi" w:cstheme="minorHAnsi"/>
                <w:sz w:val="24"/>
                <w:szCs w:val="24"/>
              </w:rPr>
            </w:pPr>
            <w:r>
              <w:rPr>
                <w:rFonts w:asciiTheme="minorHAnsi" w:hAnsiTheme="minorHAnsi" w:cstheme="minorHAnsi"/>
                <w:sz w:val="24"/>
                <w:szCs w:val="24"/>
              </w:rPr>
              <w:t>Coherencia con los principios del Diseño Universal para el Aprendizaje (DUA).</w:t>
            </w:r>
          </w:p>
          <w:p w14:paraId="1DFE52AA" w14:textId="77777777" w:rsidR="000041F7" w:rsidRDefault="000041F7" w:rsidP="000041F7">
            <w:pPr>
              <w:pStyle w:val="Prrafodelista"/>
              <w:spacing w:after="0"/>
              <w:rPr>
                <w:rFonts w:asciiTheme="minorHAnsi" w:hAnsiTheme="minorHAnsi" w:cstheme="minorHAnsi"/>
                <w:sz w:val="24"/>
                <w:szCs w:val="24"/>
              </w:rPr>
            </w:pPr>
          </w:p>
          <w:p w14:paraId="45992657" w14:textId="2473C1ED" w:rsidR="000041F7" w:rsidRPr="000041F7" w:rsidRDefault="000041F7" w:rsidP="000041F7">
            <w:pPr>
              <w:pStyle w:val="Prrafodelista"/>
              <w:spacing w:after="0"/>
              <w:rPr>
                <w:rFonts w:asciiTheme="minorHAnsi" w:hAnsiTheme="minorHAnsi" w:cstheme="minorHAnsi"/>
                <w:sz w:val="24"/>
                <w:szCs w:val="24"/>
              </w:rPr>
            </w:pPr>
          </w:p>
        </w:tc>
        <w:tc>
          <w:tcPr>
            <w:tcW w:w="1165" w:type="pct"/>
            <w:tcBorders>
              <w:top w:val="single" w:sz="6" w:space="0" w:color="auto"/>
              <w:left w:val="nil"/>
              <w:bottom w:val="single" w:sz="6" w:space="0" w:color="auto"/>
              <w:right w:val="single" w:sz="6" w:space="0" w:color="auto"/>
            </w:tcBorders>
            <w:hideMark/>
          </w:tcPr>
          <w:p w14:paraId="1F60B917" w14:textId="77777777" w:rsidR="003969D2" w:rsidRPr="007E5212" w:rsidRDefault="003969D2" w:rsidP="000041F7">
            <w:pPr>
              <w:spacing w:after="0"/>
              <w:rPr>
                <w:rFonts w:asciiTheme="minorHAnsi" w:hAnsiTheme="minorHAnsi" w:cstheme="minorHAnsi"/>
                <w:sz w:val="24"/>
                <w:szCs w:val="24"/>
              </w:rPr>
            </w:pPr>
            <w:r w:rsidRPr="007E5212">
              <w:rPr>
                <w:rFonts w:asciiTheme="minorHAnsi" w:hAnsiTheme="minorHAnsi" w:cstheme="minorHAnsi"/>
                <w:sz w:val="24"/>
                <w:szCs w:val="24"/>
              </w:rPr>
              <w:t> </w:t>
            </w:r>
          </w:p>
        </w:tc>
      </w:tr>
      <w:tr w:rsidR="003969D2" w:rsidRPr="007E5212" w14:paraId="670FB782" w14:textId="77777777" w:rsidTr="00A33214">
        <w:trPr>
          <w:trHeight w:val="390"/>
        </w:trPr>
        <w:tc>
          <w:tcPr>
            <w:tcW w:w="5000" w:type="pct"/>
            <w:gridSpan w:val="4"/>
            <w:tcBorders>
              <w:top w:val="single" w:sz="6" w:space="0" w:color="000000"/>
              <w:left w:val="single" w:sz="6" w:space="0" w:color="000000"/>
              <w:bottom w:val="single" w:sz="6" w:space="0" w:color="000000"/>
              <w:right w:val="single" w:sz="6" w:space="0" w:color="000000"/>
            </w:tcBorders>
            <w:hideMark/>
          </w:tcPr>
          <w:p w14:paraId="6264A6E6" w14:textId="77777777" w:rsidR="003969D2" w:rsidRPr="000041F7" w:rsidRDefault="003969D2" w:rsidP="001D4FB9">
            <w:pPr>
              <w:spacing w:after="120" w:line="245" w:lineRule="auto"/>
              <w:rPr>
                <w:rFonts w:asciiTheme="minorHAnsi" w:hAnsiTheme="minorHAnsi" w:cstheme="minorHAnsi"/>
                <w:b/>
                <w:bCs/>
                <w:sz w:val="24"/>
                <w:szCs w:val="24"/>
              </w:rPr>
            </w:pPr>
            <w:r w:rsidRPr="000041F7">
              <w:rPr>
                <w:rFonts w:asciiTheme="minorHAnsi" w:hAnsiTheme="minorHAnsi" w:cstheme="minorHAnsi"/>
                <w:b/>
                <w:bCs/>
                <w:sz w:val="24"/>
                <w:szCs w:val="24"/>
              </w:rPr>
              <w:t>Evaluación de la implementación de la Situación de aprendizaje</w:t>
            </w:r>
            <w:r w:rsidR="000041F7" w:rsidRPr="000041F7">
              <w:rPr>
                <w:rFonts w:asciiTheme="minorHAnsi" w:hAnsiTheme="minorHAnsi" w:cstheme="minorHAnsi"/>
                <w:b/>
                <w:bCs/>
                <w:sz w:val="24"/>
                <w:szCs w:val="24"/>
              </w:rPr>
              <w:t>:</w:t>
            </w:r>
          </w:p>
          <w:p w14:paraId="67E1B97E" w14:textId="77777777" w:rsidR="000041F7" w:rsidRDefault="000041F7" w:rsidP="000041F7">
            <w:pPr>
              <w:pStyle w:val="Prrafodelista"/>
              <w:numPr>
                <w:ilvl w:val="0"/>
                <w:numId w:val="14"/>
              </w:numPr>
              <w:spacing w:after="0"/>
              <w:rPr>
                <w:rFonts w:asciiTheme="minorHAnsi" w:hAnsiTheme="minorHAnsi" w:cstheme="minorHAnsi"/>
                <w:sz w:val="24"/>
                <w:szCs w:val="24"/>
              </w:rPr>
            </w:pPr>
            <w:r>
              <w:rPr>
                <w:rFonts w:asciiTheme="minorHAnsi" w:hAnsiTheme="minorHAnsi" w:cstheme="minorHAnsi"/>
                <w:sz w:val="24"/>
                <w:szCs w:val="24"/>
              </w:rPr>
              <w:t>Pertinencia de la organización de los espacios.</w:t>
            </w:r>
          </w:p>
          <w:p w14:paraId="6D8070AF" w14:textId="77777777" w:rsidR="000041F7" w:rsidRDefault="000041F7" w:rsidP="000041F7">
            <w:pPr>
              <w:pStyle w:val="Prrafodelista"/>
              <w:numPr>
                <w:ilvl w:val="0"/>
                <w:numId w:val="14"/>
              </w:numPr>
              <w:spacing w:after="0"/>
              <w:rPr>
                <w:rFonts w:asciiTheme="minorHAnsi" w:hAnsiTheme="minorHAnsi" w:cstheme="minorHAnsi"/>
                <w:sz w:val="24"/>
                <w:szCs w:val="24"/>
              </w:rPr>
            </w:pPr>
            <w:r>
              <w:rPr>
                <w:rFonts w:asciiTheme="minorHAnsi" w:hAnsiTheme="minorHAnsi" w:cstheme="minorHAnsi"/>
                <w:sz w:val="24"/>
                <w:szCs w:val="24"/>
              </w:rPr>
              <w:t>Adecuación de la temporalización de las actividades.</w:t>
            </w:r>
          </w:p>
          <w:p w14:paraId="31C6FDED" w14:textId="77777777" w:rsidR="000041F7" w:rsidRDefault="000041F7" w:rsidP="000041F7">
            <w:pPr>
              <w:pStyle w:val="Prrafodelista"/>
              <w:numPr>
                <w:ilvl w:val="0"/>
                <w:numId w:val="14"/>
              </w:numPr>
              <w:spacing w:after="0"/>
              <w:rPr>
                <w:rFonts w:asciiTheme="minorHAnsi" w:hAnsiTheme="minorHAnsi" w:cstheme="minorHAnsi"/>
                <w:sz w:val="24"/>
                <w:szCs w:val="24"/>
              </w:rPr>
            </w:pPr>
            <w:r>
              <w:rPr>
                <w:rFonts w:asciiTheme="minorHAnsi" w:hAnsiTheme="minorHAnsi" w:cstheme="minorHAnsi"/>
                <w:sz w:val="24"/>
                <w:szCs w:val="24"/>
              </w:rPr>
              <w:t>Adecuación del agrupamiento del alumnado.</w:t>
            </w:r>
          </w:p>
          <w:p w14:paraId="72274284" w14:textId="77777777" w:rsidR="000041F7" w:rsidRDefault="000041F7" w:rsidP="000041F7">
            <w:pPr>
              <w:pStyle w:val="Prrafodelista"/>
              <w:numPr>
                <w:ilvl w:val="0"/>
                <w:numId w:val="14"/>
              </w:numPr>
              <w:spacing w:after="0"/>
              <w:rPr>
                <w:rFonts w:asciiTheme="minorHAnsi" w:hAnsiTheme="minorHAnsi" w:cstheme="minorHAnsi"/>
                <w:sz w:val="24"/>
                <w:szCs w:val="24"/>
              </w:rPr>
            </w:pPr>
            <w:r w:rsidRPr="000041F7">
              <w:rPr>
                <w:rFonts w:asciiTheme="minorHAnsi" w:hAnsiTheme="minorHAnsi" w:cstheme="minorHAnsi"/>
                <w:sz w:val="24"/>
                <w:szCs w:val="24"/>
              </w:rPr>
              <w:t>Ambiente de cooperación, diálogo y aprendizaje en el aula.</w:t>
            </w:r>
          </w:p>
          <w:p w14:paraId="4F33F53E" w14:textId="77777777" w:rsidR="000041F7" w:rsidRDefault="000041F7" w:rsidP="000041F7">
            <w:pPr>
              <w:pStyle w:val="Prrafodelista"/>
              <w:numPr>
                <w:ilvl w:val="0"/>
                <w:numId w:val="14"/>
              </w:numPr>
              <w:spacing w:after="0"/>
              <w:rPr>
                <w:rFonts w:asciiTheme="minorHAnsi" w:hAnsiTheme="minorHAnsi" w:cstheme="minorHAnsi"/>
                <w:sz w:val="24"/>
                <w:szCs w:val="24"/>
              </w:rPr>
            </w:pPr>
            <w:r>
              <w:rPr>
                <w:rFonts w:asciiTheme="minorHAnsi" w:hAnsiTheme="minorHAnsi" w:cstheme="minorHAnsi"/>
                <w:sz w:val="24"/>
                <w:szCs w:val="24"/>
              </w:rPr>
              <w:t>Conocimientos adquiridos y competencias desarrolladas por el alumnado.</w:t>
            </w:r>
          </w:p>
          <w:p w14:paraId="5604106A" w14:textId="77777777" w:rsidR="000041F7" w:rsidRDefault="000041F7" w:rsidP="000041F7">
            <w:pPr>
              <w:pStyle w:val="Prrafodelista"/>
              <w:numPr>
                <w:ilvl w:val="0"/>
                <w:numId w:val="14"/>
              </w:numPr>
              <w:spacing w:after="0"/>
              <w:rPr>
                <w:rFonts w:asciiTheme="minorHAnsi" w:hAnsiTheme="minorHAnsi" w:cstheme="minorHAnsi"/>
                <w:sz w:val="24"/>
                <w:szCs w:val="24"/>
              </w:rPr>
            </w:pPr>
            <w:r>
              <w:rPr>
                <w:rFonts w:asciiTheme="minorHAnsi" w:hAnsiTheme="minorHAnsi" w:cstheme="minorHAnsi"/>
                <w:sz w:val="24"/>
                <w:szCs w:val="24"/>
              </w:rPr>
              <w:t>Coherencias con los principios del Diseño Universal para el Aprendizaje (DUA).</w:t>
            </w:r>
          </w:p>
          <w:p w14:paraId="3CB23072" w14:textId="77777777" w:rsidR="000041F7" w:rsidRDefault="000041F7" w:rsidP="000041F7">
            <w:pPr>
              <w:pStyle w:val="Prrafodelista"/>
              <w:spacing w:after="0"/>
              <w:rPr>
                <w:rFonts w:asciiTheme="minorHAnsi" w:hAnsiTheme="minorHAnsi" w:cstheme="minorHAnsi"/>
                <w:sz w:val="24"/>
                <w:szCs w:val="24"/>
              </w:rPr>
            </w:pPr>
          </w:p>
          <w:p w14:paraId="69DD3A3A" w14:textId="69CBC9EA" w:rsidR="000041F7" w:rsidRPr="000041F7" w:rsidRDefault="000041F7" w:rsidP="000041F7">
            <w:pPr>
              <w:pStyle w:val="Prrafodelista"/>
              <w:spacing w:after="0"/>
              <w:rPr>
                <w:rFonts w:asciiTheme="minorHAnsi" w:hAnsiTheme="minorHAnsi" w:cstheme="minorHAnsi"/>
                <w:sz w:val="24"/>
                <w:szCs w:val="24"/>
              </w:rPr>
            </w:pPr>
          </w:p>
        </w:tc>
      </w:tr>
      <w:tr w:rsidR="003969D2" w:rsidRPr="007E5212" w14:paraId="5EEF8C22" w14:textId="77777777" w:rsidTr="00C372D8">
        <w:trPr>
          <w:trHeight w:val="390"/>
        </w:trPr>
        <w:tc>
          <w:tcPr>
            <w:tcW w:w="3835" w:type="pct"/>
            <w:gridSpan w:val="3"/>
            <w:tcBorders>
              <w:top w:val="single" w:sz="6" w:space="0" w:color="auto"/>
              <w:left w:val="single" w:sz="6" w:space="0" w:color="auto"/>
              <w:bottom w:val="single" w:sz="6" w:space="0" w:color="auto"/>
              <w:right w:val="nil"/>
            </w:tcBorders>
            <w:hideMark/>
          </w:tcPr>
          <w:p w14:paraId="3EA69018" w14:textId="77777777" w:rsidR="003969D2" w:rsidRDefault="003969D2" w:rsidP="001D4FB9">
            <w:pPr>
              <w:spacing w:after="120" w:line="245" w:lineRule="auto"/>
              <w:rPr>
                <w:rFonts w:asciiTheme="minorHAnsi" w:hAnsiTheme="minorHAnsi" w:cstheme="minorHAnsi"/>
                <w:b/>
                <w:bCs/>
                <w:sz w:val="24"/>
                <w:szCs w:val="24"/>
              </w:rPr>
            </w:pPr>
            <w:r w:rsidRPr="000041F7">
              <w:rPr>
                <w:rFonts w:asciiTheme="minorHAnsi" w:hAnsiTheme="minorHAnsi" w:cstheme="minorHAnsi"/>
                <w:b/>
                <w:bCs/>
                <w:sz w:val="24"/>
                <w:szCs w:val="24"/>
              </w:rPr>
              <w:t>Propuesta de mejora</w:t>
            </w:r>
            <w:r w:rsidR="000041F7" w:rsidRPr="000041F7">
              <w:rPr>
                <w:rFonts w:asciiTheme="minorHAnsi" w:hAnsiTheme="minorHAnsi" w:cstheme="minorHAnsi"/>
                <w:b/>
                <w:bCs/>
                <w:sz w:val="24"/>
                <w:szCs w:val="24"/>
              </w:rPr>
              <w:t>:</w:t>
            </w:r>
          </w:p>
          <w:p w14:paraId="6D4940F4" w14:textId="778F6D76" w:rsidR="000041F7" w:rsidRDefault="000041F7" w:rsidP="000041F7">
            <w:pPr>
              <w:pStyle w:val="Prrafodelista"/>
              <w:numPr>
                <w:ilvl w:val="0"/>
                <w:numId w:val="15"/>
              </w:numPr>
              <w:spacing w:after="0"/>
              <w:rPr>
                <w:rFonts w:asciiTheme="minorHAnsi" w:hAnsiTheme="minorHAnsi" w:cstheme="minorHAnsi"/>
                <w:sz w:val="24"/>
                <w:szCs w:val="24"/>
              </w:rPr>
            </w:pPr>
            <w:r w:rsidRPr="000041F7">
              <w:rPr>
                <w:rFonts w:asciiTheme="minorHAnsi" w:hAnsiTheme="minorHAnsi" w:cstheme="minorHAnsi"/>
                <w:sz w:val="24"/>
                <w:szCs w:val="24"/>
              </w:rPr>
              <w:t>En el</w:t>
            </w:r>
            <w:r>
              <w:rPr>
                <w:rFonts w:asciiTheme="minorHAnsi" w:hAnsiTheme="minorHAnsi" w:cstheme="minorHAnsi"/>
                <w:sz w:val="24"/>
                <w:szCs w:val="24"/>
              </w:rPr>
              <w:t xml:space="preserve"> diseño de la situación de aprendizaje.</w:t>
            </w:r>
          </w:p>
          <w:p w14:paraId="17872042" w14:textId="60588CB3" w:rsidR="000041F7" w:rsidRDefault="000041F7" w:rsidP="000041F7">
            <w:pPr>
              <w:pStyle w:val="Prrafodelista"/>
              <w:numPr>
                <w:ilvl w:val="0"/>
                <w:numId w:val="15"/>
              </w:numPr>
              <w:spacing w:after="0"/>
              <w:rPr>
                <w:rFonts w:asciiTheme="minorHAnsi" w:hAnsiTheme="minorHAnsi" w:cstheme="minorHAnsi"/>
                <w:sz w:val="24"/>
                <w:szCs w:val="24"/>
              </w:rPr>
            </w:pPr>
            <w:r>
              <w:rPr>
                <w:rFonts w:asciiTheme="minorHAnsi" w:hAnsiTheme="minorHAnsi" w:cstheme="minorHAnsi"/>
                <w:sz w:val="24"/>
                <w:szCs w:val="24"/>
              </w:rPr>
              <w:t>En la implementación de la situación de aprendizaje.</w:t>
            </w:r>
          </w:p>
          <w:p w14:paraId="07D7CFB8" w14:textId="77777777" w:rsidR="000041F7" w:rsidRPr="000041F7" w:rsidRDefault="000041F7" w:rsidP="000041F7">
            <w:pPr>
              <w:pStyle w:val="Prrafodelista"/>
              <w:spacing w:after="0"/>
              <w:rPr>
                <w:rFonts w:asciiTheme="minorHAnsi" w:hAnsiTheme="minorHAnsi" w:cstheme="minorHAnsi"/>
                <w:sz w:val="24"/>
                <w:szCs w:val="24"/>
              </w:rPr>
            </w:pPr>
          </w:p>
          <w:p w14:paraId="60FFDA67" w14:textId="6D875919" w:rsidR="000041F7" w:rsidRPr="007E5212" w:rsidRDefault="000041F7" w:rsidP="003969D2">
            <w:pPr>
              <w:rPr>
                <w:rFonts w:asciiTheme="minorHAnsi" w:hAnsiTheme="minorHAnsi" w:cstheme="minorHAnsi"/>
                <w:sz w:val="24"/>
                <w:szCs w:val="24"/>
              </w:rPr>
            </w:pPr>
          </w:p>
        </w:tc>
        <w:tc>
          <w:tcPr>
            <w:tcW w:w="1165" w:type="pct"/>
            <w:tcBorders>
              <w:top w:val="single" w:sz="6" w:space="0" w:color="auto"/>
              <w:left w:val="nil"/>
              <w:bottom w:val="single" w:sz="6" w:space="0" w:color="auto"/>
              <w:right w:val="single" w:sz="6" w:space="0" w:color="auto"/>
            </w:tcBorders>
            <w:hideMark/>
          </w:tcPr>
          <w:p w14:paraId="526A9C00" w14:textId="77777777" w:rsidR="003969D2" w:rsidRPr="007E5212" w:rsidRDefault="003969D2" w:rsidP="003969D2">
            <w:pPr>
              <w:rPr>
                <w:rFonts w:asciiTheme="minorHAnsi" w:hAnsiTheme="minorHAnsi" w:cstheme="minorHAnsi"/>
                <w:sz w:val="24"/>
                <w:szCs w:val="24"/>
              </w:rPr>
            </w:pPr>
            <w:r w:rsidRPr="007E5212">
              <w:rPr>
                <w:rFonts w:asciiTheme="minorHAnsi" w:hAnsiTheme="minorHAnsi" w:cstheme="minorHAnsi"/>
                <w:sz w:val="24"/>
                <w:szCs w:val="24"/>
              </w:rPr>
              <w:t> </w:t>
            </w:r>
          </w:p>
        </w:tc>
      </w:tr>
      <w:tr w:rsidR="003969D2" w:rsidRPr="007E5212" w14:paraId="4AAA21D5" w14:textId="77777777" w:rsidTr="00A33214">
        <w:trPr>
          <w:trHeight w:val="390"/>
        </w:trPr>
        <w:tc>
          <w:tcPr>
            <w:tcW w:w="5000" w:type="pct"/>
            <w:gridSpan w:val="4"/>
            <w:tcBorders>
              <w:top w:val="single" w:sz="6" w:space="0" w:color="auto"/>
              <w:left w:val="single" w:sz="6" w:space="0" w:color="auto"/>
              <w:bottom w:val="single" w:sz="6" w:space="0" w:color="auto"/>
              <w:right w:val="single" w:sz="6" w:space="0" w:color="auto"/>
            </w:tcBorders>
            <w:shd w:val="clear" w:color="auto" w:fill="BDD6EE" w:themeFill="accent5" w:themeFillTint="66"/>
            <w:hideMark/>
          </w:tcPr>
          <w:p w14:paraId="73381C7F" w14:textId="3EA91CFD" w:rsidR="003969D2" w:rsidRPr="007E5212" w:rsidRDefault="003969D2" w:rsidP="003969D2">
            <w:pPr>
              <w:pStyle w:val="Prrafodelista"/>
              <w:numPr>
                <w:ilvl w:val="0"/>
                <w:numId w:val="5"/>
              </w:numPr>
              <w:jc w:val="center"/>
              <w:outlineLvl w:val="1"/>
              <w:rPr>
                <w:rFonts w:asciiTheme="minorHAnsi" w:hAnsiTheme="minorHAnsi" w:cstheme="minorHAnsi"/>
                <w:sz w:val="24"/>
                <w:szCs w:val="24"/>
              </w:rPr>
            </w:pPr>
            <w:r w:rsidRPr="007E5212">
              <w:rPr>
                <w:rFonts w:asciiTheme="minorHAnsi" w:hAnsiTheme="minorHAnsi" w:cstheme="minorHAnsi"/>
                <w:b/>
                <w:bCs/>
                <w:sz w:val="24"/>
                <w:szCs w:val="24"/>
              </w:rPr>
              <w:t>Bibliografía y webgrafía</w:t>
            </w:r>
          </w:p>
        </w:tc>
      </w:tr>
      <w:tr w:rsidR="000041F7" w:rsidRPr="007E5212" w14:paraId="4D77D75E" w14:textId="77777777" w:rsidTr="000041F7">
        <w:trPr>
          <w:trHeight w:val="694"/>
        </w:trPr>
        <w:tc>
          <w:tcPr>
            <w:tcW w:w="5000" w:type="pct"/>
            <w:gridSpan w:val="4"/>
            <w:tcBorders>
              <w:top w:val="single" w:sz="6" w:space="0" w:color="auto"/>
              <w:left w:val="single" w:sz="6" w:space="0" w:color="auto"/>
              <w:bottom w:val="single" w:sz="6" w:space="0" w:color="auto"/>
              <w:right w:val="single" w:sz="6" w:space="0" w:color="auto"/>
            </w:tcBorders>
            <w:hideMark/>
          </w:tcPr>
          <w:p w14:paraId="3F0FA677" w14:textId="512689B0" w:rsidR="000041F7" w:rsidRPr="000041F7" w:rsidRDefault="000041F7" w:rsidP="000041F7">
            <w:pPr>
              <w:spacing w:after="120" w:line="245" w:lineRule="auto"/>
              <w:rPr>
                <w:rFonts w:asciiTheme="minorHAnsi" w:hAnsiTheme="minorHAnsi" w:cstheme="minorHAnsi"/>
                <w:b/>
                <w:bCs/>
                <w:sz w:val="24"/>
                <w:szCs w:val="24"/>
              </w:rPr>
            </w:pPr>
            <w:r w:rsidRPr="000041F7">
              <w:rPr>
                <w:rFonts w:asciiTheme="minorHAnsi" w:hAnsiTheme="minorHAnsi" w:cstheme="minorHAnsi"/>
                <w:b/>
                <w:bCs/>
                <w:sz w:val="24"/>
                <w:szCs w:val="24"/>
              </w:rPr>
              <w:t>Normativa legal de referencia:</w:t>
            </w:r>
          </w:p>
          <w:p w14:paraId="5672090F" w14:textId="77777777" w:rsidR="000041F7" w:rsidRPr="000041F7" w:rsidRDefault="000041F7" w:rsidP="000041F7">
            <w:pPr>
              <w:numPr>
                <w:ilvl w:val="0"/>
                <w:numId w:val="16"/>
              </w:numPr>
              <w:spacing w:after="120" w:line="245" w:lineRule="auto"/>
              <w:rPr>
                <w:rFonts w:asciiTheme="minorHAnsi" w:hAnsiTheme="minorHAnsi" w:cstheme="minorHAnsi"/>
                <w:sz w:val="24"/>
                <w:szCs w:val="24"/>
              </w:rPr>
            </w:pPr>
            <w:r w:rsidRPr="000041F7">
              <w:rPr>
                <w:rFonts w:asciiTheme="minorHAnsi" w:hAnsiTheme="minorHAnsi" w:cstheme="minorHAnsi"/>
                <w:sz w:val="24"/>
                <w:szCs w:val="24"/>
              </w:rPr>
              <w:t>Ley Orgánica 2/2006, de 3 de mayo, de Educación, modificada por la Ley Orgánica 3/2020, de 29 de diciembre (LOMLOE).</w:t>
            </w:r>
          </w:p>
          <w:p w14:paraId="6FD25884" w14:textId="77777777" w:rsidR="000041F7" w:rsidRPr="000041F7" w:rsidRDefault="000041F7" w:rsidP="000041F7">
            <w:pPr>
              <w:numPr>
                <w:ilvl w:val="0"/>
                <w:numId w:val="16"/>
              </w:numPr>
              <w:spacing w:after="120" w:line="245" w:lineRule="auto"/>
              <w:rPr>
                <w:rFonts w:asciiTheme="minorHAnsi" w:hAnsiTheme="minorHAnsi" w:cstheme="minorHAnsi"/>
                <w:sz w:val="24"/>
                <w:szCs w:val="24"/>
              </w:rPr>
            </w:pPr>
            <w:r w:rsidRPr="000041F7">
              <w:rPr>
                <w:rFonts w:asciiTheme="minorHAnsi" w:hAnsiTheme="minorHAnsi" w:cstheme="minorHAnsi"/>
                <w:sz w:val="24"/>
                <w:szCs w:val="24"/>
              </w:rPr>
              <w:t>Real Decreto 243/2022, de 5 de abril, por el que se establecen la ordenación y las enseñanzas mínimas del Bachillerato.</w:t>
            </w:r>
          </w:p>
          <w:p w14:paraId="739AB883" w14:textId="77777777" w:rsidR="000041F7" w:rsidRPr="000041F7" w:rsidRDefault="000041F7" w:rsidP="000041F7">
            <w:pPr>
              <w:numPr>
                <w:ilvl w:val="0"/>
                <w:numId w:val="16"/>
              </w:numPr>
              <w:spacing w:after="120" w:line="245" w:lineRule="auto"/>
              <w:rPr>
                <w:rFonts w:asciiTheme="minorHAnsi" w:hAnsiTheme="minorHAnsi" w:cstheme="minorHAnsi"/>
                <w:sz w:val="24"/>
                <w:szCs w:val="24"/>
              </w:rPr>
            </w:pPr>
            <w:r w:rsidRPr="000041F7">
              <w:rPr>
                <w:rFonts w:asciiTheme="minorHAnsi" w:hAnsiTheme="minorHAnsi" w:cstheme="minorHAnsi"/>
                <w:sz w:val="24"/>
                <w:szCs w:val="24"/>
              </w:rPr>
              <w:lastRenderedPageBreak/>
              <w:t>Decreto 251/2022, de 22 de diciembre, por el que se establece la ordenación y el currículo de Bachillerato en la Comunidad Autónoma de la Región de Murcia.</w:t>
            </w:r>
          </w:p>
          <w:p w14:paraId="11A55D79" w14:textId="77777777" w:rsidR="000041F7" w:rsidRPr="000041F7" w:rsidRDefault="000041F7" w:rsidP="000041F7">
            <w:pPr>
              <w:spacing w:after="120" w:line="245" w:lineRule="auto"/>
              <w:rPr>
                <w:rFonts w:asciiTheme="minorHAnsi" w:hAnsiTheme="minorHAnsi" w:cstheme="minorHAnsi"/>
                <w:b/>
                <w:bCs/>
                <w:sz w:val="24"/>
                <w:szCs w:val="24"/>
              </w:rPr>
            </w:pPr>
            <w:r w:rsidRPr="000041F7">
              <w:rPr>
                <w:rFonts w:asciiTheme="minorHAnsi" w:hAnsiTheme="minorHAnsi" w:cstheme="minorHAnsi"/>
                <w:b/>
                <w:bCs/>
                <w:sz w:val="24"/>
                <w:szCs w:val="24"/>
              </w:rPr>
              <w:t>Referencias teóricas e institucionales:</w:t>
            </w:r>
          </w:p>
          <w:p w14:paraId="0FFFA362" w14:textId="56F931C7" w:rsidR="000041F7" w:rsidRPr="000041F7" w:rsidRDefault="000041F7" w:rsidP="000041F7">
            <w:pPr>
              <w:numPr>
                <w:ilvl w:val="0"/>
                <w:numId w:val="17"/>
              </w:numPr>
              <w:spacing w:after="120" w:line="245" w:lineRule="auto"/>
              <w:rPr>
                <w:rFonts w:asciiTheme="minorHAnsi" w:hAnsiTheme="minorHAnsi" w:cstheme="minorHAnsi"/>
                <w:sz w:val="24"/>
                <w:szCs w:val="24"/>
              </w:rPr>
            </w:pPr>
            <w:r w:rsidRPr="000041F7">
              <w:rPr>
                <w:rFonts w:asciiTheme="minorHAnsi" w:hAnsiTheme="minorHAnsi" w:cstheme="minorHAnsi"/>
                <w:sz w:val="24"/>
                <w:szCs w:val="24"/>
              </w:rPr>
              <w:t>Naciones Unidas (2015). Transformar nuestro mundo: la Agenda 2030 para el Desarrollo Sostenible</w:t>
            </w:r>
            <w:r>
              <w:rPr>
                <w:rFonts w:asciiTheme="minorHAnsi" w:hAnsiTheme="minorHAnsi" w:cstheme="minorHAnsi"/>
                <w:sz w:val="24"/>
                <w:szCs w:val="24"/>
              </w:rPr>
              <w:t>.</w:t>
            </w:r>
          </w:p>
          <w:p w14:paraId="5D2B9176" w14:textId="77777777" w:rsidR="000041F7" w:rsidRPr="000041F7" w:rsidRDefault="000041F7" w:rsidP="000041F7">
            <w:pPr>
              <w:numPr>
                <w:ilvl w:val="0"/>
                <w:numId w:val="17"/>
              </w:numPr>
              <w:spacing w:after="120" w:line="245" w:lineRule="auto"/>
              <w:rPr>
                <w:rFonts w:asciiTheme="minorHAnsi" w:hAnsiTheme="minorHAnsi" w:cstheme="minorHAnsi"/>
                <w:sz w:val="24"/>
                <w:szCs w:val="24"/>
              </w:rPr>
            </w:pPr>
            <w:r w:rsidRPr="000041F7">
              <w:rPr>
                <w:rFonts w:asciiTheme="minorHAnsi" w:hAnsiTheme="minorHAnsi" w:cstheme="minorHAnsi"/>
                <w:sz w:val="24"/>
                <w:szCs w:val="24"/>
              </w:rPr>
              <w:t>Comisión Mundial sobre el Medio Ambiente y el Desarrollo (1987). Informe Brundtland: Nuestro Futuro Común.</w:t>
            </w:r>
          </w:p>
          <w:p w14:paraId="6B7831CF" w14:textId="77777777" w:rsidR="000041F7" w:rsidRPr="000041F7" w:rsidRDefault="000041F7" w:rsidP="000041F7">
            <w:pPr>
              <w:numPr>
                <w:ilvl w:val="0"/>
                <w:numId w:val="17"/>
              </w:numPr>
              <w:spacing w:after="120" w:line="245" w:lineRule="auto"/>
              <w:rPr>
                <w:rFonts w:asciiTheme="minorHAnsi" w:hAnsiTheme="minorHAnsi" w:cstheme="minorHAnsi"/>
                <w:sz w:val="24"/>
                <w:szCs w:val="24"/>
              </w:rPr>
            </w:pPr>
            <w:r w:rsidRPr="000041F7">
              <w:rPr>
                <w:rFonts w:asciiTheme="minorHAnsi" w:hAnsiTheme="minorHAnsi" w:cstheme="minorHAnsi"/>
                <w:sz w:val="24"/>
                <w:szCs w:val="24"/>
              </w:rPr>
              <w:t>ESAMUR. Entidad de Saneamiento y Depuración de Aguas Residuales de la Región de Murcia.</w:t>
            </w:r>
          </w:p>
          <w:p w14:paraId="7D1BB926" w14:textId="77777777" w:rsidR="000041F7" w:rsidRPr="000041F7" w:rsidRDefault="000041F7" w:rsidP="000041F7">
            <w:pPr>
              <w:numPr>
                <w:ilvl w:val="0"/>
                <w:numId w:val="17"/>
              </w:numPr>
              <w:spacing w:after="120" w:line="245" w:lineRule="auto"/>
              <w:rPr>
                <w:rFonts w:asciiTheme="minorHAnsi" w:hAnsiTheme="minorHAnsi" w:cstheme="minorHAnsi"/>
                <w:sz w:val="24"/>
                <w:szCs w:val="24"/>
              </w:rPr>
            </w:pPr>
            <w:r w:rsidRPr="000041F7">
              <w:rPr>
                <w:rFonts w:asciiTheme="minorHAnsi" w:hAnsiTheme="minorHAnsi" w:cstheme="minorHAnsi"/>
                <w:sz w:val="24"/>
                <w:szCs w:val="24"/>
              </w:rPr>
              <w:t>ESECIRM. Estrategia de Economía Circular de la Región de Murcia (CARM).</w:t>
            </w:r>
          </w:p>
          <w:p w14:paraId="7BD6983D" w14:textId="77777777" w:rsidR="000041F7" w:rsidRPr="000041F7" w:rsidRDefault="000041F7" w:rsidP="000041F7">
            <w:pPr>
              <w:spacing w:after="120" w:line="245" w:lineRule="auto"/>
              <w:rPr>
                <w:rFonts w:asciiTheme="minorHAnsi" w:hAnsiTheme="minorHAnsi" w:cstheme="minorHAnsi"/>
                <w:b/>
                <w:bCs/>
                <w:sz w:val="24"/>
                <w:szCs w:val="24"/>
              </w:rPr>
            </w:pPr>
            <w:r w:rsidRPr="000041F7">
              <w:rPr>
                <w:rFonts w:asciiTheme="minorHAnsi" w:hAnsiTheme="minorHAnsi" w:cstheme="minorHAnsi"/>
                <w:b/>
                <w:bCs/>
                <w:sz w:val="24"/>
                <w:szCs w:val="24"/>
              </w:rPr>
              <w:t>Webgrafía y Recursos Audiovisuales (Documentales y vídeos de apoyo):</w:t>
            </w:r>
          </w:p>
          <w:p w14:paraId="4DE28591" w14:textId="720B7880" w:rsidR="000041F7" w:rsidRPr="000041F7" w:rsidRDefault="000041F7" w:rsidP="000041F7">
            <w:pPr>
              <w:numPr>
                <w:ilvl w:val="0"/>
                <w:numId w:val="18"/>
              </w:numPr>
              <w:spacing w:after="120" w:line="245" w:lineRule="auto"/>
              <w:rPr>
                <w:rFonts w:asciiTheme="minorHAnsi" w:hAnsiTheme="minorHAnsi" w:cstheme="minorHAnsi"/>
                <w:sz w:val="24"/>
                <w:szCs w:val="24"/>
              </w:rPr>
            </w:pPr>
            <w:r w:rsidRPr="000041F7">
              <w:rPr>
                <w:rFonts w:asciiTheme="minorHAnsi" w:hAnsiTheme="minorHAnsi" w:cstheme="minorHAnsi"/>
                <w:sz w:val="24"/>
                <w:szCs w:val="24"/>
              </w:rPr>
              <w:t xml:space="preserve">Fundación Ellen MacArthur. Economía Circular: </w:t>
            </w:r>
            <w:r w:rsidR="00133982" w:rsidRPr="000041F7">
              <w:rPr>
                <w:rFonts w:asciiTheme="minorHAnsi" w:hAnsiTheme="minorHAnsi" w:cstheme="minorHAnsi"/>
                <w:sz w:val="24"/>
                <w:szCs w:val="24"/>
              </w:rPr>
              <w:t>repensar</w:t>
            </w:r>
            <w:r w:rsidRPr="000041F7">
              <w:rPr>
                <w:rFonts w:asciiTheme="minorHAnsi" w:hAnsiTheme="minorHAnsi" w:cstheme="minorHAnsi"/>
                <w:sz w:val="24"/>
                <w:szCs w:val="24"/>
              </w:rPr>
              <w:t xml:space="preserve"> el progreso (Vídeo animado).</w:t>
            </w:r>
          </w:p>
          <w:p w14:paraId="3937ADA8" w14:textId="74B7ABEE" w:rsidR="000041F7" w:rsidRPr="000041F7" w:rsidRDefault="000041F7" w:rsidP="000041F7">
            <w:pPr>
              <w:numPr>
                <w:ilvl w:val="0"/>
                <w:numId w:val="18"/>
              </w:numPr>
              <w:spacing w:after="120" w:line="245" w:lineRule="auto"/>
              <w:rPr>
                <w:rFonts w:asciiTheme="minorHAnsi" w:hAnsiTheme="minorHAnsi" w:cstheme="minorHAnsi"/>
                <w:sz w:val="24"/>
                <w:szCs w:val="24"/>
              </w:rPr>
            </w:pPr>
            <w:r w:rsidRPr="000041F7">
              <w:rPr>
                <w:rFonts w:asciiTheme="minorHAnsi" w:hAnsiTheme="minorHAnsi" w:cstheme="minorHAnsi"/>
                <w:sz w:val="24"/>
                <w:szCs w:val="24"/>
              </w:rPr>
              <w:t>RTVE. Documental Comprar, Tirar, Comprar - Obsolescencia Programada.</w:t>
            </w:r>
          </w:p>
          <w:p w14:paraId="36E50499" w14:textId="29BF3425" w:rsidR="000041F7" w:rsidRPr="000041F7" w:rsidRDefault="000041F7" w:rsidP="000041F7">
            <w:pPr>
              <w:numPr>
                <w:ilvl w:val="0"/>
                <w:numId w:val="18"/>
              </w:numPr>
              <w:spacing w:after="120" w:line="245" w:lineRule="auto"/>
              <w:rPr>
                <w:rFonts w:asciiTheme="minorHAnsi" w:hAnsiTheme="minorHAnsi" w:cstheme="minorHAnsi"/>
                <w:sz w:val="24"/>
                <w:szCs w:val="24"/>
              </w:rPr>
            </w:pPr>
            <w:r w:rsidRPr="000041F7">
              <w:rPr>
                <w:rFonts w:asciiTheme="minorHAnsi" w:hAnsiTheme="minorHAnsi" w:cstheme="minorHAnsi"/>
                <w:sz w:val="24"/>
                <w:szCs w:val="24"/>
              </w:rPr>
              <w:t>RTVE Play. MAR MENOR: Hablan los científicos y Documental En nombre del Mar Menor.</w:t>
            </w:r>
          </w:p>
          <w:p w14:paraId="70D1EB3F" w14:textId="7D6F287D" w:rsidR="000041F7" w:rsidRPr="000041F7" w:rsidRDefault="000041F7" w:rsidP="000041F7">
            <w:pPr>
              <w:numPr>
                <w:ilvl w:val="0"/>
                <w:numId w:val="18"/>
              </w:numPr>
              <w:spacing w:after="120" w:line="245" w:lineRule="auto"/>
              <w:rPr>
                <w:rFonts w:asciiTheme="minorHAnsi" w:hAnsiTheme="minorHAnsi" w:cstheme="minorHAnsi"/>
                <w:sz w:val="24"/>
                <w:szCs w:val="24"/>
              </w:rPr>
            </w:pPr>
            <w:r w:rsidRPr="000041F7">
              <w:rPr>
                <w:rFonts w:asciiTheme="minorHAnsi" w:hAnsiTheme="minorHAnsi" w:cstheme="minorHAnsi"/>
                <w:sz w:val="24"/>
                <w:szCs w:val="24"/>
              </w:rPr>
              <w:t>RTVE Play. Documental ¿Te acuerdas? - Historia de un desastre (Bahía de Portman) y Portman Punto y Seguido.</w:t>
            </w:r>
          </w:p>
          <w:p w14:paraId="403AD4BC" w14:textId="77777777" w:rsidR="000041F7" w:rsidRPr="000041F7" w:rsidRDefault="000041F7" w:rsidP="000041F7">
            <w:pPr>
              <w:numPr>
                <w:ilvl w:val="0"/>
                <w:numId w:val="18"/>
              </w:numPr>
              <w:spacing w:after="120" w:line="245" w:lineRule="auto"/>
              <w:rPr>
                <w:rFonts w:asciiTheme="minorHAnsi" w:hAnsiTheme="minorHAnsi" w:cstheme="minorHAnsi"/>
                <w:sz w:val="24"/>
                <w:szCs w:val="24"/>
              </w:rPr>
            </w:pPr>
            <w:r w:rsidRPr="000041F7">
              <w:rPr>
                <w:rFonts w:asciiTheme="minorHAnsi" w:hAnsiTheme="minorHAnsi" w:cstheme="minorHAnsi"/>
                <w:sz w:val="24"/>
                <w:szCs w:val="24"/>
              </w:rPr>
              <w:t>Global Footprint Network. Calculadora de Huella Ecológica Global.</w:t>
            </w:r>
          </w:p>
          <w:p w14:paraId="2C000C16" w14:textId="77777777" w:rsidR="000041F7" w:rsidRPr="000041F7" w:rsidRDefault="000041F7" w:rsidP="000041F7">
            <w:pPr>
              <w:numPr>
                <w:ilvl w:val="0"/>
                <w:numId w:val="18"/>
              </w:numPr>
              <w:spacing w:after="120" w:line="245" w:lineRule="auto"/>
              <w:rPr>
                <w:rFonts w:asciiTheme="minorHAnsi" w:hAnsiTheme="minorHAnsi" w:cstheme="minorHAnsi"/>
                <w:sz w:val="24"/>
                <w:szCs w:val="24"/>
              </w:rPr>
            </w:pPr>
            <w:r w:rsidRPr="000041F7">
              <w:rPr>
                <w:rFonts w:asciiTheme="minorHAnsi" w:hAnsiTheme="minorHAnsi" w:cstheme="minorHAnsi"/>
                <w:sz w:val="24"/>
                <w:szCs w:val="24"/>
              </w:rPr>
              <w:t>Water Footprint Network. Calculadora de Huella Hídrica Personal.</w:t>
            </w:r>
          </w:p>
          <w:p w14:paraId="5B9C1A83" w14:textId="53C2C0B7" w:rsidR="000041F7" w:rsidRPr="000041F7" w:rsidRDefault="000041F7" w:rsidP="000041F7">
            <w:pPr>
              <w:numPr>
                <w:ilvl w:val="0"/>
                <w:numId w:val="18"/>
              </w:numPr>
              <w:spacing w:after="120" w:line="245" w:lineRule="auto"/>
              <w:rPr>
                <w:rFonts w:asciiTheme="minorHAnsi" w:hAnsiTheme="minorHAnsi" w:cstheme="minorHAnsi"/>
                <w:sz w:val="24"/>
                <w:szCs w:val="24"/>
              </w:rPr>
            </w:pPr>
            <w:r w:rsidRPr="000041F7">
              <w:rPr>
                <w:rFonts w:asciiTheme="minorHAnsi" w:hAnsiTheme="minorHAnsi" w:cstheme="minorHAnsi"/>
                <w:sz w:val="24"/>
                <w:szCs w:val="24"/>
              </w:rPr>
              <w:t xml:space="preserve">Casos de éxito empresarial referenciados: Too Good To </w:t>
            </w:r>
            <w:r w:rsidR="00133982" w:rsidRPr="000041F7">
              <w:rPr>
                <w:rFonts w:asciiTheme="minorHAnsi" w:hAnsiTheme="minorHAnsi" w:cstheme="minorHAnsi"/>
                <w:sz w:val="24"/>
                <w:szCs w:val="24"/>
              </w:rPr>
              <w:t>Go,</w:t>
            </w:r>
            <w:r w:rsidRPr="000041F7">
              <w:rPr>
                <w:rFonts w:asciiTheme="minorHAnsi" w:hAnsiTheme="minorHAnsi" w:cstheme="minorHAnsi"/>
                <w:sz w:val="24"/>
                <w:szCs w:val="24"/>
              </w:rPr>
              <w:t xml:space="preserve"> </w:t>
            </w:r>
            <w:r w:rsidR="00133982" w:rsidRPr="000041F7">
              <w:rPr>
                <w:rFonts w:asciiTheme="minorHAnsi" w:hAnsiTheme="minorHAnsi" w:cstheme="minorHAnsi"/>
                <w:sz w:val="24"/>
                <w:szCs w:val="24"/>
              </w:rPr>
              <w:t>Ecoalf,</w:t>
            </w:r>
            <w:r w:rsidRPr="000041F7">
              <w:rPr>
                <w:rFonts w:asciiTheme="minorHAnsi" w:hAnsiTheme="minorHAnsi" w:cstheme="minorHAnsi"/>
                <w:sz w:val="24"/>
                <w:szCs w:val="24"/>
              </w:rPr>
              <w:t xml:space="preserve"> </w:t>
            </w:r>
            <w:r w:rsidR="00133982" w:rsidRPr="000041F7">
              <w:rPr>
                <w:rFonts w:asciiTheme="minorHAnsi" w:hAnsiTheme="minorHAnsi" w:cstheme="minorHAnsi"/>
                <w:sz w:val="24"/>
                <w:szCs w:val="24"/>
              </w:rPr>
              <w:t>Piñatex,</w:t>
            </w:r>
            <w:r w:rsidRPr="000041F7">
              <w:rPr>
                <w:rFonts w:asciiTheme="minorHAnsi" w:hAnsiTheme="minorHAnsi" w:cstheme="minorHAnsi"/>
                <w:sz w:val="24"/>
                <w:szCs w:val="24"/>
              </w:rPr>
              <w:t xml:space="preserve"> Gumshoe y campaña ética de Patagonia.</w:t>
            </w:r>
          </w:p>
          <w:p w14:paraId="5AA689DD" w14:textId="269C4906" w:rsidR="000041F7" w:rsidRPr="000041F7" w:rsidRDefault="000041F7" w:rsidP="000041F7">
            <w:pPr>
              <w:numPr>
                <w:ilvl w:val="0"/>
                <w:numId w:val="18"/>
              </w:numPr>
              <w:spacing w:after="120" w:line="245" w:lineRule="auto"/>
              <w:rPr>
                <w:rFonts w:asciiTheme="minorHAnsi" w:hAnsiTheme="minorHAnsi" w:cstheme="minorHAnsi"/>
                <w:sz w:val="24"/>
                <w:szCs w:val="24"/>
              </w:rPr>
            </w:pPr>
            <w:r w:rsidRPr="000041F7">
              <w:rPr>
                <w:rFonts w:asciiTheme="minorHAnsi" w:hAnsiTheme="minorHAnsi" w:cstheme="minorHAnsi"/>
                <w:sz w:val="24"/>
                <w:szCs w:val="24"/>
              </w:rPr>
              <w:t>FORCE (Facultad de Educación, Universidad de Zaragoza). Lista de reproducción: ¿Cómo hablar en público y comunicarme mejor?</w:t>
            </w:r>
          </w:p>
          <w:p w14:paraId="4203D6FA" w14:textId="77777777" w:rsidR="000041F7" w:rsidRPr="000041F7" w:rsidRDefault="000041F7" w:rsidP="000041F7">
            <w:pPr>
              <w:numPr>
                <w:ilvl w:val="0"/>
                <w:numId w:val="18"/>
              </w:numPr>
              <w:spacing w:after="120" w:line="245" w:lineRule="auto"/>
              <w:rPr>
                <w:rFonts w:asciiTheme="minorHAnsi" w:hAnsiTheme="minorHAnsi" w:cstheme="minorHAnsi"/>
                <w:sz w:val="24"/>
                <w:szCs w:val="24"/>
              </w:rPr>
            </w:pPr>
            <w:r w:rsidRPr="000041F7">
              <w:rPr>
                <w:rFonts w:asciiTheme="minorHAnsi" w:hAnsiTheme="minorHAnsi" w:cstheme="minorHAnsi"/>
                <w:sz w:val="24"/>
                <w:szCs w:val="24"/>
              </w:rPr>
              <w:t>eduCaixa (jurisdocTV). Elevator pitch. Tienes 20 segundos.</w:t>
            </w:r>
          </w:p>
          <w:p w14:paraId="0EC39603" w14:textId="77777777" w:rsidR="000041F7" w:rsidRPr="000041F7" w:rsidRDefault="000041F7" w:rsidP="000041F7">
            <w:pPr>
              <w:spacing w:after="120" w:line="245" w:lineRule="auto"/>
              <w:rPr>
                <w:rFonts w:asciiTheme="minorHAnsi" w:hAnsiTheme="minorHAnsi" w:cstheme="minorHAnsi"/>
                <w:b/>
                <w:bCs/>
                <w:sz w:val="24"/>
                <w:szCs w:val="24"/>
              </w:rPr>
            </w:pPr>
            <w:r w:rsidRPr="000041F7">
              <w:rPr>
                <w:rFonts w:asciiTheme="minorHAnsi" w:hAnsiTheme="minorHAnsi" w:cstheme="minorHAnsi"/>
                <w:b/>
                <w:bCs/>
                <w:sz w:val="24"/>
                <w:szCs w:val="24"/>
              </w:rPr>
              <w:t>Herramientas y aplicaciones digitales sugeridas:</w:t>
            </w:r>
          </w:p>
          <w:p w14:paraId="4B26B17A" w14:textId="5413DE5C" w:rsidR="000041F7" w:rsidRPr="000041F7" w:rsidRDefault="000041F7" w:rsidP="000041F7">
            <w:pPr>
              <w:numPr>
                <w:ilvl w:val="0"/>
                <w:numId w:val="19"/>
              </w:numPr>
              <w:spacing w:after="120" w:line="245" w:lineRule="auto"/>
              <w:rPr>
                <w:rFonts w:asciiTheme="minorHAnsi" w:hAnsiTheme="minorHAnsi" w:cstheme="minorHAnsi"/>
                <w:sz w:val="24"/>
                <w:szCs w:val="24"/>
              </w:rPr>
            </w:pPr>
            <w:r w:rsidRPr="000041F7">
              <w:rPr>
                <w:rFonts w:asciiTheme="minorHAnsi" w:hAnsiTheme="minorHAnsi" w:cstheme="minorHAnsi"/>
                <w:sz w:val="24"/>
                <w:szCs w:val="24"/>
              </w:rPr>
              <w:t>Para el diseño y edición visual: Canva, Piktochart, Genially.</w:t>
            </w:r>
          </w:p>
          <w:p w14:paraId="26736127" w14:textId="77777777" w:rsidR="000041F7" w:rsidRPr="000041F7" w:rsidRDefault="000041F7" w:rsidP="000041F7">
            <w:pPr>
              <w:numPr>
                <w:ilvl w:val="0"/>
                <w:numId w:val="19"/>
              </w:numPr>
              <w:spacing w:after="120" w:line="245" w:lineRule="auto"/>
              <w:rPr>
                <w:rFonts w:asciiTheme="minorHAnsi" w:hAnsiTheme="minorHAnsi" w:cstheme="minorHAnsi"/>
                <w:sz w:val="24"/>
                <w:szCs w:val="24"/>
              </w:rPr>
            </w:pPr>
            <w:r w:rsidRPr="000041F7">
              <w:rPr>
                <w:rFonts w:asciiTheme="minorHAnsi" w:hAnsiTheme="minorHAnsi" w:cstheme="minorHAnsi"/>
                <w:sz w:val="24"/>
                <w:szCs w:val="24"/>
              </w:rPr>
              <w:t>Para la edición de vídeo: OBS Studio, Openshot Video Editor.</w:t>
            </w:r>
          </w:p>
          <w:p w14:paraId="2F438791" w14:textId="77777777" w:rsidR="000041F7" w:rsidRDefault="000041F7" w:rsidP="000041F7">
            <w:pPr>
              <w:numPr>
                <w:ilvl w:val="0"/>
                <w:numId w:val="19"/>
              </w:numPr>
              <w:spacing w:after="120" w:line="245" w:lineRule="auto"/>
              <w:rPr>
                <w:rFonts w:asciiTheme="minorHAnsi" w:hAnsiTheme="minorHAnsi" w:cstheme="minorHAnsi"/>
                <w:sz w:val="24"/>
                <w:szCs w:val="24"/>
              </w:rPr>
            </w:pPr>
            <w:r w:rsidRPr="000041F7">
              <w:rPr>
                <w:rFonts w:asciiTheme="minorHAnsi" w:hAnsiTheme="minorHAnsi" w:cstheme="minorHAnsi"/>
                <w:sz w:val="24"/>
                <w:szCs w:val="24"/>
              </w:rPr>
              <w:t>Para el trabajo colaborativo: Google Workspace (Google Docs/Presentaciones), Microsoft Office 365, Open Office.</w:t>
            </w:r>
          </w:p>
          <w:p w14:paraId="2BB37A48" w14:textId="77777777" w:rsidR="000041F7" w:rsidRDefault="000041F7" w:rsidP="00133982">
            <w:pPr>
              <w:spacing w:after="120" w:line="245" w:lineRule="auto"/>
              <w:rPr>
                <w:rFonts w:asciiTheme="minorHAnsi" w:hAnsiTheme="minorHAnsi" w:cstheme="minorHAnsi"/>
                <w:sz w:val="24"/>
                <w:szCs w:val="24"/>
              </w:rPr>
            </w:pPr>
          </w:p>
          <w:p w14:paraId="66ECF4F6" w14:textId="77777777" w:rsidR="00133982" w:rsidRDefault="00133982" w:rsidP="00133982">
            <w:pPr>
              <w:spacing w:after="120" w:line="245" w:lineRule="auto"/>
              <w:jc w:val="center"/>
              <w:rPr>
                <w:rFonts w:asciiTheme="minorHAnsi" w:hAnsiTheme="minorHAnsi" w:cstheme="minorHAnsi"/>
                <w:i/>
                <w:iCs/>
                <w:sz w:val="24"/>
                <w:szCs w:val="24"/>
              </w:rPr>
            </w:pPr>
            <w:r w:rsidRPr="00133982">
              <w:rPr>
                <w:rFonts w:asciiTheme="minorHAnsi" w:hAnsiTheme="minorHAnsi" w:cstheme="minorHAnsi"/>
                <w:b/>
                <w:bCs/>
                <w:i/>
                <w:iCs/>
                <w:sz w:val="24"/>
                <w:szCs w:val="24"/>
              </w:rPr>
              <w:t>Nota</w:t>
            </w:r>
            <w:r w:rsidRPr="00133982">
              <w:rPr>
                <w:rFonts w:asciiTheme="minorHAnsi" w:hAnsiTheme="minorHAnsi" w:cstheme="minorHAnsi"/>
                <w:i/>
                <w:iCs/>
                <w:sz w:val="24"/>
                <w:szCs w:val="24"/>
              </w:rPr>
              <w:t>: los distintos enlaces de acceso a estos recursos se encuentran disponibles a lo largo del REA.</w:t>
            </w:r>
          </w:p>
          <w:p w14:paraId="2C69304D" w14:textId="77777777" w:rsidR="00133982" w:rsidRPr="00133982" w:rsidRDefault="00133982" w:rsidP="00133982">
            <w:pPr>
              <w:spacing w:after="120" w:line="245" w:lineRule="auto"/>
              <w:jc w:val="center"/>
              <w:rPr>
                <w:rFonts w:asciiTheme="minorHAnsi" w:hAnsiTheme="minorHAnsi" w:cstheme="minorHAnsi"/>
                <w:sz w:val="24"/>
                <w:szCs w:val="24"/>
              </w:rPr>
            </w:pPr>
          </w:p>
          <w:p w14:paraId="7814B52F" w14:textId="4A1BCD12" w:rsidR="00133982" w:rsidRPr="00133982" w:rsidRDefault="00133982" w:rsidP="00133982">
            <w:pPr>
              <w:spacing w:after="120" w:line="245" w:lineRule="auto"/>
              <w:rPr>
                <w:rFonts w:asciiTheme="minorHAnsi" w:hAnsiTheme="minorHAnsi" w:cstheme="minorHAnsi"/>
                <w:sz w:val="24"/>
                <w:szCs w:val="24"/>
              </w:rPr>
            </w:pPr>
          </w:p>
        </w:tc>
      </w:tr>
      <w:tr w:rsidR="003969D2" w:rsidRPr="007E5212" w14:paraId="696279BB" w14:textId="77777777" w:rsidTr="00A33214">
        <w:trPr>
          <w:trHeight w:val="390"/>
        </w:trPr>
        <w:tc>
          <w:tcPr>
            <w:tcW w:w="5000" w:type="pct"/>
            <w:gridSpan w:val="4"/>
            <w:tcBorders>
              <w:top w:val="single" w:sz="6" w:space="0" w:color="auto"/>
              <w:left w:val="single" w:sz="6" w:space="0" w:color="auto"/>
              <w:bottom w:val="single" w:sz="6" w:space="0" w:color="auto"/>
              <w:right w:val="single" w:sz="6" w:space="0" w:color="auto"/>
            </w:tcBorders>
            <w:shd w:val="clear" w:color="auto" w:fill="FFE599" w:themeFill="accent4" w:themeFillTint="66"/>
          </w:tcPr>
          <w:p w14:paraId="089F7BF1" w14:textId="55B79F2B" w:rsidR="003969D2" w:rsidRPr="007E5212" w:rsidRDefault="003969D2" w:rsidP="003969D2">
            <w:pPr>
              <w:pStyle w:val="Prrafodelista"/>
              <w:numPr>
                <w:ilvl w:val="0"/>
                <w:numId w:val="5"/>
              </w:numPr>
              <w:jc w:val="center"/>
              <w:outlineLvl w:val="1"/>
              <w:rPr>
                <w:rFonts w:asciiTheme="minorHAnsi" w:hAnsiTheme="minorHAnsi" w:cstheme="minorHAnsi"/>
                <w:sz w:val="24"/>
                <w:szCs w:val="24"/>
              </w:rPr>
            </w:pPr>
            <w:r w:rsidRPr="007E5212">
              <w:rPr>
                <w:rFonts w:asciiTheme="minorHAnsi" w:hAnsiTheme="minorHAnsi" w:cstheme="minorHAnsi"/>
                <w:b/>
                <w:bCs/>
                <w:sz w:val="24"/>
                <w:szCs w:val="24"/>
              </w:rPr>
              <w:lastRenderedPageBreak/>
              <w:t>Anexos</w:t>
            </w:r>
          </w:p>
        </w:tc>
      </w:tr>
      <w:tr w:rsidR="00133982" w:rsidRPr="007E5212" w14:paraId="513823A4" w14:textId="77777777" w:rsidTr="00133982">
        <w:trPr>
          <w:trHeight w:val="1119"/>
        </w:trPr>
        <w:tc>
          <w:tcPr>
            <w:tcW w:w="5000" w:type="pct"/>
            <w:gridSpan w:val="4"/>
            <w:tcBorders>
              <w:top w:val="single" w:sz="6" w:space="0" w:color="auto"/>
              <w:left w:val="single" w:sz="6" w:space="0" w:color="auto"/>
              <w:bottom w:val="single" w:sz="6" w:space="0" w:color="auto"/>
              <w:right w:val="single" w:sz="6" w:space="0" w:color="auto"/>
            </w:tcBorders>
          </w:tcPr>
          <w:p w14:paraId="72368F29" w14:textId="77777777" w:rsidR="00133982" w:rsidRDefault="00133982" w:rsidP="003969D2">
            <w:pPr>
              <w:rPr>
                <w:rFonts w:asciiTheme="minorHAnsi" w:hAnsiTheme="minorHAnsi" w:cstheme="minorHAnsi"/>
                <w:sz w:val="24"/>
                <w:szCs w:val="24"/>
              </w:rPr>
            </w:pPr>
          </w:p>
          <w:p w14:paraId="4ADB116B" w14:textId="321F1254" w:rsidR="00133982" w:rsidRPr="007E5212" w:rsidRDefault="00133982" w:rsidP="003969D2">
            <w:pPr>
              <w:rPr>
                <w:rFonts w:asciiTheme="minorHAnsi" w:hAnsiTheme="minorHAnsi" w:cstheme="minorHAnsi"/>
                <w:sz w:val="24"/>
                <w:szCs w:val="24"/>
              </w:rPr>
            </w:pPr>
            <w:r>
              <w:rPr>
                <w:rFonts w:asciiTheme="minorHAnsi" w:hAnsiTheme="minorHAnsi" w:cstheme="minorHAnsi"/>
                <w:sz w:val="24"/>
                <w:szCs w:val="24"/>
              </w:rPr>
              <w:t>El Recurso Educativo Abierto incluye la posibilidad de descargar todos los contenidos de la situación de aprendizaje en formato pdf.</w:t>
            </w:r>
          </w:p>
        </w:tc>
      </w:tr>
    </w:tbl>
    <w:p w14:paraId="738610EB" w14:textId="194A35F8" w:rsidR="0053356B" w:rsidRDefault="0053356B" w:rsidP="004858E6">
      <w:pPr>
        <w:rPr>
          <w:rFonts w:asciiTheme="minorHAnsi" w:hAnsiTheme="minorHAnsi" w:cstheme="minorHAnsi"/>
        </w:rPr>
      </w:pPr>
    </w:p>
    <w:p w14:paraId="4F0528E9" w14:textId="3D65A043" w:rsidR="0053356B" w:rsidRDefault="0053356B">
      <w:pPr>
        <w:suppressAutoHyphens w:val="0"/>
        <w:rPr>
          <w:rFonts w:asciiTheme="minorHAnsi" w:hAnsiTheme="minorHAnsi" w:cstheme="minorHAnsi"/>
        </w:rPr>
      </w:pPr>
    </w:p>
    <w:sectPr w:rsidR="0053356B" w:rsidSect="00C372D8">
      <w:headerReference w:type="default" r:id="rId8"/>
      <w:footerReference w:type="default" r:id="rId9"/>
      <w:pgSz w:w="16838" w:h="11906" w:orient="landscape"/>
      <w:pgMar w:top="1701" w:right="1417" w:bottom="1418" w:left="1417" w:header="227" w:footer="113"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6E59B" w14:textId="77777777" w:rsidR="00793DC7" w:rsidRDefault="00793DC7">
      <w:pPr>
        <w:spacing w:after="0" w:line="240" w:lineRule="auto"/>
      </w:pPr>
      <w:r>
        <w:separator/>
      </w:r>
    </w:p>
  </w:endnote>
  <w:endnote w:type="continuationSeparator" w:id="0">
    <w:p w14:paraId="64CC7561" w14:textId="77777777" w:rsidR="00793DC7" w:rsidRDefault="00793D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Roboto Condensed">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245E9" w14:textId="77777777" w:rsidR="00330D0A" w:rsidRDefault="00FC5E3A" w:rsidP="00330D0A">
    <w:pPr>
      <w:pBdr>
        <w:top w:val="nil"/>
        <w:left w:val="nil"/>
        <w:bottom w:val="nil"/>
        <w:right w:val="nil"/>
        <w:between w:val="nil"/>
      </w:pBdr>
      <w:tabs>
        <w:tab w:val="center" w:pos="4252"/>
        <w:tab w:val="right" w:pos="8504"/>
      </w:tabs>
      <w:spacing w:after="0" w:line="240" w:lineRule="auto"/>
      <w:jc w:val="center"/>
      <w:rPr>
        <w:rFonts w:ascii="Roboto Condensed" w:hAnsi="Roboto Condensed"/>
        <w:color w:val="7C7D7D"/>
        <w:sz w:val="20"/>
        <w:szCs w:val="20"/>
        <w:shd w:val="clear" w:color="auto" w:fill="FFFFFF"/>
      </w:rPr>
    </w:pPr>
    <w:r>
      <w:rPr>
        <w:rFonts w:ascii="Roboto Condensed" w:hAnsi="Roboto Condensed"/>
        <w:color w:val="7C7D7D"/>
        <w:sz w:val="20"/>
        <w:szCs w:val="20"/>
        <w:shd w:val="clear" w:color="auto" w:fill="FFFFFF"/>
      </w:rPr>
      <w:t>.</w:t>
    </w:r>
    <w:r w:rsidR="00330D0A">
      <w:rPr>
        <w:rFonts w:ascii="Roboto Condensed" w:hAnsi="Roboto Condensed"/>
        <w:noProof/>
        <w:color w:val="7C7D7D"/>
        <w:sz w:val="20"/>
        <w:szCs w:val="20"/>
        <w:shd w:val="clear" w:color="auto" w:fill="FFFFFF"/>
      </w:rPr>
      <w:drawing>
        <wp:inline distT="0" distB="0" distL="0" distR="0" wp14:anchorId="4F7CE258" wp14:editId="27FA5A93">
          <wp:extent cx="647700" cy="227894"/>
          <wp:effectExtent l="0" t="0" r="0" b="1270"/>
          <wp:docPr id="16" name="Imagen 16" title="Logo Licencias 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icencia CC.png"/>
                  <pic:cNvPicPr/>
                </pic:nvPicPr>
                <pic:blipFill>
                  <a:blip r:embed="rId1">
                    <a:extLst>
                      <a:ext uri="{28A0092B-C50C-407E-A947-70E740481C1C}">
                        <a14:useLocalDpi xmlns:a14="http://schemas.microsoft.com/office/drawing/2010/main" val="0"/>
                      </a:ext>
                    </a:extLst>
                  </a:blip>
                  <a:stretch>
                    <a:fillRect/>
                  </a:stretch>
                </pic:blipFill>
                <pic:spPr>
                  <a:xfrm>
                    <a:off x="0" y="0"/>
                    <a:ext cx="725414" cy="255238"/>
                  </a:xfrm>
                  <a:prstGeom prst="rect">
                    <a:avLst/>
                  </a:prstGeom>
                </pic:spPr>
              </pic:pic>
            </a:graphicData>
          </a:graphic>
        </wp:inline>
      </w:drawing>
    </w:r>
  </w:p>
  <w:p w14:paraId="7B6886C6" w14:textId="6510EE95" w:rsidR="00330D0A" w:rsidRDefault="00FC5E3A" w:rsidP="00330D0A">
    <w:pPr>
      <w:pBdr>
        <w:top w:val="nil"/>
        <w:left w:val="nil"/>
        <w:bottom w:val="nil"/>
        <w:right w:val="nil"/>
        <w:between w:val="nil"/>
      </w:pBdr>
      <w:tabs>
        <w:tab w:val="center" w:pos="4252"/>
        <w:tab w:val="right" w:pos="8504"/>
      </w:tabs>
      <w:spacing w:after="0" w:line="240" w:lineRule="auto"/>
      <w:jc w:val="center"/>
      <w:rPr>
        <w:rFonts w:ascii="Roboto Condensed" w:hAnsi="Roboto Condensed"/>
        <w:color w:val="7C7D7D"/>
        <w:sz w:val="20"/>
        <w:szCs w:val="20"/>
        <w:shd w:val="clear" w:color="auto" w:fill="FFFFFF"/>
      </w:rPr>
    </w:pPr>
    <w:r>
      <w:rPr>
        <w:rFonts w:ascii="Roboto Condensed" w:hAnsi="Roboto Condensed"/>
        <w:color w:val="7C7D7D"/>
        <w:sz w:val="20"/>
        <w:szCs w:val="20"/>
        <w:shd w:val="clear" w:color="auto" w:fill="FFFFFF"/>
      </w:rPr>
      <w:t> </w:t>
    </w:r>
    <w:hyperlink r:id="rId2" w:tgtFrame="_blank" w:history="1">
      <w:r>
        <w:rPr>
          <w:rStyle w:val="Hipervnculo"/>
          <w:rFonts w:ascii="Roboto Condensed" w:hAnsi="Roboto Condensed"/>
          <w:b/>
          <w:bCs/>
          <w:color w:val="007691"/>
          <w:sz w:val="20"/>
          <w:szCs w:val="20"/>
          <w:shd w:val="clear" w:color="auto" w:fill="FFFFFF"/>
        </w:rPr>
        <w:t>Licencia CC-BY-SA</w:t>
      </w:r>
    </w:hyperlink>
    <w:r>
      <w:rPr>
        <w:rStyle w:val="SubttuloCar"/>
        <w:rFonts w:ascii="Segoe UI" w:hAnsi="Segoe UI" w:cs="Segoe UI"/>
        <w:noProof/>
        <w:color w:val="0000FF"/>
        <w:sz w:val="18"/>
        <w:szCs w:val="18"/>
        <w:shd w:val="clear" w:color="auto" w:fill="FFFFFF"/>
      </w:rPr>
      <w:drawing>
        <wp:inline distT="0" distB="0" distL="0" distR="0" wp14:anchorId="6C71FBD4" wp14:editId="6BD6DDBD">
          <wp:extent cx="152400" cy="137160"/>
          <wp:effectExtent l="0" t="0" r="0" b="0"/>
          <wp:docPr id="17" name="Imagen 17" descr="enlace web">
            <a:hlinkClick xmlns:a="http://schemas.openxmlformats.org/drawingml/2006/main" r:id="rId2"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8651" name="Imagen 5" descr="enlace web">
                    <a:hlinkClick r:id="rId2" tgtFrame="_blank"/>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52400" cy="137160"/>
                  </a:xfrm>
                  <a:prstGeom prst="rect">
                    <a:avLst/>
                  </a:prstGeom>
                  <a:noFill/>
                  <a:ln>
                    <a:noFill/>
                  </a:ln>
                </pic:spPr>
              </pic:pic>
            </a:graphicData>
          </a:graphic>
        </wp:inline>
      </w:drawing>
    </w:r>
    <w:r w:rsidR="00330D0A" w:rsidRPr="00330D0A">
      <w:rPr>
        <w:rFonts w:ascii="Roboto Condensed" w:hAnsi="Roboto Condensed"/>
        <w:color w:val="7C7D7D"/>
        <w:sz w:val="20"/>
        <w:szCs w:val="20"/>
        <w:shd w:val="clear" w:color="auto" w:fill="FFFFFF"/>
      </w:rPr>
      <w:t xml:space="preserve"> </w:t>
    </w:r>
  </w:p>
  <w:p w14:paraId="6D0D23DA" w14:textId="7A5ECEB6" w:rsidR="00FC5E3A" w:rsidRPr="00FC5E3A" w:rsidRDefault="00330D0A" w:rsidP="00330D0A">
    <w:pPr>
      <w:pBdr>
        <w:top w:val="nil"/>
        <w:left w:val="nil"/>
        <w:bottom w:val="nil"/>
        <w:right w:val="nil"/>
        <w:between w:val="nil"/>
      </w:pBdr>
      <w:tabs>
        <w:tab w:val="center" w:pos="4252"/>
        <w:tab w:val="right" w:pos="8504"/>
      </w:tabs>
      <w:spacing w:after="0" w:line="240" w:lineRule="auto"/>
      <w:jc w:val="center"/>
      <w:rPr>
        <w:color w:val="000000"/>
      </w:rPr>
    </w:pPr>
    <w:r>
      <w:rPr>
        <w:rFonts w:ascii="Roboto Condensed" w:hAnsi="Roboto Condensed"/>
        <w:color w:val="7C7D7D"/>
        <w:sz w:val="20"/>
        <w:szCs w:val="20"/>
        <w:shd w:val="clear" w:color="auto" w:fill="FFFFFF"/>
      </w:rPr>
      <w:t xml:space="preserve">Plantilla elaborada por el Área de Formación del Profesorado del </w:t>
    </w:r>
    <w:proofErr w:type="spellStart"/>
    <w:r>
      <w:rPr>
        <w:rFonts w:ascii="Roboto Condensed" w:hAnsi="Roboto Condensed"/>
        <w:color w:val="7C7D7D"/>
        <w:sz w:val="20"/>
        <w:szCs w:val="20"/>
        <w:shd w:val="clear" w:color="auto" w:fill="FFFFFF"/>
      </w:rPr>
      <w:t>Intef</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071A2" w14:textId="77777777" w:rsidR="00793DC7" w:rsidRDefault="00793DC7">
      <w:pPr>
        <w:spacing w:after="0" w:line="240" w:lineRule="auto"/>
      </w:pPr>
      <w:r>
        <w:rPr>
          <w:color w:val="000000"/>
        </w:rPr>
        <w:separator/>
      </w:r>
    </w:p>
  </w:footnote>
  <w:footnote w:type="continuationSeparator" w:id="0">
    <w:p w14:paraId="4C641CBE" w14:textId="77777777" w:rsidR="00793DC7" w:rsidRDefault="00793D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F29E8" w14:textId="2E75498E" w:rsidR="004D1F85" w:rsidRDefault="00330D0A">
    <w:pPr>
      <w:pStyle w:val="Encabezado"/>
    </w:pPr>
    <w:r>
      <w:rPr>
        <w:noProof/>
      </w:rPr>
      <w:drawing>
        <wp:inline distT="0" distB="0" distL="0" distR="0" wp14:anchorId="64939424" wp14:editId="1C08E436">
          <wp:extent cx="3600450" cy="417275"/>
          <wp:effectExtent l="0" t="0" r="0" b="1905"/>
          <wp:docPr id="15" name="Imagen 15" title="Logo del Ministerio y del INT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uevo_Logo_MEFP_INTEF_Leyenda.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679830" cy="4264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E789E"/>
    <w:multiLevelType w:val="hybridMultilevel"/>
    <w:tmpl w:val="92D8E7F2"/>
    <w:lvl w:ilvl="0" w:tplc="562C45F8">
      <w:start w:val="1"/>
      <w:numFmt w:val="decimal"/>
      <w:lvlText w:val="%1."/>
      <w:lvlJc w:val="left"/>
      <w:pPr>
        <w:ind w:left="1080" w:hanging="360"/>
      </w:pPr>
      <w:rPr>
        <w:rFonts w:ascii="Calibri" w:eastAsia="Calibri" w:hAnsi="Calibri" w:cs="Calibri" w:hint="default"/>
        <w:b/>
        <w:sz w:val="22"/>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 w15:restartNumberingAfterBreak="0">
    <w:nsid w:val="15383B12"/>
    <w:multiLevelType w:val="multilevel"/>
    <w:tmpl w:val="DF80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017672"/>
    <w:multiLevelType w:val="hybridMultilevel"/>
    <w:tmpl w:val="44665E08"/>
    <w:lvl w:ilvl="0" w:tplc="A56E193A">
      <w:start w:val="1"/>
      <w:numFmt w:val="decimal"/>
      <w:lvlText w:val="%1."/>
      <w:lvlJc w:val="left"/>
      <w:pPr>
        <w:ind w:left="720" w:hanging="360"/>
      </w:pPr>
      <w:rPr>
        <w:rFonts w:hint="default"/>
        <w:b/>
        <w:sz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26F0792D"/>
    <w:multiLevelType w:val="hybridMultilevel"/>
    <w:tmpl w:val="2FFAE9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B214EEA"/>
    <w:multiLevelType w:val="hybridMultilevel"/>
    <w:tmpl w:val="431E63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43E6475"/>
    <w:multiLevelType w:val="hybridMultilevel"/>
    <w:tmpl w:val="704CA2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76D1A9C"/>
    <w:multiLevelType w:val="multilevel"/>
    <w:tmpl w:val="10B8A2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C392658"/>
    <w:multiLevelType w:val="hybridMultilevel"/>
    <w:tmpl w:val="764000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1645B51"/>
    <w:multiLevelType w:val="hybridMultilevel"/>
    <w:tmpl w:val="F174A75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439E4D06"/>
    <w:multiLevelType w:val="hybridMultilevel"/>
    <w:tmpl w:val="42C6055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53301FFF"/>
    <w:multiLevelType w:val="multilevel"/>
    <w:tmpl w:val="663C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5B79E9"/>
    <w:multiLevelType w:val="multilevel"/>
    <w:tmpl w:val="6130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061DFB"/>
    <w:multiLevelType w:val="multilevel"/>
    <w:tmpl w:val="DFC88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374A2B"/>
    <w:multiLevelType w:val="multilevel"/>
    <w:tmpl w:val="288E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032832"/>
    <w:multiLevelType w:val="hybridMultilevel"/>
    <w:tmpl w:val="97F656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7151069A"/>
    <w:multiLevelType w:val="hybridMultilevel"/>
    <w:tmpl w:val="D5523CA2"/>
    <w:lvl w:ilvl="0" w:tplc="B8BEDFD6">
      <w:start w:val="6"/>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72B1531A"/>
    <w:multiLevelType w:val="hybridMultilevel"/>
    <w:tmpl w:val="8CF4F9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7A0B3F60"/>
    <w:multiLevelType w:val="hybridMultilevel"/>
    <w:tmpl w:val="26781E52"/>
    <w:lvl w:ilvl="0" w:tplc="FF200ECC">
      <w:start w:val="1"/>
      <w:numFmt w:val="decimal"/>
      <w:lvlText w:val="%1."/>
      <w:lvlJc w:val="left"/>
      <w:pPr>
        <w:ind w:left="720" w:hanging="360"/>
      </w:pPr>
      <w:rPr>
        <w:rFonts w:ascii="Calibri" w:eastAsia="Calibri" w:hAnsi="Calibri" w:cs="Calibri" w:hint="default"/>
        <w:b/>
        <w:sz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7F647309"/>
    <w:multiLevelType w:val="multilevel"/>
    <w:tmpl w:val="C062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8881517">
    <w:abstractNumId w:val="6"/>
  </w:num>
  <w:num w:numId="2" w16cid:durableId="678577717">
    <w:abstractNumId w:val="12"/>
  </w:num>
  <w:num w:numId="3" w16cid:durableId="79646796">
    <w:abstractNumId w:val="0"/>
  </w:num>
  <w:num w:numId="4" w16cid:durableId="1657413133">
    <w:abstractNumId w:val="17"/>
  </w:num>
  <w:num w:numId="5" w16cid:durableId="1265187070">
    <w:abstractNumId w:val="15"/>
  </w:num>
  <w:num w:numId="6" w16cid:durableId="971135526">
    <w:abstractNumId w:val="9"/>
  </w:num>
  <w:num w:numId="7" w16cid:durableId="1078596799">
    <w:abstractNumId w:val="2"/>
  </w:num>
  <w:num w:numId="8" w16cid:durableId="522666706">
    <w:abstractNumId w:val="3"/>
  </w:num>
  <w:num w:numId="9" w16cid:durableId="1809350615">
    <w:abstractNumId w:val="5"/>
  </w:num>
  <w:num w:numId="10" w16cid:durableId="1641299500">
    <w:abstractNumId w:val="14"/>
  </w:num>
  <w:num w:numId="11" w16cid:durableId="1356811550">
    <w:abstractNumId w:val="8"/>
  </w:num>
  <w:num w:numId="12" w16cid:durableId="2040815033">
    <w:abstractNumId w:val="10"/>
  </w:num>
  <w:num w:numId="13" w16cid:durableId="1999796491">
    <w:abstractNumId w:val="16"/>
  </w:num>
  <w:num w:numId="14" w16cid:durableId="552929244">
    <w:abstractNumId w:val="7"/>
  </w:num>
  <w:num w:numId="15" w16cid:durableId="1847593721">
    <w:abstractNumId w:val="4"/>
  </w:num>
  <w:num w:numId="16" w16cid:durableId="1893156437">
    <w:abstractNumId w:val="18"/>
  </w:num>
  <w:num w:numId="17" w16cid:durableId="1878197663">
    <w:abstractNumId w:val="11"/>
  </w:num>
  <w:num w:numId="18" w16cid:durableId="405804742">
    <w:abstractNumId w:val="13"/>
  </w:num>
  <w:num w:numId="19" w16cid:durableId="20318351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removePersonalInformation/>
  <w:removeDateAndTime/>
  <w:proofState w:spelling="clean" w:grammar="clean"/>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C4B"/>
    <w:rsid w:val="000022F2"/>
    <w:rsid w:val="000041F7"/>
    <w:rsid w:val="0002518A"/>
    <w:rsid w:val="00133982"/>
    <w:rsid w:val="00166DA2"/>
    <w:rsid w:val="001D4FB9"/>
    <w:rsid w:val="001E015A"/>
    <w:rsid w:val="0022077C"/>
    <w:rsid w:val="002A7211"/>
    <w:rsid w:val="00330D0A"/>
    <w:rsid w:val="003969D2"/>
    <w:rsid w:val="003C3C24"/>
    <w:rsid w:val="003D0762"/>
    <w:rsid w:val="004445A1"/>
    <w:rsid w:val="004858E6"/>
    <w:rsid w:val="004C0438"/>
    <w:rsid w:val="004D1F85"/>
    <w:rsid w:val="0051738C"/>
    <w:rsid w:val="0053356B"/>
    <w:rsid w:val="00590EAC"/>
    <w:rsid w:val="005A6372"/>
    <w:rsid w:val="005A6825"/>
    <w:rsid w:val="005FE875"/>
    <w:rsid w:val="006B5146"/>
    <w:rsid w:val="006E09F0"/>
    <w:rsid w:val="007241F2"/>
    <w:rsid w:val="00793DC7"/>
    <w:rsid w:val="0079424E"/>
    <w:rsid w:val="0079506A"/>
    <w:rsid w:val="007E5212"/>
    <w:rsid w:val="008D5820"/>
    <w:rsid w:val="008E6DB6"/>
    <w:rsid w:val="009B31FC"/>
    <w:rsid w:val="00A33214"/>
    <w:rsid w:val="00A561A4"/>
    <w:rsid w:val="00AC5EE8"/>
    <w:rsid w:val="00AE0307"/>
    <w:rsid w:val="00B75BE4"/>
    <w:rsid w:val="00C372D8"/>
    <w:rsid w:val="00C70C4F"/>
    <w:rsid w:val="00C754D2"/>
    <w:rsid w:val="00C87C4B"/>
    <w:rsid w:val="00D32F36"/>
    <w:rsid w:val="00D60795"/>
    <w:rsid w:val="00D67A53"/>
    <w:rsid w:val="00DD35F4"/>
    <w:rsid w:val="00E31251"/>
    <w:rsid w:val="00E93EDE"/>
    <w:rsid w:val="00E95AFA"/>
    <w:rsid w:val="00EE427F"/>
    <w:rsid w:val="00EF7067"/>
    <w:rsid w:val="00F007DC"/>
    <w:rsid w:val="00F62EFB"/>
    <w:rsid w:val="00FC5E3A"/>
    <w:rsid w:val="0FCDFED1"/>
    <w:rsid w:val="5F4E1516"/>
    <w:rsid w:val="7C8E716D"/>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1FA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pPr>
        <w:autoSpaceDN w:val="0"/>
        <w:spacing w:after="160" w:line="244"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Normal"/>
    <w:next w:val="Normal"/>
    <w:uiPriority w:val="9"/>
    <w:qFormat/>
    <w:rsid w:val="007E5212"/>
    <w:pPr>
      <w:keepNext/>
      <w:keepLines/>
      <w:spacing w:before="480" w:after="120"/>
      <w:outlineLvl w:val="0"/>
    </w:pPr>
    <w:rPr>
      <w:b/>
      <w:sz w:val="32"/>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uesto1">
    <w:name w:val="Puesto1"/>
    <w:basedOn w:val="Normal"/>
    <w:next w:val="Normal"/>
    <w:pPr>
      <w:keepNext/>
      <w:keepLines/>
      <w:spacing w:before="480" w:after="120"/>
    </w:pPr>
    <w:rPr>
      <w:b/>
      <w:sz w:val="72"/>
      <w:szCs w:val="72"/>
    </w:r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color w:val="666666"/>
      <w:sz w:val="48"/>
      <w:szCs w:val="48"/>
    </w:rPr>
  </w:style>
  <w:style w:type="paragraph" w:styleId="Prrafodelista">
    <w:name w:val="List Paragraph"/>
    <w:basedOn w:val="Normal"/>
    <w:pPr>
      <w:ind w:left="720"/>
    </w:pPr>
  </w:style>
  <w:style w:type="paragraph" w:styleId="Encabezado">
    <w:name w:val="header"/>
    <w:basedOn w:val="Normal"/>
    <w:pPr>
      <w:tabs>
        <w:tab w:val="center" w:pos="4252"/>
        <w:tab w:val="right" w:pos="8504"/>
      </w:tabs>
      <w:spacing w:after="0" w:line="240" w:lineRule="auto"/>
    </w:pPr>
  </w:style>
  <w:style w:type="character" w:customStyle="1" w:styleId="EncabezadoCar">
    <w:name w:val="Encabezado Car"/>
    <w:basedOn w:val="Fuentedeprrafopredeter"/>
  </w:style>
  <w:style w:type="paragraph" w:styleId="Piedepgina">
    <w:name w:val="footer"/>
    <w:basedOn w:val="Normal"/>
    <w:pPr>
      <w:tabs>
        <w:tab w:val="center" w:pos="4252"/>
        <w:tab w:val="right" w:pos="8504"/>
      </w:tabs>
      <w:spacing w:after="0" w:line="240" w:lineRule="auto"/>
    </w:pPr>
  </w:style>
  <w:style w:type="character" w:customStyle="1" w:styleId="PiedepginaCar">
    <w:name w:val="Pie de página Car"/>
    <w:basedOn w:val="Fuentedeprrafopredeter"/>
  </w:style>
  <w:style w:type="character" w:styleId="Hipervnculo">
    <w:name w:val="Hyperlink"/>
    <w:basedOn w:val="Fuentedeprrafopredeter"/>
    <w:rPr>
      <w:color w:val="0000FF"/>
      <w:u w:val="single"/>
    </w:rPr>
  </w:style>
  <w:style w:type="character" w:customStyle="1" w:styleId="SubttuloCar">
    <w:name w:val="Subtítulo Car"/>
    <w:basedOn w:val="Fuentedeprrafopredeter"/>
    <w:link w:val="Subttulo"/>
    <w:uiPriority w:val="11"/>
    <w:rsid w:val="00FC5E3A"/>
    <w:rPr>
      <w:rFonts w:ascii="Georgia" w:eastAsia="Georgia" w:hAnsi="Georgia" w:cs="Georgia"/>
      <w:i/>
      <w:color w:val="666666"/>
      <w:sz w:val="48"/>
      <w:szCs w:val="48"/>
    </w:rPr>
  </w:style>
  <w:style w:type="paragraph" w:styleId="NormalWeb">
    <w:name w:val="Normal (Web)"/>
    <w:basedOn w:val="Normal"/>
    <w:uiPriority w:val="99"/>
    <w:unhideWhenUsed/>
    <w:rsid w:val="00F007DC"/>
    <w:pPr>
      <w:suppressAutoHyphens w:val="0"/>
      <w:autoSpaceDN/>
      <w:spacing w:before="100" w:beforeAutospacing="1" w:after="142" w:line="276" w:lineRule="auto"/>
      <w:textAlignment w:val="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7054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3.gif"/><Relationship Id="rId2" Type="http://schemas.openxmlformats.org/officeDocument/2006/relationships/hyperlink" Target="https://creativecommons.org/licenses/by-sa/4.0/deed.es"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380991-387A-49E8-98F9-6BA82A4069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2577</Words>
  <Characters>15233</Characters>
  <Application>Microsoft Office Word</Application>
  <DocSecurity>0</DocSecurity>
  <Lines>298</Lines>
  <Paragraphs>176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2024-08-07T15:24:00Z</dcterms:created>
  <dcterms:modified xsi:type="dcterms:W3CDTF">2026-02-28T10:25:00Z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27a289b3eb23781c9832fb36827b3268839397c3529f06ac1d8d7bc540a9ccad</vt:lpwstr>
  </property>
</Properties>
</file>